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E5B" w:rsidRDefault="00F60E5B" w:rsidP="00857D28">
      <w:pPr>
        <w:pStyle w:val="NormalWeb"/>
        <w:rPr>
          <w:rStyle w:val="Textoennegrita"/>
          <w:rFonts w:eastAsiaTheme="majorEastAsia"/>
        </w:rPr>
      </w:pPr>
    </w:p>
    <w:p w:rsidR="00857D28" w:rsidRDefault="00857D28" w:rsidP="00857D28">
      <w:pPr>
        <w:pStyle w:val="NormalWeb"/>
      </w:pPr>
      <w:r>
        <w:rPr>
          <w:rStyle w:val="Textoennegrita"/>
          <w:rFonts w:eastAsiaTheme="majorEastAsia"/>
        </w:rPr>
        <w:t>ATLANTIC INTERNATIONAL UNIVERSITY (AIU)</w:t>
      </w:r>
      <w:r>
        <w:br/>
      </w:r>
      <w:r>
        <w:rPr>
          <w:rStyle w:val="Textoennegrita"/>
          <w:rFonts w:eastAsiaTheme="majorEastAsia"/>
        </w:rPr>
        <w:t>School of Business and Economics</w:t>
      </w:r>
    </w:p>
    <w:p w:rsidR="00857D28" w:rsidRPr="00FB69E3" w:rsidRDefault="00857D28" w:rsidP="00FB69E3">
      <w:pPr>
        <w:rPr>
          <w:rFonts w:ascii="Times New Roman" w:hAnsi="Times New Roman" w:cs="Times New Roman"/>
          <w:b/>
          <w:sz w:val="24"/>
          <w:szCs w:val="24"/>
        </w:rPr>
      </w:pPr>
      <w:r>
        <w:rPr>
          <w:rStyle w:val="Textoennegrita"/>
        </w:rPr>
        <w:t>Asignatura:</w:t>
      </w:r>
      <w:r>
        <w:t xml:space="preserve"> Álgebra Moderna</w:t>
      </w:r>
      <w:r>
        <w:br/>
      </w:r>
      <w:r>
        <w:rPr>
          <w:rStyle w:val="Textoennegrita"/>
        </w:rPr>
        <w:t>Tema:</w:t>
      </w:r>
      <w:r>
        <w:t xml:space="preserve"> Álgebra Moderna: Fundamentos, Aplicaciones e Importancia en el Desarrollo Científico y Tecnológico</w:t>
      </w:r>
      <w:r>
        <w:br/>
      </w:r>
      <w:r>
        <w:rPr>
          <w:rStyle w:val="Textoennegrita"/>
        </w:rPr>
        <w:t>Estudiante:</w:t>
      </w:r>
      <w:r>
        <w:t xml:space="preserve"> Carlos Manuel Pérez</w:t>
      </w:r>
      <w:r>
        <w:br/>
      </w:r>
      <w:r>
        <w:rPr>
          <w:rStyle w:val="Textoennegrita"/>
        </w:rPr>
        <w:t>ID Estudiantil:</w:t>
      </w:r>
      <w:r w:rsidR="00F60E5B">
        <w:t xml:space="preserve"> </w:t>
      </w:r>
      <w:r w:rsidR="00F60E5B" w:rsidRPr="00F60E5B">
        <w:rPr>
          <w:rFonts w:ascii="Times New Roman" w:hAnsi="Times New Roman" w:cs="Times New Roman"/>
          <w:b/>
          <w:sz w:val="24"/>
          <w:szCs w:val="24"/>
        </w:rPr>
        <w:t>UM95709ED104931</w:t>
      </w:r>
      <w:r>
        <w:br/>
      </w:r>
      <w:r>
        <w:rPr>
          <w:rStyle w:val="Textoennegrita"/>
        </w:rPr>
        <w:t>Fecha:</w:t>
      </w:r>
      <w:r>
        <w:t xml:space="preserve"> Junio de 2026</w:t>
      </w:r>
    </w:p>
    <w:p w:rsidR="00857D28" w:rsidRPr="00FB69E3" w:rsidRDefault="00857D28" w:rsidP="00857D28">
      <w:pPr>
        <w:pStyle w:val="Ttulo1"/>
        <w:rPr>
          <w:rFonts w:ascii="Times New Roman" w:hAnsi="Times New Roman" w:cs="Times New Roman"/>
          <w:b/>
          <w:color w:val="auto"/>
          <w:sz w:val="28"/>
          <w:szCs w:val="28"/>
        </w:rPr>
      </w:pPr>
      <w:r w:rsidRPr="00FB69E3">
        <w:rPr>
          <w:rFonts w:ascii="Times New Roman" w:hAnsi="Times New Roman" w:cs="Times New Roman"/>
          <w:b/>
          <w:color w:val="auto"/>
          <w:sz w:val="28"/>
          <w:szCs w:val="28"/>
        </w:rPr>
        <w:t>ÍNDICE</w:t>
      </w:r>
    </w:p>
    <w:p w:rsidR="00857D28" w:rsidRDefault="00857D28" w:rsidP="00857D28">
      <w:pPr>
        <w:pStyle w:val="NormalWeb"/>
        <w:numPr>
          <w:ilvl w:val="0"/>
          <w:numId w:val="1"/>
        </w:numPr>
      </w:pPr>
      <w:r>
        <w:t>Introducción.............................................................................</w:t>
      </w:r>
      <w:r w:rsidR="00FB69E3">
        <w:t>.</w:t>
      </w:r>
      <w:r>
        <w:t>2</w:t>
      </w:r>
    </w:p>
    <w:p w:rsidR="00857D28" w:rsidRDefault="00857D28" w:rsidP="00857D28">
      <w:pPr>
        <w:pStyle w:val="NormalWeb"/>
        <w:numPr>
          <w:ilvl w:val="0"/>
          <w:numId w:val="1"/>
        </w:numPr>
      </w:pPr>
      <w:r>
        <w:t>Desarrollo del Tema..............................................................</w:t>
      </w:r>
      <w:r w:rsidR="00FB69E3">
        <w:t>....</w:t>
      </w:r>
      <w:r>
        <w:t>3</w:t>
      </w:r>
      <w:r>
        <w:br/>
        <w:t>2.1 Concepto de Álgebra Moderna.........................................</w:t>
      </w:r>
      <w:r w:rsidR="00FB69E3">
        <w:t>.</w:t>
      </w:r>
      <w:r>
        <w:t>.3</w:t>
      </w:r>
      <w:r>
        <w:br/>
        <w:t>2.2 Origen y Evolución Histórica...........................................</w:t>
      </w:r>
      <w:r w:rsidR="00FB69E3">
        <w:t>..</w:t>
      </w:r>
      <w:r>
        <w:t>4</w:t>
      </w:r>
      <w:r>
        <w:br/>
        <w:t>2.3 Estructuras Fundamentales d</w:t>
      </w:r>
      <w:r w:rsidR="00FB69E3">
        <w:t>el Álgebra Moderna..............</w:t>
      </w:r>
      <w:r>
        <w:t>5</w:t>
      </w:r>
      <w:r>
        <w:br/>
        <w:t>2.4 Aplicaciones del Álgebra Moderna...................................</w:t>
      </w:r>
      <w:r w:rsidR="00FB69E3">
        <w:t>.</w:t>
      </w:r>
      <w:r>
        <w:t>7</w:t>
      </w:r>
      <w:r>
        <w:br/>
        <w:t>2.5 Importancia en la Ciencia y la Tecnología.........................8</w:t>
      </w:r>
      <w:r>
        <w:br/>
        <w:t>2.6 Aplicación del Conocimiento e</w:t>
      </w:r>
      <w:r w:rsidR="00FB69E3">
        <w:t>n mi Comunidad...............</w:t>
      </w:r>
      <w:r>
        <w:t>9</w:t>
      </w:r>
      <w:r>
        <w:br/>
        <w:t>2.7 Cómo este Curso ha Enrique</w:t>
      </w:r>
      <w:r w:rsidR="00FB69E3">
        <w:t>cido mi Conocimiento.........</w:t>
      </w:r>
      <w:r>
        <w:t>10</w:t>
      </w:r>
    </w:p>
    <w:p w:rsidR="00857D28" w:rsidRDefault="00857D28" w:rsidP="00857D28">
      <w:pPr>
        <w:pStyle w:val="NormalWeb"/>
        <w:numPr>
          <w:ilvl w:val="0"/>
          <w:numId w:val="1"/>
        </w:numPr>
      </w:pPr>
      <w:r>
        <w:t>Conclusión.............................................................................</w:t>
      </w:r>
      <w:r w:rsidR="00FB69E3">
        <w:t>.</w:t>
      </w:r>
      <w:r>
        <w:t>11</w:t>
      </w:r>
    </w:p>
    <w:p w:rsidR="00857D28" w:rsidRDefault="00857D28" w:rsidP="00857D28">
      <w:pPr>
        <w:pStyle w:val="NormalWeb"/>
        <w:numPr>
          <w:ilvl w:val="0"/>
          <w:numId w:val="1"/>
        </w:numPr>
      </w:pPr>
      <w:r>
        <w:t>Referencias............................................................................</w:t>
      </w:r>
      <w:r w:rsidR="00FB69E3">
        <w:t>.</w:t>
      </w:r>
      <w:r>
        <w:t>12</w:t>
      </w:r>
    </w:p>
    <w:p w:rsidR="00857D28" w:rsidRPr="00073FB6" w:rsidRDefault="00857D28" w:rsidP="00857D28">
      <w:pPr>
        <w:pStyle w:val="Ttulo1"/>
        <w:rPr>
          <w:rFonts w:ascii="Times New Roman" w:hAnsi="Times New Roman" w:cs="Times New Roman"/>
          <w:b/>
          <w:color w:val="auto"/>
        </w:rPr>
      </w:pPr>
      <w:r w:rsidRPr="00073FB6">
        <w:rPr>
          <w:rFonts w:ascii="Times New Roman" w:hAnsi="Times New Roman" w:cs="Times New Roman"/>
          <w:b/>
          <w:color w:val="auto"/>
        </w:rPr>
        <w:t>1. Introducción</w:t>
      </w:r>
    </w:p>
    <w:p w:rsidR="00DC4876" w:rsidRDefault="007432EC" w:rsidP="00FB69E3">
      <w:pPr>
        <w:pStyle w:val="NormalWeb"/>
        <w:jc w:val="both"/>
      </w:pPr>
      <w:r>
        <w:t xml:space="preserve">El álgebra moderna se ha convertido en </w:t>
      </w:r>
      <w:r w:rsidR="00073FB6">
        <w:t xml:space="preserve"> una de las áreas más importantes de las matemáticas contemporáneas debido a que estudia estructuras abstractas y las relaciones existentes entre ellas</w:t>
      </w:r>
      <w:r>
        <w:t xml:space="preserve">. Su enfoque se </w:t>
      </w:r>
      <w:r w:rsidR="00073FB6">
        <w:t xml:space="preserve"> diferencia del </w:t>
      </w:r>
      <w:r w:rsidR="00073FB6" w:rsidRPr="007432EC">
        <w:rPr>
          <w:b/>
        </w:rPr>
        <w:t xml:space="preserve">álgebra elemental, </w:t>
      </w:r>
      <w:r>
        <w:rPr>
          <w:b/>
        </w:rPr>
        <w:t xml:space="preserve">ya que esta </w:t>
      </w:r>
      <w:r w:rsidR="00073FB6" w:rsidRPr="007432EC">
        <w:rPr>
          <w:b/>
        </w:rPr>
        <w:t xml:space="preserve">se enfoca en la manipulación de expresiones y ecuaciones, </w:t>
      </w:r>
      <w:r>
        <w:rPr>
          <w:b/>
        </w:rPr>
        <w:t xml:space="preserve">y </w:t>
      </w:r>
      <w:r w:rsidR="00073FB6" w:rsidRPr="007432EC">
        <w:rPr>
          <w:b/>
        </w:rPr>
        <w:t>el álgebra</w:t>
      </w:r>
      <w:r w:rsidR="00073FB6">
        <w:t xml:space="preserve"> moderna analiza conceptos como grupos, anillos y cuerpos mediante un enfoque axiomático (Fraleigh, 2014).</w:t>
      </w:r>
    </w:p>
    <w:p w:rsidR="00857D28" w:rsidRDefault="00DC4876" w:rsidP="00FB69E3">
      <w:pPr>
        <w:pStyle w:val="NormalWeb"/>
        <w:jc w:val="both"/>
      </w:pPr>
      <w:r>
        <w:t xml:space="preserve">Su  desarrollo como </w:t>
      </w:r>
      <w:r w:rsidR="00073FB6">
        <w:t xml:space="preserve"> disciplina durante los siglos XIX y XX permitió una transformación profunda en la manera de comprender las matemáticas. Según Herstein (2011), el estudio de las estructuras algebraicas proporciona un lenguaje común para diversa</w:t>
      </w:r>
      <w:r>
        <w:t>s ramas matemáticas, posibilitando</w:t>
      </w:r>
      <w:r w:rsidR="00073FB6">
        <w:t xml:space="preserve"> la comprensión de fenómenos complejos mediante princ</w:t>
      </w:r>
      <w:r>
        <w:t xml:space="preserve">ipios generales. De igual modo </w:t>
      </w:r>
      <w:r w:rsidR="00073FB6">
        <w:t>, Gallian (2021) sostiene que el álgebra moderna constituye uno de los pilares fundamentales para el avance de la informática, la criptografía y otras ciencias aplicadas.</w:t>
      </w:r>
    </w:p>
    <w:p w:rsidR="00857D28" w:rsidRPr="00073FB6" w:rsidRDefault="00857D28" w:rsidP="00FB69E3">
      <w:pPr>
        <w:pStyle w:val="Ttulo1"/>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2. Desarrollo del Tema</w:t>
      </w:r>
    </w:p>
    <w:p w:rsidR="00857D28" w:rsidRDefault="00857D28" w:rsidP="00FB69E3">
      <w:pPr>
        <w:pStyle w:val="Ttulo2"/>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2.1 Concepto de Álgebra Moderna</w:t>
      </w:r>
    </w:p>
    <w:p w:rsidR="00CE6AC4" w:rsidRPr="00E5257B" w:rsidRDefault="00DC4876" w:rsidP="00DC2664">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Esta disciplina llamada </w:t>
      </w:r>
      <w:r w:rsidR="00CE6AC4" w:rsidRPr="00E5257B">
        <w:rPr>
          <w:rFonts w:ascii="Times New Roman" w:eastAsia="Times New Roman" w:hAnsi="Times New Roman" w:cs="Times New Roman"/>
          <w:sz w:val="24"/>
          <w:szCs w:val="24"/>
          <w:lang w:eastAsia="es-DO"/>
        </w:rPr>
        <w:t xml:space="preserve"> álgebra moderna, también conocida como álgebra abstracta, es </w:t>
      </w:r>
      <w:r>
        <w:rPr>
          <w:rFonts w:ascii="Times New Roman" w:eastAsia="Times New Roman" w:hAnsi="Times New Roman" w:cs="Times New Roman"/>
          <w:sz w:val="24"/>
          <w:szCs w:val="24"/>
          <w:lang w:eastAsia="es-DO"/>
        </w:rPr>
        <w:t xml:space="preserve">quien se encarga de analizar </w:t>
      </w:r>
      <w:r w:rsidR="00CE6AC4" w:rsidRPr="00E5257B">
        <w:rPr>
          <w:rFonts w:ascii="Times New Roman" w:eastAsia="Times New Roman" w:hAnsi="Times New Roman" w:cs="Times New Roman"/>
          <w:sz w:val="24"/>
          <w:szCs w:val="24"/>
          <w:lang w:eastAsia="es-DO"/>
        </w:rPr>
        <w:t>la</w:t>
      </w:r>
      <w:r>
        <w:rPr>
          <w:rFonts w:ascii="Times New Roman" w:eastAsia="Times New Roman" w:hAnsi="Times New Roman" w:cs="Times New Roman"/>
          <w:sz w:val="24"/>
          <w:szCs w:val="24"/>
          <w:lang w:eastAsia="es-DO"/>
        </w:rPr>
        <w:t>s</w:t>
      </w:r>
      <w:r w:rsidR="00CE6AC4" w:rsidRPr="00E5257B">
        <w:rPr>
          <w:rFonts w:ascii="Times New Roman" w:eastAsia="Times New Roman" w:hAnsi="Times New Roman" w:cs="Times New Roman"/>
          <w:sz w:val="24"/>
          <w:szCs w:val="24"/>
          <w:lang w:eastAsia="es-DO"/>
        </w:rPr>
        <w:t xml:space="preserve"> rama</w:t>
      </w:r>
      <w:r>
        <w:rPr>
          <w:rFonts w:ascii="Times New Roman" w:eastAsia="Times New Roman" w:hAnsi="Times New Roman" w:cs="Times New Roman"/>
          <w:sz w:val="24"/>
          <w:szCs w:val="24"/>
          <w:lang w:eastAsia="es-DO"/>
        </w:rPr>
        <w:t>s</w:t>
      </w:r>
      <w:r w:rsidR="00CE6AC4" w:rsidRPr="00E5257B">
        <w:rPr>
          <w:rFonts w:ascii="Times New Roman" w:eastAsia="Times New Roman" w:hAnsi="Times New Roman" w:cs="Times New Roman"/>
          <w:sz w:val="24"/>
          <w:szCs w:val="24"/>
          <w:lang w:eastAsia="es-DO"/>
        </w:rPr>
        <w:t xml:space="preserve"> de las matemáticas que estudia</w:t>
      </w:r>
      <w:r>
        <w:rPr>
          <w:rFonts w:ascii="Times New Roman" w:eastAsia="Times New Roman" w:hAnsi="Times New Roman" w:cs="Times New Roman"/>
          <w:sz w:val="24"/>
          <w:szCs w:val="24"/>
          <w:lang w:eastAsia="es-DO"/>
        </w:rPr>
        <w:t>n</w:t>
      </w:r>
      <w:r w:rsidR="00CE6AC4" w:rsidRPr="00E5257B">
        <w:rPr>
          <w:rFonts w:ascii="Times New Roman" w:eastAsia="Times New Roman" w:hAnsi="Times New Roman" w:cs="Times New Roman"/>
          <w:sz w:val="24"/>
          <w:szCs w:val="24"/>
          <w:lang w:eastAsia="es-DO"/>
        </w:rPr>
        <w:t xml:space="preserve"> estructuras algebraicas tales como grupos, anillos, cuerpos y espacios vectoriales. Su principal </w:t>
      </w:r>
      <w:r>
        <w:rPr>
          <w:rFonts w:ascii="Times New Roman" w:eastAsia="Times New Roman" w:hAnsi="Times New Roman" w:cs="Times New Roman"/>
          <w:sz w:val="24"/>
          <w:szCs w:val="24"/>
          <w:lang w:eastAsia="es-DO"/>
        </w:rPr>
        <w:lastRenderedPageBreak/>
        <w:t>funcion</w:t>
      </w:r>
      <w:r w:rsidR="00CE6AC4" w:rsidRPr="00E5257B">
        <w:rPr>
          <w:rFonts w:ascii="Times New Roman" w:eastAsia="Times New Roman" w:hAnsi="Times New Roman" w:cs="Times New Roman"/>
          <w:sz w:val="24"/>
          <w:szCs w:val="24"/>
          <w:lang w:eastAsia="es-DO"/>
        </w:rPr>
        <w:t xml:space="preserve"> es el análisis de propiedades abstractas que pueden aplicarse a diferentes sistemas matemáticos (Fraleigh, 2014).</w:t>
      </w:r>
    </w:p>
    <w:p w:rsidR="00DC2664" w:rsidRPr="00DC2664" w:rsidRDefault="00DC2664" w:rsidP="00DC2664">
      <w:pPr>
        <w:spacing w:before="100" w:beforeAutospacing="1" w:after="100" w:afterAutospacing="1" w:line="240" w:lineRule="auto"/>
        <w:rPr>
          <w:rFonts w:ascii="Times New Roman" w:eastAsia="Times New Roman" w:hAnsi="Times New Roman" w:cs="Times New Roman"/>
          <w:sz w:val="24"/>
          <w:szCs w:val="24"/>
          <w:lang w:eastAsia="es-DO"/>
        </w:rPr>
      </w:pPr>
      <w:r w:rsidRPr="00DC2664">
        <w:rPr>
          <w:rFonts w:ascii="Times New Roman" w:eastAsia="Times New Roman" w:hAnsi="Times New Roman" w:cs="Times New Roman"/>
          <w:sz w:val="24"/>
          <w:szCs w:val="24"/>
          <w:lang w:eastAsia="es-DO"/>
        </w:rPr>
        <w:t>Según Gallian (</w:t>
      </w:r>
      <w:r w:rsidR="00DC4876">
        <w:rPr>
          <w:rFonts w:ascii="Times New Roman" w:eastAsia="Times New Roman" w:hAnsi="Times New Roman" w:cs="Times New Roman"/>
          <w:sz w:val="24"/>
          <w:szCs w:val="24"/>
          <w:lang w:eastAsia="es-DO"/>
        </w:rPr>
        <w:t>2021), el álgebra moderna aparecio</w:t>
      </w:r>
      <w:r w:rsidRPr="00DC2664">
        <w:rPr>
          <w:rFonts w:ascii="Times New Roman" w:eastAsia="Times New Roman" w:hAnsi="Times New Roman" w:cs="Times New Roman"/>
          <w:sz w:val="24"/>
          <w:szCs w:val="24"/>
          <w:lang w:eastAsia="es-DO"/>
        </w:rPr>
        <w:t xml:space="preserve"> como una evolución natural del álgebra clásica al intentar comprender las propiedades comunes de diversas operaciones matemáticas. Este enfoque permitió desarrollar una visión más generalizada y rigurosa de las matemáticas.</w:t>
      </w:r>
    </w:p>
    <w:p w:rsidR="00DC2664" w:rsidRPr="00E5257B" w:rsidRDefault="00DC4876" w:rsidP="00DC2664">
      <w:pPr>
        <w:spacing w:before="100" w:beforeAutospacing="1" w:after="100" w:afterAutospacing="1" w:line="240" w:lineRule="auto"/>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Asimismo, Herstein (2011) establece</w:t>
      </w:r>
      <w:r w:rsidR="00DC2664" w:rsidRPr="00DC2664">
        <w:rPr>
          <w:rFonts w:ascii="Times New Roman" w:eastAsia="Times New Roman" w:hAnsi="Times New Roman" w:cs="Times New Roman"/>
          <w:sz w:val="24"/>
          <w:szCs w:val="24"/>
          <w:lang w:eastAsia="es-DO"/>
        </w:rPr>
        <w:t xml:space="preserve"> que el álgebra abstracta proporcion</w:t>
      </w:r>
      <w:r>
        <w:rPr>
          <w:rFonts w:ascii="Times New Roman" w:eastAsia="Times New Roman" w:hAnsi="Times New Roman" w:cs="Times New Roman"/>
          <w:sz w:val="24"/>
          <w:szCs w:val="24"/>
          <w:lang w:eastAsia="es-DO"/>
        </w:rPr>
        <w:t xml:space="preserve">a una base teórica imprescindible </w:t>
      </w:r>
      <w:r w:rsidR="00DC2664" w:rsidRPr="00DC2664">
        <w:rPr>
          <w:rFonts w:ascii="Times New Roman" w:eastAsia="Times New Roman" w:hAnsi="Times New Roman" w:cs="Times New Roman"/>
          <w:sz w:val="24"/>
          <w:szCs w:val="24"/>
          <w:lang w:eastAsia="es-DO"/>
        </w:rPr>
        <w:t xml:space="preserve"> para comprender conceptos avanzados en matemáticas p</w:t>
      </w:r>
      <w:r>
        <w:rPr>
          <w:rFonts w:ascii="Times New Roman" w:eastAsia="Times New Roman" w:hAnsi="Times New Roman" w:cs="Times New Roman"/>
          <w:sz w:val="24"/>
          <w:szCs w:val="24"/>
          <w:lang w:eastAsia="es-DO"/>
        </w:rPr>
        <w:t>uras y aplicadas. Por tal motivo</w:t>
      </w:r>
      <w:r w:rsidR="00DC2664" w:rsidRPr="00DC2664">
        <w:rPr>
          <w:rFonts w:ascii="Times New Roman" w:eastAsia="Times New Roman" w:hAnsi="Times New Roman" w:cs="Times New Roman"/>
          <w:sz w:val="24"/>
          <w:szCs w:val="24"/>
          <w:lang w:eastAsia="es-DO"/>
        </w:rPr>
        <w:t>, constituye una disciplina fundamental en la formación de científicos, ingenieros y especialistas en informática</w:t>
      </w:r>
    </w:p>
    <w:p w:rsidR="00CE6AC4" w:rsidRPr="00ED433E" w:rsidRDefault="00DC4876" w:rsidP="00DC2664">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La genesis</w:t>
      </w:r>
      <w:r w:rsidR="00CE6AC4" w:rsidRPr="00ED433E">
        <w:rPr>
          <w:rFonts w:ascii="Times New Roman" w:eastAsia="Times New Roman" w:hAnsi="Times New Roman" w:cs="Times New Roman"/>
          <w:sz w:val="24"/>
          <w:szCs w:val="24"/>
          <w:lang w:eastAsia="es-DO"/>
        </w:rPr>
        <w:t xml:space="preserve"> del álgebra moderna se </w:t>
      </w:r>
      <w:r w:rsidRPr="00ED433E">
        <w:rPr>
          <w:rFonts w:ascii="Times New Roman" w:eastAsia="Times New Roman" w:hAnsi="Times New Roman" w:cs="Times New Roman"/>
          <w:sz w:val="24"/>
          <w:szCs w:val="24"/>
          <w:lang w:eastAsia="es-DO"/>
        </w:rPr>
        <w:t>encuentra</w:t>
      </w:r>
      <w:r w:rsidR="00CE6AC4" w:rsidRPr="00ED433E">
        <w:rPr>
          <w:rFonts w:ascii="Times New Roman" w:eastAsia="Times New Roman" w:hAnsi="Times New Roman" w:cs="Times New Roman"/>
          <w:sz w:val="24"/>
          <w:szCs w:val="24"/>
          <w:lang w:eastAsia="es-DO"/>
        </w:rPr>
        <w:t xml:space="preserve"> en los trabajos del matemático francés Évariste Galois durante </w:t>
      </w:r>
      <w:r>
        <w:rPr>
          <w:rFonts w:ascii="Times New Roman" w:eastAsia="Times New Roman" w:hAnsi="Times New Roman" w:cs="Times New Roman"/>
          <w:sz w:val="24"/>
          <w:szCs w:val="24"/>
          <w:lang w:eastAsia="es-DO"/>
        </w:rPr>
        <w:t>el siglo XIX. Lo</w:t>
      </w:r>
      <w:r w:rsidR="00CE6AC4" w:rsidRPr="00ED433E">
        <w:rPr>
          <w:rFonts w:ascii="Times New Roman" w:eastAsia="Times New Roman" w:hAnsi="Times New Roman" w:cs="Times New Roman"/>
          <w:sz w:val="24"/>
          <w:szCs w:val="24"/>
          <w:lang w:eastAsia="es-DO"/>
        </w:rPr>
        <w:t>s</w:t>
      </w:r>
      <w:r>
        <w:rPr>
          <w:rFonts w:ascii="Times New Roman" w:eastAsia="Times New Roman" w:hAnsi="Times New Roman" w:cs="Times New Roman"/>
          <w:sz w:val="24"/>
          <w:szCs w:val="24"/>
          <w:lang w:eastAsia="es-DO"/>
        </w:rPr>
        <w:t xml:space="preserve"> estudios </w:t>
      </w:r>
      <w:r w:rsidR="00CE6AC4" w:rsidRPr="00ED433E">
        <w:rPr>
          <w:rFonts w:ascii="Times New Roman" w:eastAsia="Times New Roman" w:hAnsi="Times New Roman" w:cs="Times New Roman"/>
          <w:sz w:val="24"/>
          <w:szCs w:val="24"/>
          <w:lang w:eastAsia="es-DO"/>
        </w:rPr>
        <w:t xml:space="preserve"> sobre ecuaciones polinómicas condujeron al desarrollo de la teoría de grupos, considerada una de las bases fundamentales del álgebra abstracta (Rotman, 2015).</w:t>
      </w:r>
    </w:p>
    <w:p w:rsidR="00CE6AC4" w:rsidRPr="00ED433E" w:rsidRDefault="00CE6AC4" w:rsidP="00DC2664">
      <w:pPr>
        <w:spacing w:before="100" w:beforeAutospacing="1" w:after="100" w:afterAutospacing="1" w:line="240" w:lineRule="auto"/>
        <w:jc w:val="both"/>
        <w:rPr>
          <w:rFonts w:ascii="Times New Roman" w:eastAsia="Times New Roman" w:hAnsi="Times New Roman" w:cs="Times New Roman"/>
          <w:sz w:val="24"/>
          <w:szCs w:val="24"/>
          <w:lang w:eastAsia="es-DO"/>
        </w:rPr>
      </w:pPr>
      <w:r w:rsidRPr="00ED433E">
        <w:rPr>
          <w:rFonts w:ascii="Times New Roman" w:eastAsia="Times New Roman" w:hAnsi="Times New Roman" w:cs="Times New Roman"/>
          <w:sz w:val="24"/>
          <w:szCs w:val="24"/>
          <w:lang w:eastAsia="es-DO"/>
        </w:rPr>
        <w:t>Posteriormente, Richard Dedekind y David Hilbert contribuyeron al fortalecimiento del enfoque axiomático de las matemáticas, permitiendo una mayor formalización de las estructuras algebraicas (Hungerford, 2012).</w:t>
      </w:r>
    </w:p>
    <w:p w:rsidR="00CE6AC4" w:rsidRPr="00CE6AC4" w:rsidRDefault="00A47F43" w:rsidP="00DC2664">
      <w:pPr>
        <w:jc w:val="both"/>
      </w:pPr>
      <w:r>
        <w:rPr>
          <w:rFonts w:ascii="Times New Roman" w:eastAsia="Times New Roman" w:hAnsi="Times New Roman" w:cs="Times New Roman"/>
          <w:sz w:val="24"/>
          <w:szCs w:val="24"/>
          <w:lang w:eastAsia="es-DO"/>
        </w:rPr>
        <w:t>En la época contemporánea</w:t>
      </w:r>
      <w:r w:rsidR="00CE6AC4" w:rsidRPr="00ED433E">
        <w:rPr>
          <w:rFonts w:ascii="Times New Roman" w:eastAsia="Times New Roman" w:hAnsi="Times New Roman" w:cs="Times New Roman"/>
          <w:sz w:val="24"/>
          <w:szCs w:val="24"/>
          <w:lang w:eastAsia="es-DO"/>
        </w:rPr>
        <w:t>, la matemática alemana Emmy Noether revolucionó el estudio de los anillos y los ideales, estableciendo principios que continúan siendo esenciales en la investigación matemática contemporánea (Herstein, 2011). De acuerdo con Gallian (2021), las contribuciones de Noether marcaron el inicio de una nueva etapa en el desarrollo del álgebra moderna.</w:t>
      </w:r>
    </w:p>
    <w:p w:rsidR="00857D28" w:rsidRDefault="00857D28" w:rsidP="00FB69E3">
      <w:pPr>
        <w:pStyle w:val="Ttulo2"/>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2.2 Origen y Evolución Histórica</w:t>
      </w:r>
    </w:p>
    <w:p w:rsidR="00CE6AC4" w:rsidRPr="00CE6AC4" w:rsidRDefault="00A47F43" w:rsidP="00DC2664">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Los nacimiento </w:t>
      </w:r>
      <w:r w:rsidR="00CE6AC4" w:rsidRPr="00CE6AC4">
        <w:rPr>
          <w:rFonts w:ascii="Times New Roman" w:eastAsia="Times New Roman" w:hAnsi="Times New Roman" w:cs="Times New Roman"/>
          <w:sz w:val="24"/>
          <w:szCs w:val="24"/>
          <w:lang w:eastAsia="es-DO"/>
        </w:rPr>
        <w:t xml:space="preserve"> d</w:t>
      </w:r>
      <w:r>
        <w:rPr>
          <w:rFonts w:ascii="Times New Roman" w:eastAsia="Times New Roman" w:hAnsi="Times New Roman" w:cs="Times New Roman"/>
          <w:sz w:val="24"/>
          <w:szCs w:val="24"/>
          <w:lang w:eastAsia="es-DO"/>
        </w:rPr>
        <w:t xml:space="preserve">el álgebra moderna están plasmado </w:t>
      </w:r>
      <w:r w:rsidR="00CE6AC4" w:rsidRPr="00CE6AC4">
        <w:rPr>
          <w:rFonts w:ascii="Times New Roman" w:eastAsia="Times New Roman" w:hAnsi="Times New Roman" w:cs="Times New Roman"/>
          <w:sz w:val="24"/>
          <w:szCs w:val="24"/>
          <w:lang w:eastAsia="es-DO"/>
        </w:rPr>
        <w:t xml:space="preserve"> en los trabajos del matemático francés Évariste Galois durante e</w:t>
      </w:r>
      <w:r>
        <w:rPr>
          <w:rFonts w:ascii="Times New Roman" w:eastAsia="Times New Roman" w:hAnsi="Times New Roman" w:cs="Times New Roman"/>
          <w:sz w:val="24"/>
          <w:szCs w:val="24"/>
          <w:lang w:eastAsia="es-DO"/>
        </w:rPr>
        <w:t xml:space="preserve">l siglo XIX. Sus descubrimiento </w:t>
      </w:r>
      <w:r w:rsidR="00CE6AC4" w:rsidRPr="00CE6AC4">
        <w:rPr>
          <w:rFonts w:ascii="Times New Roman" w:eastAsia="Times New Roman" w:hAnsi="Times New Roman" w:cs="Times New Roman"/>
          <w:sz w:val="24"/>
          <w:szCs w:val="24"/>
          <w:lang w:eastAsia="es-DO"/>
        </w:rPr>
        <w:t xml:space="preserve"> sobre ecuaciones polinómicas condujeron al desarrollo de la teoría de grupos, considerada una de las bases fundamentales del álgebra abstracta (Rotman, 2015).</w:t>
      </w:r>
    </w:p>
    <w:p w:rsidR="00CE6AC4" w:rsidRPr="00CE6AC4" w:rsidRDefault="00CE6AC4" w:rsidP="00DC2664">
      <w:pPr>
        <w:spacing w:before="100" w:beforeAutospacing="1" w:after="100" w:afterAutospacing="1" w:line="240" w:lineRule="auto"/>
        <w:jc w:val="both"/>
        <w:rPr>
          <w:rFonts w:ascii="Times New Roman" w:eastAsia="Times New Roman" w:hAnsi="Times New Roman" w:cs="Times New Roman"/>
          <w:sz w:val="24"/>
          <w:szCs w:val="24"/>
          <w:lang w:eastAsia="es-DO"/>
        </w:rPr>
      </w:pPr>
      <w:r w:rsidRPr="00CE6AC4">
        <w:rPr>
          <w:rFonts w:ascii="Times New Roman" w:eastAsia="Times New Roman" w:hAnsi="Times New Roman" w:cs="Times New Roman"/>
          <w:sz w:val="24"/>
          <w:szCs w:val="24"/>
          <w:lang w:eastAsia="es-DO"/>
        </w:rPr>
        <w:t>Posteriormente, Richard Dedekind y David Hilbert contribuyeron al fortalecimiento del enfoque axiomático de las matemáticas, permitiendo una mayor formalización de las estructuras algebraicas (Hungerford, 2012).</w:t>
      </w:r>
    </w:p>
    <w:p w:rsidR="00ED433E" w:rsidRPr="00FB69E3" w:rsidRDefault="00A47F43" w:rsidP="00DC2664">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En la época contemporánea</w:t>
      </w:r>
      <w:r w:rsidRPr="00ED433E">
        <w:rPr>
          <w:rFonts w:ascii="Times New Roman" w:eastAsia="Times New Roman" w:hAnsi="Times New Roman" w:cs="Times New Roman"/>
          <w:sz w:val="24"/>
          <w:szCs w:val="24"/>
          <w:lang w:eastAsia="es-DO"/>
        </w:rPr>
        <w:t>,</w:t>
      </w:r>
      <w:r w:rsidR="00CE6AC4" w:rsidRPr="00CE6AC4">
        <w:rPr>
          <w:rFonts w:ascii="Times New Roman" w:eastAsia="Times New Roman" w:hAnsi="Times New Roman" w:cs="Times New Roman"/>
          <w:sz w:val="24"/>
          <w:szCs w:val="24"/>
          <w:lang w:eastAsia="es-DO"/>
        </w:rPr>
        <w:t>, la matemática alemana Emmy Noether revolucionó el estudio de los anillos y los ideales, estableciendo principios que continúan siendo esenciales en la investigación matemática contemporánea (Herstein, 2011). De acuerdo con Gallian (2021), las contribuciones de Noether marcaron el inicio de una nueva etapa en el desarrollo del álgebra moderna.</w:t>
      </w:r>
    </w:p>
    <w:p w:rsidR="00857D28" w:rsidRPr="00FB69E3" w:rsidRDefault="00857D28" w:rsidP="00FB69E3">
      <w:pPr>
        <w:pStyle w:val="Ttulo2"/>
        <w:jc w:val="both"/>
        <w:rPr>
          <w:rFonts w:ascii="Times New Roman" w:hAnsi="Times New Roman" w:cs="Times New Roman"/>
          <w:b/>
          <w:color w:val="auto"/>
          <w:sz w:val="28"/>
          <w:szCs w:val="28"/>
        </w:rPr>
      </w:pPr>
      <w:r w:rsidRPr="00FB69E3">
        <w:rPr>
          <w:rFonts w:ascii="Times New Roman" w:hAnsi="Times New Roman" w:cs="Times New Roman"/>
          <w:b/>
          <w:color w:val="auto"/>
          <w:sz w:val="28"/>
          <w:szCs w:val="28"/>
        </w:rPr>
        <w:t>2.3 Estructuras Fundamentales del Álgebra Moderna</w:t>
      </w:r>
    </w:p>
    <w:p w:rsidR="00857D28" w:rsidRDefault="00A47F43" w:rsidP="00FB69E3">
      <w:pPr>
        <w:pStyle w:val="NormalWeb"/>
        <w:jc w:val="both"/>
      </w:pPr>
      <w:r>
        <w:t xml:space="preserve">Veamos las principales </w:t>
      </w:r>
      <w:r w:rsidR="00857D28">
        <w:t>estructuras estudiadas por el álgebra moderna son:</w:t>
      </w:r>
    </w:p>
    <w:p w:rsidR="00ED433E" w:rsidRPr="00073FB6" w:rsidRDefault="00ED433E" w:rsidP="00FB69E3">
      <w:pPr>
        <w:pStyle w:val="Ttulo3"/>
        <w:jc w:val="both"/>
        <w:rPr>
          <w:rFonts w:ascii="Times New Roman" w:hAnsi="Times New Roman" w:cs="Times New Roman"/>
          <w:b/>
          <w:color w:val="auto"/>
        </w:rPr>
      </w:pPr>
      <w:r w:rsidRPr="00073FB6">
        <w:rPr>
          <w:rFonts w:ascii="Times New Roman" w:hAnsi="Times New Roman" w:cs="Times New Roman"/>
          <w:b/>
          <w:color w:val="auto"/>
        </w:rPr>
        <w:t>Grupos</w:t>
      </w:r>
    </w:p>
    <w:p w:rsidR="00ED433E" w:rsidRDefault="00A47F43" w:rsidP="00FB69E3">
      <w:pPr>
        <w:pStyle w:val="isselectedend"/>
        <w:jc w:val="both"/>
      </w:pPr>
      <w:r>
        <w:t xml:space="preserve">Los grupos representan </w:t>
      </w:r>
      <w:r w:rsidR="00ED433E">
        <w:t xml:space="preserve"> una de las estructuras más importantes del álgebra moderna. Un grupo es un conjunto acompañado de una operación binaria que satisface propiedades específicas como clausura, asociatividad, identidad e inverso (Fraleigh, 2014).</w:t>
      </w:r>
    </w:p>
    <w:p w:rsidR="00ED433E" w:rsidRDefault="00A47F43" w:rsidP="00FB69E3">
      <w:pPr>
        <w:pStyle w:val="isselectedend"/>
        <w:jc w:val="both"/>
      </w:pPr>
      <w:r>
        <w:t>Conforme a</w:t>
      </w:r>
      <w:r w:rsidR="00ED433E">
        <w:t xml:space="preserve"> Rotman (2015), la teoría de grupos permite estudiar las simetrías presentes en sistemas matemáticos y físicos. Esta teoría tiene aplicaciones en la mecánica cuántica, la química molecular y la criptografía moderna.</w:t>
      </w:r>
    </w:p>
    <w:p w:rsidR="00ED433E" w:rsidRPr="00073FB6" w:rsidRDefault="00ED433E" w:rsidP="00FB69E3">
      <w:pPr>
        <w:pStyle w:val="Ttulo3"/>
        <w:jc w:val="both"/>
        <w:rPr>
          <w:rFonts w:ascii="Times New Roman" w:hAnsi="Times New Roman" w:cs="Times New Roman"/>
          <w:b/>
          <w:color w:val="auto"/>
        </w:rPr>
      </w:pPr>
      <w:r w:rsidRPr="00073FB6">
        <w:rPr>
          <w:rFonts w:ascii="Times New Roman" w:hAnsi="Times New Roman" w:cs="Times New Roman"/>
          <w:b/>
          <w:color w:val="auto"/>
        </w:rPr>
        <w:t>Anillos</w:t>
      </w:r>
    </w:p>
    <w:p w:rsidR="00ED433E" w:rsidRDefault="00A47F43" w:rsidP="00FB69E3">
      <w:pPr>
        <w:pStyle w:val="isselectedend"/>
        <w:jc w:val="both"/>
      </w:pPr>
      <w:r>
        <w:t xml:space="preserve">Los anillos son contexturas </w:t>
      </w:r>
      <w:r w:rsidR="00ED433E">
        <w:t xml:space="preserve"> algebraicas que poseen dos operaciones fundamentales: suma y multiplicación. Estas estructuras permiten extender muchas propiedades de los números enteros a sistemas más abstractos (Herstein, 2011).</w:t>
      </w:r>
    </w:p>
    <w:p w:rsidR="00ED433E" w:rsidRDefault="00A47F43" w:rsidP="00FB69E3">
      <w:pPr>
        <w:pStyle w:val="isselectedend"/>
        <w:jc w:val="both"/>
      </w:pPr>
      <w:r>
        <w:t xml:space="preserve">Conforme a </w:t>
      </w:r>
      <w:r w:rsidR="00ED433E">
        <w:t xml:space="preserve"> Hungerford (2012), los anillos desempeñan un papel esencial en la teoría de números y en la geometría algebraica, áreas fundamentales para la investigación matemática avanzada.</w:t>
      </w:r>
    </w:p>
    <w:p w:rsidR="00ED433E" w:rsidRPr="00842412" w:rsidRDefault="00ED433E" w:rsidP="00FB69E3">
      <w:pPr>
        <w:pStyle w:val="Ttulo3"/>
        <w:jc w:val="both"/>
        <w:rPr>
          <w:rFonts w:ascii="Times New Roman" w:hAnsi="Times New Roman" w:cs="Times New Roman"/>
          <w:b/>
          <w:color w:val="auto"/>
          <w:sz w:val="28"/>
          <w:szCs w:val="28"/>
        </w:rPr>
      </w:pPr>
      <w:r w:rsidRPr="00842412">
        <w:rPr>
          <w:rFonts w:ascii="Times New Roman" w:hAnsi="Times New Roman" w:cs="Times New Roman"/>
          <w:b/>
          <w:color w:val="auto"/>
          <w:sz w:val="28"/>
          <w:szCs w:val="28"/>
        </w:rPr>
        <w:t>Cuerpos</w:t>
      </w:r>
    </w:p>
    <w:p w:rsidR="00ED433E" w:rsidRDefault="00ED433E" w:rsidP="00FB69E3">
      <w:pPr>
        <w:pStyle w:val="isselectedend"/>
        <w:jc w:val="both"/>
      </w:pPr>
      <w:r>
        <w:t>Lo</w:t>
      </w:r>
      <w:r w:rsidR="00A47F43">
        <w:t xml:space="preserve">s cuerpos representan contexturas </w:t>
      </w:r>
      <w:r>
        <w:t xml:space="preserve"> algebraicas más completas, ya que permiten realizar operaciones de suma, resta, multiplicación y división, excepto por cero (Gallian, 2021).</w:t>
      </w:r>
    </w:p>
    <w:p w:rsidR="00ED433E" w:rsidRDefault="00ED433E" w:rsidP="00FB69E3">
      <w:pPr>
        <w:pStyle w:val="isselectedend"/>
        <w:jc w:val="both"/>
      </w:pPr>
      <w:r>
        <w:t>Fraleigh (2014) explica que los cuerpos son indispensables para comprender sistemas numéricos complejos y constituyen la base de numerosos modelos matemáticos utilizados en ciencias e ingeniería.</w:t>
      </w:r>
    </w:p>
    <w:p w:rsidR="00ED433E" w:rsidRPr="00073FB6" w:rsidRDefault="00ED433E" w:rsidP="00FB69E3">
      <w:pPr>
        <w:pStyle w:val="Ttulo3"/>
        <w:jc w:val="both"/>
        <w:rPr>
          <w:rFonts w:ascii="Times New Roman" w:hAnsi="Times New Roman" w:cs="Times New Roman"/>
          <w:b/>
        </w:rPr>
      </w:pPr>
      <w:r w:rsidRPr="00073FB6">
        <w:rPr>
          <w:rFonts w:ascii="Times New Roman" w:hAnsi="Times New Roman" w:cs="Times New Roman"/>
          <w:b/>
          <w:color w:val="auto"/>
        </w:rPr>
        <w:t>Espacios Vectoriales</w:t>
      </w:r>
    </w:p>
    <w:p w:rsidR="00ED433E" w:rsidRDefault="00ED433E" w:rsidP="00FB69E3">
      <w:pPr>
        <w:pStyle w:val="isselectedend"/>
        <w:jc w:val="both"/>
      </w:pPr>
      <w:r>
        <w:t xml:space="preserve">Los espacios vectoriales son conjuntos cuyos elementos pueden combinarse mediante </w:t>
      </w:r>
      <w:r w:rsidR="0096375B">
        <w:t xml:space="preserve">las </w:t>
      </w:r>
      <w:r>
        <w:t>operaciones de suma y multiplicación por escalares. Estas estructuras constituyen el fundamento del álgebra lineal (Smith, 2020).</w:t>
      </w:r>
    </w:p>
    <w:p w:rsidR="00ED433E" w:rsidRDefault="0096375B" w:rsidP="00FB69E3">
      <w:pPr>
        <w:pStyle w:val="NormalWeb"/>
        <w:jc w:val="both"/>
      </w:pPr>
      <w:r>
        <w:t xml:space="preserve">Conforme a </w:t>
      </w:r>
      <w:r w:rsidR="00ED433E">
        <w:t>Hungerford (2012), los espacios vectoriales permiten representar problemas multidimensionales y modelar fenómenos físicos, económicos y tecnológicos de gran complejidad.</w:t>
      </w:r>
    </w:p>
    <w:p w:rsidR="00ED433E" w:rsidRPr="00ED433E" w:rsidRDefault="00ED433E" w:rsidP="00FB69E3">
      <w:pPr>
        <w:jc w:val="both"/>
      </w:pPr>
    </w:p>
    <w:p w:rsidR="00857D28" w:rsidRPr="00073FB6" w:rsidRDefault="00857D28" w:rsidP="00FB69E3">
      <w:pPr>
        <w:pStyle w:val="Ttulo3"/>
        <w:jc w:val="both"/>
        <w:rPr>
          <w:rFonts w:ascii="Times New Roman" w:hAnsi="Times New Roman" w:cs="Times New Roman"/>
          <w:b/>
          <w:color w:val="auto"/>
        </w:rPr>
      </w:pPr>
      <w:r w:rsidRPr="00073FB6">
        <w:rPr>
          <w:rFonts w:ascii="Times New Roman" w:hAnsi="Times New Roman" w:cs="Times New Roman"/>
          <w:b/>
          <w:color w:val="auto"/>
        </w:rPr>
        <w:t>Tabla Comparativa de Estructuras Algebraicas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9"/>
        <w:gridCol w:w="3209"/>
        <w:gridCol w:w="2138"/>
      </w:tblGrid>
      <w:tr w:rsidR="00857D28" w:rsidTr="00857D28">
        <w:trPr>
          <w:tblHeader/>
          <w:tblCellSpacing w:w="15" w:type="dxa"/>
        </w:trPr>
        <w:tc>
          <w:tcPr>
            <w:tcW w:w="0" w:type="auto"/>
            <w:vAlign w:val="center"/>
            <w:hideMark/>
          </w:tcPr>
          <w:p w:rsidR="00857D28" w:rsidRDefault="00857D28" w:rsidP="00FB69E3">
            <w:pPr>
              <w:jc w:val="both"/>
              <w:rPr>
                <w:b/>
                <w:bCs/>
              </w:rPr>
            </w:pPr>
            <w:r>
              <w:rPr>
                <w:b/>
                <w:bCs/>
              </w:rPr>
              <w:t>Estructura</w:t>
            </w:r>
          </w:p>
        </w:tc>
        <w:tc>
          <w:tcPr>
            <w:tcW w:w="0" w:type="auto"/>
            <w:vAlign w:val="center"/>
            <w:hideMark/>
          </w:tcPr>
          <w:p w:rsidR="00857D28" w:rsidRDefault="00857D28" w:rsidP="00FB69E3">
            <w:pPr>
              <w:jc w:val="both"/>
              <w:rPr>
                <w:b/>
                <w:bCs/>
              </w:rPr>
            </w:pPr>
            <w:r>
              <w:rPr>
                <w:b/>
                <w:bCs/>
              </w:rPr>
              <w:t>Operaciones</w:t>
            </w:r>
          </w:p>
        </w:tc>
        <w:tc>
          <w:tcPr>
            <w:tcW w:w="0" w:type="auto"/>
            <w:vAlign w:val="center"/>
            <w:hideMark/>
          </w:tcPr>
          <w:p w:rsidR="00857D28" w:rsidRDefault="00857D28" w:rsidP="00FB69E3">
            <w:pPr>
              <w:jc w:val="both"/>
              <w:rPr>
                <w:b/>
                <w:bCs/>
              </w:rPr>
            </w:pPr>
            <w:r>
              <w:rPr>
                <w:b/>
                <w:bCs/>
              </w:rPr>
              <w:t>Aplicaciones</w:t>
            </w:r>
          </w:p>
        </w:tc>
      </w:tr>
      <w:tr w:rsidR="00857D28" w:rsidTr="00857D28">
        <w:trPr>
          <w:tblCellSpacing w:w="15" w:type="dxa"/>
        </w:trPr>
        <w:tc>
          <w:tcPr>
            <w:tcW w:w="0" w:type="auto"/>
            <w:vAlign w:val="center"/>
            <w:hideMark/>
          </w:tcPr>
          <w:p w:rsidR="00857D28" w:rsidRDefault="00857D28" w:rsidP="00FB69E3">
            <w:pPr>
              <w:jc w:val="both"/>
            </w:pPr>
            <w:r>
              <w:t>Grupo</w:t>
            </w:r>
          </w:p>
        </w:tc>
        <w:tc>
          <w:tcPr>
            <w:tcW w:w="0" w:type="auto"/>
            <w:vAlign w:val="center"/>
            <w:hideMark/>
          </w:tcPr>
          <w:p w:rsidR="00857D28" w:rsidRDefault="00857D28" w:rsidP="00FB69E3">
            <w:pPr>
              <w:jc w:val="both"/>
            </w:pPr>
            <w:r>
              <w:t>Una operación</w:t>
            </w:r>
          </w:p>
        </w:tc>
        <w:tc>
          <w:tcPr>
            <w:tcW w:w="0" w:type="auto"/>
            <w:vAlign w:val="center"/>
            <w:hideMark/>
          </w:tcPr>
          <w:p w:rsidR="00857D28" w:rsidRDefault="00857D28" w:rsidP="00FB69E3">
            <w:pPr>
              <w:jc w:val="both"/>
            </w:pPr>
            <w:r>
              <w:t>Simetrías y criptografía</w:t>
            </w:r>
          </w:p>
        </w:tc>
      </w:tr>
      <w:tr w:rsidR="00857D28" w:rsidTr="00857D28">
        <w:trPr>
          <w:tblCellSpacing w:w="15" w:type="dxa"/>
        </w:trPr>
        <w:tc>
          <w:tcPr>
            <w:tcW w:w="0" w:type="auto"/>
            <w:vAlign w:val="center"/>
            <w:hideMark/>
          </w:tcPr>
          <w:p w:rsidR="00857D28" w:rsidRDefault="00857D28" w:rsidP="00FB69E3">
            <w:pPr>
              <w:jc w:val="both"/>
            </w:pPr>
            <w:r>
              <w:t>Anillo</w:t>
            </w:r>
          </w:p>
        </w:tc>
        <w:tc>
          <w:tcPr>
            <w:tcW w:w="0" w:type="auto"/>
            <w:vAlign w:val="center"/>
            <w:hideMark/>
          </w:tcPr>
          <w:p w:rsidR="00857D28" w:rsidRDefault="00857D28" w:rsidP="00FB69E3">
            <w:pPr>
              <w:jc w:val="both"/>
            </w:pPr>
            <w:r>
              <w:t>Suma y multiplicación</w:t>
            </w:r>
          </w:p>
        </w:tc>
        <w:tc>
          <w:tcPr>
            <w:tcW w:w="0" w:type="auto"/>
            <w:vAlign w:val="center"/>
            <w:hideMark/>
          </w:tcPr>
          <w:p w:rsidR="00857D28" w:rsidRDefault="00857D28" w:rsidP="00FB69E3">
            <w:pPr>
              <w:jc w:val="both"/>
            </w:pPr>
            <w:r>
              <w:t>Teoría de números</w:t>
            </w:r>
          </w:p>
        </w:tc>
      </w:tr>
      <w:tr w:rsidR="00857D28" w:rsidTr="00857D28">
        <w:trPr>
          <w:tblCellSpacing w:w="15" w:type="dxa"/>
        </w:trPr>
        <w:tc>
          <w:tcPr>
            <w:tcW w:w="0" w:type="auto"/>
            <w:vAlign w:val="center"/>
            <w:hideMark/>
          </w:tcPr>
          <w:p w:rsidR="00857D28" w:rsidRDefault="00857D28" w:rsidP="00FB69E3">
            <w:pPr>
              <w:jc w:val="both"/>
            </w:pPr>
            <w:r>
              <w:t>Cuerpo</w:t>
            </w:r>
          </w:p>
        </w:tc>
        <w:tc>
          <w:tcPr>
            <w:tcW w:w="0" w:type="auto"/>
            <w:vAlign w:val="center"/>
            <w:hideMark/>
          </w:tcPr>
          <w:p w:rsidR="00857D28" w:rsidRDefault="00857D28" w:rsidP="00FB69E3">
            <w:pPr>
              <w:jc w:val="both"/>
            </w:pPr>
            <w:r>
              <w:t>Operaciones aritméticas completas</w:t>
            </w:r>
          </w:p>
        </w:tc>
        <w:tc>
          <w:tcPr>
            <w:tcW w:w="0" w:type="auto"/>
            <w:vAlign w:val="center"/>
            <w:hideMark/>
          </w:tcPr>
          <w:p w:rsidR="00857D28" w:rsidRDefault="00857D28" w:rsidP="00FB69E3">
            <w:pPr>
              <w:jc w:val="both"/>
            </w:pPr>
            <w:r>
              <w:t>Álgebra y análisis</w:t>
            </w:r>
          </w:p>
        </w:tc>
      </w:tr>
      <w:tr w:rsidR="00857D28" w:rsidTr="00857D28">
        <w:trPr>
          <w:tblCellSpacing w:w="15" w:type="dxa"/>
        </w:trPr>
        <w:tc>
          <w:tcPr>
            <w:tcW w:w="0" w:type="auto"/>
            <w:vAlign w:val="center"/>
            <w:hideMark/>
          </w:tcPr>
          <w:p w:rsidR="00857D28" w:rsidRDefault="00857D28" w:rsidP="00FB69E3">
            <w:pPr>
              <w:jc w:val="both"/>
            </w:pPr>
            <w:r>
              <w:t>Espacio Vectorial</w:t>
            </w:r>
          </w:p>
        </w:tc>
        <w:tc>
          <w:tcPr>
            <w:tcW w:w="0" w:type="auto"/>
            <w:vAlign w:val="center"/>
            <w:hideMark/>
          </w:tcPr>
          <w:p w:rsidR="00857D28" w:rsidRDefault="00857D28" w:rsidP="00FB69E3">
            <w:pPr>
              <w:jc w:val="both"/>
            </w:pPr>
            <w:r>
              <w:t>Suma y producto por escalar</w:t>
            </w:r>
          </w:p>
        </w:tc>
        <w:tc>
          <w:tcPr>
            <w:tcW w:w="0" w:type="auto"/>
            <w:vAlign w:val="center"/>
            <w:hideMark/>
          </w:tcPr>
          <w:p w:rsidR="00857D28" w:rsidRDefault="00857D28" w:rsidP="00FB69E3">
            <w:pPr>
              <w:jc w:val="both"/>
            </w:pPr>
            <w:r>
              <w:t>Física e ingeniería</w:t>
            </w:r>
          </w:p>
        </w:tc>
      </w:tr>
    </w:tbl>
    <w:p w:rsidR="00857D28" w:rsidRPr="00073FB6" w:rsidRDefault="00857D28" w:rsidP="00FB69E3">
      <w:pPr>
        <w:pStyle w:val="Ttulo2"/>
        <w:jc w:val="both"/>
        <w:rPr>
          <w:rFonts w:ascii="Times New Roman" w:hAnsi="Times New Roman" w:cs="Times New Roman"/>
          <w:b/>
          <w:sz w:val="28"/>
          <w:szCs w:val="28"/>
        </w:rPr>
      </w:pPr>
      <w:r w:rsidRPr="00073FB6">
        <w:rPr>
          <w:rFonts w:ascii="Times New Roman" w:hAnsi="Times New Roman" w:cs="Times New Roman"/>
          <w:b/>
          <w:color w:val="auto"/>
          <w:sz w:val="28"/>
          <w:szCs w:val="28"/>
        </w:rPr>
        <w:t>2.4 Aplicaciones del Álgebra Moderna</w:t>
      </w:r>
    </w:p>
    <w:p w:rsidR="009053CC" w:rsidRPr="009053CC" w:rsidRDefault="0096375B"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Las utilización </w:t>
      </w:r>
      <w:r w:rsidR="009053CC" w:rsidRPr="009053CC">
        <w:rPr>
          <w:rFonts w:ascii="Times New Roman" w:eastAsia="Times New Roman" w:hAnsi="Times New Roman" w:cs="Times New Roman"/>
          <w:sz w:val="24"/>
          <w:szCs w:val="24"/>
          <w:lang w:eastAsia="es-DO"/>
        </w:rPr>
        <w:t xml:space="preserve"> del álgebra moderna abarcan prácticamente todos los ámbitos de la ciencia y la tecnología. En el campo de la criptografía, las estructuras algebraicas permiten diseñar sistemas de seguridad para proteger información digital sensible (Rotman, 2015).</w:t>
      </w:r>
    </w:p>
    <w:p w:rsidR="009053CC" w:rsidRPr="009053CC" w:rsidRDefault="0096375B"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De igual modo</w:t>
      </w:r>
      <w:r w:rsidR="009053CC" w:rsidRPr="009053CC">
        <w:rPr>
          <w:rFonts w:ascii="Times New Roman" w:eastAsia="Times New Roman" w:hAnsi="Times New Roman" w:cs="Times New Roman"/>
          <w:sz w:val="24"/>
          <w:szCs w:val="24"/>
          <w:lang w:eastAsia="es-DO"/>
        </w:rPr>
        <w:t>, Gallian (2021) señala que la teoría de grupos y los cuerpos finitos son componentes esenciales de los algoritmos criptográficos utilizados en las comunicaciones electrónicas modernas.</w:t>
      </w:r>
    </w:p>
    <w:p w:rsidR="009053CC" w:rsidRPr="009053CC" w:rsidRDefault="0096375B"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En </w:t>
      </w:r>
      <w:r w:rsidR="00851D9D">
        <w:rPr>
          <w:rFonts w:ascii="Times New Roman" w:eastAsia="Times New Roman" w:hAnsi="Times New Roman" w:cs="Times New Roman"/>
          <w:sz w:val="24"/>
          <w:szCs w:val="24"/>
          <w:lang w:eastAsia="es-DO"/>
        </w:rPr>
        <w:t>computación,</w:t>
      </w:r>
      <w:r w:rsidR="009053CC" w:rsidRPr="009053CC">
        <w:rPr>
          <w:rFonts w:ascii="Times New Roman" w:eastAsia="Times New Roman" w:hAnsi="Times New Roman" w:cs="Times New Roman"/>
          <w:sz w:val="24"/>
          <w:szCs w:val="24"/>
          <w:lang w:eastAsia="es-DO"/>
        </w:rPr>
        <w:t xml:space="preserve"> los espacios vectoriales y las matrices son herramientas fundamentales para el desarrollo de algoritmos de inteligencia artificial y aprendizaje automático (Smith, 2020). Estas aplicaciones han impulsado avances significativos en reconocimiento facial, procesamiento del lenguaje natural y análisis de datos.</w:t>
      </w:r>
    </w:p>
    <w:p w:rsidR="009053CC" w:rsidRPr="00FB69E3" w:rsidRDefault="00851D9D"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Por otro lado</w:t>
      </w:r>
      <w:r w:rsidR="009053CC" w:rsidRPr="009053CC">
        <w:rPr>
          <w:rFonts w:ascii="Times New Roman" w:eastAsia="Times New Roman" w:hAnsi="Times New Roman" w:cs="Times New Roman"/>
          <w:sz w:val="24"/>
          <w:szCs w:val="24"/>
          <w:lang w:eastAsia="es-DO"/>
        </w:rPr>
        <w:t>, Fraleigh (2014) destaca que la física moderna utiliza conceptos algebraicos para describir simetrías, transformaciones y propiedades fundamentales de las partículas subatómicas.</w:t>
      </w:r>
    </w:p>
    <w:p w:rsidR="00857D28" w:rsidRDefault="00851D9D" w:rsidP="00FB69E3">
      <w:pPr>
        <w:pStyle w:val="NormalWeb"/>
        <w:jc w:val="both"/>
      </w:pPr>
      <w:r>
        <w:t xml:space="preserve">Las utilizaciones </w:t>
      </w:r>
      <w:r w:rsidR="00857D28">
        <w:t xml:space="preserve"> del álgebra moderna son numerosas y abarcan diversos campos:</w:t>
      </w:r>
    </w:p>
    <w:p w:rsidR="00857D28" w:rsidRPr="00073FB6" w:rsidRDefault="00857D28" w:rsidP="00FB69E3">
      <w:pPr>
        <w:pStyle w:val="Ttulo3"/>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Informática</w:t>
      </w:r>
    </w:p>
    <w:p w:rsidR="00857D28" w:rsidRDefault="00851D9D" w:rsidP="00FB69E3">
      <w:pPr>
        <w:pStyle w:val="NormalWeb"/>
        <w:jc w:val="both"/>
      </w:pPr>
      <w:r>
        <w:t xml:space="preserve">Los campos de conexiones  sobre la </w:t>
      </w:r>
      <w:r w:rsidR="00857D28">
        <w:t xml:space="preserve"> seguridad informática utilizan estructuras algebraicas para proteger datos mediante algoritmos criptográficos.</w:t>
      </w:r>
    </w:p>
    <w:p w:rsidR="00857D28" w:rsidRPr="00073FB6" w:rsidRDefault="00857D28" w:rsidP="00FB69E3">
      <w:pPr>
        <w:pStyle w:val="Ttulo3"/>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Telecomunicaciones</w:t>
      </w:r>
    </w:p>
    <w:p w:rsidR="00857D28" w:rsidRDefault="00851D9D" w:rsidP="00FB69E3">
      <w:pPr>
        <w:pStyle w:val="NormalWeb"/>
        <w:jc w:val="both"/>
      </w:pPr>
      <w:r>
        <w:t xml:space="preserve">La conexión </w:t>
      </w:r>
      <w:r w:rsidR="00857D28">
        <w:t xml:space="preserve"> segura de información depende de códigos correctores de errores desarrollados mediante principios algebraicos.</w:t>
      </w:r>
    </w:p>
    <w:p w:rsidR="00857D28" w:rsidRPr="00073FB6" w:rsidRDefault="00857D28" w:rsidP="00FB69E3">
      <w:pPr>
        <w:pStyle w:val="Ttulo3"/>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Física</w:t>
      </w:r>
    </w:p>
    <w:p w:rsidR="00857D28" w:rsidRDefault="00851D9D" w:rsidP="00FB69E3">
      <w:pPr>
        <w:pStyle w:val="NormalWeb"/>
        <w:jc w:val="both"/>
      </w:pPr>
      <w:r>
        <w:t>Los conjunto de reglas</w:t>
      </w:r>
      <w:r w:rsidR="00857D28">
        <w:t xml:space="preserve"> modernas de partículas y simetrías emplean grupos algebraicos para describir fenómenos fundamentales del universo.</w:t>
      </w:r>
    </w:p>
    <w:p w:rsidR="00857D28" w:rsidRPr="00073FB6" w:rsidRDefault="00857D28" w:rsidP="00FB69E3">
      <w:pPr>
        <w:pStyle w:val="Ttulo3"/>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Economía</w:t>
      </w:r>
    </w:p>
    <w:p w:rsidR="00857D28" w:rsidRDefault="00851D9D" w:rsidP="00FB69E3">
      <w:pPr>
        <w:pStyle w:val="NormalWeb"/>
        <w:jc w:val="both"/>
      </w:pPr>
      <w:r>
        <w:t>Los paradigma</w:t>
      </w:r>
      <w:r w:rsidR="00857D28">
        <w:t xml:space="preserve"> matemáticos utilizados para optimizar recursos y analizar mercados incorporan herramientas derivadas del álgebra moderna.</w:t>
      </w:r>
    </w:p>
    <w:p w:rsidR="00857D28" w:rsidRPr="00073FB6" w:rsidRDefault="00857D28" w:rsidP="00FB69E3">
      <w:pPr>
        <w:pStyle w:val="Ttulo3"/>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Inteligencia Artificial</w:t>
      </w:r>
    </w:p>
    <w:p w:rsidR="00857D28" w:rsidRDefault="00851D9D" w:rsidP="00FB69E3">
      <w:pPr>
        <w:pStyle w:val="NormalWeb"/>
        <w:jc w:val="both"/>
      </w:pPr>
      <w:r>
        <w:t xml:space="preserve">Los sistemas </w:t>
      </w:r>
      <w:r w:rsidR="00857D28">
        <w:t xml:space="preserve"> de aprendizaje automático utilizan matrices, vectores y transformaciones algebraicas para procesar grandes volúmenes de información.</w:t>
      </w:r>
    </w:p>
    <w:p w:rsidR="00857D28" w:rsidRPr="00073FB6" w:rsidRDefault="00857D28" w:rsidP="00FB69E3">
      <w:pPr>
        <w:pStyle w:val="Ttulo2"/>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2.5 Importancia en la Ciencia y la Tecnología</w:t>
      </w:r>
    </w:p>
    <w:p w:rsidR="009053CC" w:rsidRPr="009053CC" w:rsidRDefault="00851D9D"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La trascendencia </w:t>
      </w:r>
      <w:r w:rsidR="009053CC" w:rsidRPr="009053CC">
        <w:rPr>
          <w:rFonts w:ascii="Times New Roman" w:eastAsia="Times New Roman" w:hAnsi="Times New Roman" w:cs="Times New Roman"/>
          <w:sz w:val="24"/>
          <w:szCs w:val="24"/>
          <w:lang w:eastAsia="es-DO"/>
        </w:rPr>
        <w:t xml:space="preserve"> del álgebra moderna radica en su capacidad para proporcionar modelos abstractos capaces de describir fenómenos complejos de manera eficiente. Según Herstein (2011), muchas de las teorías matemáticas actuales dependen de conceptos desarrollados dentro del álgebra abstracta.</w:t>
      </w:r>
    </w:p>
    <w:p w:rsidR="009053CC" w:rsidRPr="009053CC" w:rsidRDefault="00851D9D"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De igual modo</w:t>
      </w:r>
      <w:r w:rsidR="009053CC" w:rsidRPr="009053CC">
        <w:rPr>
          <w:rFonts w:ascii="Times New Roman" w:eastAsia="Times New Roman" w:hAnsi="Times New Roman" w:cs="Times New Roman"/>
          <w:sz w:val="24"/>
          <w:szCs w:val="24"/>
          <w:lang w:eastAsia="es-DO"/>
        </w:rPr>
        <w:t>, Hungerford (2012) sostiene que el desarrollo de nuevas tecnologías requiere herramientas matemáticas avanzadas capaces de analizar grandes cantidades de información y resolver problemas complejos.</w:t>
      </w:r>
    </w:p>
    <w:p w:rsidR="009053CC" w:rsidRPr="00FB69E3" w:rsidRDefault="009053CC"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sidRPr="009053CC">
        <w:rPr>
          <w:rFonts w:ascii="Times New Roman" w:eastAsia="Times New Roman" w:hAnsi="Times New Roman" w:cs="Times New Roman"/>
          <w:sz w:val="24"/>
          <w:szCs w:val="24"/>
          <w:lang w:eastAsia="es-DO"/>
        </w:rPr>
        <w:t>Smith (2020) afirma que la inteligencia artificial, la computación cuántica y la ciencia de datos dependen ampliamente de conceptos relacionados con espacios vectoriales, transformaciones lineales y estructuras algebraicas avanzadas.</w:t>
      </w:r>
    </w:p>
    <w:p w:rsidR="00857D28" w:rsidRPr="00073FB6" w:rsidRDefault="00857D28" w:rsidP="00FB69E3">
      <w:pPr>
        <w:pStyle w:val="Ttulo2"/>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2.6 Aplicación del Conocimiento en mi Comunidad</w:t>
      </w:r>
    </w:p>
    <w:p w:rsidR="00E735E6" w:rsidRPr="00E735E6" w:rsidRDefault="00610678"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Los saberes</w:t>
      </w:r>
      <w:r w:rsidR="00E735E6" w:rsidRPr="00E735E6">
        <w:rPr>
          <w:rFonts w:ascii="Times New Roman" w:eastAsia="Times New Roman" w:hAnsi="Times New Roman" w:cs="Times New Roman"/>
          <w:sz w:val="24"/>
          <w:szCs w:val="24"/>
          <w:lang w:eastAsia="es-DO"/>
        </w:rPr>
        <w:t xml:space="preserve"> adquiridos en álgebra moderna pueden aplicarse en mi comunidad mediante el fortalecimiento de la enseñanza de las matemáticas y el pensamiento lógico. Como docente, puedo utilizar estos conceptos para desarrollar actividades que fomenten la capacidad analítica y la resolución de problemas en los estudiantes.</w:t>
      </w:r>
    </w:p>
    <w:p w:rsidR="00E735E6" w:rsidRPr="00E735E6" w:rsidRDefault="00610678"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De acuerdo con, </w:t>
      </w:r>
      <w:r w:rsidR="00E735E6" w:rsidRPr="00E735E6">
        <w:rPr>
          <w:rFonts w:ascii="Times New Roman" w:eastAsia="Times New Roman" w:hAnsi="Times New Roman" w:cs="Times New Roman"/>
          <w:sz w:val="24"/>
          <w:szCs w:val="24"/>
          <w:lang w:eastAsia="es-DO"/>
        </w:rPr>
        <w:t>Gallian (2021), la enseñanza de estructuras algebraicas favorece el desarrollo del razonamiento abstracto y la comprensión de conceptos científicos complejos. Estas habilidades son esenciales para preparar a las nuevas generaciones frente a los desafíos tecnológicos actuales.</w:t>
      </w:r>
    </w:p>
    <w:p w:rsidR="00E735E6" w:rsidRPr="00E735E6" w:rsidRDefault="00610678"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Por tal razón</w:t>
      </w:r>
      <w:r w:rsidR="00E735E6" w:rsidRPr="00E735E6">
        <w:rPr>
          <w:rFonts w:ascii="Times New Roman" w:eastAsia="Times New Roman" w:hAnsi="Times New Roman" w:cs="Times New Roman"/>
          <w:sz w:val="24"/>
          <w:szCs w:val="24"/>
          <w:lang w:eastAsia="es-DO"/>
        </w:rPr>
        <w:t>, el uso de herramientas matemáticas avanzadas puede contribuir al análisis de datos educativos y a la toma de decisiones basadas en evidencia dentro de las instituciones académicas (Smith, 2020).</w:t>
      </w:r>
    </w:p>
    <w:p w:rsidR="00E735E6" w:rsidRDefault="00E735E6" w:rsidP="00FB69E3">
      <w:pPr>
        <w:pStyle w:val="Ttulo2"/>
        <w:jc w:val="both"/>
      </w:pPr>
    </w:p>
    <w:p w:rsidR="00857D28" w:rsidRPr="00073FB6" w:rsidRDefault="00857D28" w:rsidP="00FB69E3">
      <w:pPr>
        <w:pStyle w:val="Ttulo2"/>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2.7 Cómo este Curso ha Enriquecido mi Conocimiento</w:t>
      </w:r>
    </w:p>
    <w:p w:rsidR="00E735E6" w:rsidRPr="00E735E6" w:rsidRDefault="00610678"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El incorporación </w:t>
      </w:r>
      <w:r w:rsidR="00E735E6" w:rsidRPr="00E735E6">
        <w:rPr>
          <w:rFonts w:ascii="Times New Roman" w:eastAsia="Times New Roman" w:hAnsi="Times New Roman" w:cs="Times New Roman"/>
          <w:sz w:val="24"/>
          <w:szCs w:val="24"/>
          <w:lang w:eastAsia="es-DO"/>
        </w:rPr>
        <w:t xml:space="preserve"> del álgebra moderna ha fortalecido significativamente mi comprensión de las matemáticas como una ciencia estructurada basada en principios abstractos. De acuerdo con Fraleigh (2014), el aprendizaje de estas estructuras permite desarrollar habilidades de razonamiento lógico aplicables a múltiples contextos profesionales.</w:t>
      </w:r>
    </w:p>
    <w:p w:rsidR="00E735E6" w:rsidRDefault="00E735E6"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sidRPr="00E735E6">
        <w:rPr>
          <w:rFonts w:ascii="Times New Roman" w:eastAsia="Times New Roman" w:hAnsi="Times New Roman" w:cs="Times New Roman"/>
          <w:sz w:val="24"/>
          <w:szCs w:val="24"/>
          <w:lang w:eastAsia="es-DO"/>
        </w:rPr>
        <w:t>Asimismo, Herstein (2011) señala que el álgebra abstracta contribuye a mejorar la capacidad de análisis y la comprensión de relaciones complejas entre diferentes conceptos matemáticos.</w:t>
      </w:r>
    </w:p>
    <w:p w:rsidR="00073FB6" w:rsidRPr="004F0E4C" w:rsidRDefault="004F0E4C" w:rsidP="00FB69E3">
      <w:pPr>
        <w:spacing w:before="100" w:beforeAutospacing="1" w:after="100" w:afterAutospacing="1" w:line="240" w:lineRule="auto"/>
        <w:jc w:val="both"/>
        <w:rPr>
          <w:rFonts w:ascii="Times New Roman" w:eastAsia="Times New Roman" w:hAnsi="Times New Roman" w:cs="Times New Roman"/>
          <w:sz w:val="24"/>
          <w:szCs w:val="24"/>
          <w:lang w:eastAsia="es-DO"/>
        </w:rPr>
      </w:pPr>
      <w:r w:rsidRPr="004F0E4C">
        <w:rPr>
          <w:rFonts w:ascii="Times New Roman" w:hAnsi="Times New Roman" w:cs="Times New Roman"/>
          <w:sz w:val="24"/>
          <w:szCs w:val="24"/>
        </w:rPr>
        <w:t>Me ha permitido valorar la importancia de las matemáticas en el desarrollo científico y tecnológico contemporáneo, al mismo tiempo que ha enriquecido mi práctica docente mediante nuevas estrategias para promover el pensamiento crítico y la resolución de problemas</w:t>
      </w:r>
      <w:r w:rsidR="00E735E6" w:rsidRPr="004F0E4C">
        <w:rPr>
          <w:rFonts w:ascii="Times New Roman" w:eastAsia="Times New Roman" w:hAnsi="Times New Roman" w:cs="Times New Roman"/>
          <w:sz w:val="24"/>
          <w:szCs w:val="24"/>
          <w:lang w:eastAsia="es-DO"/>
        </w:rPr>
        <w:t xml:space="preserve"> </w:t>
      </w:r>
    </w:p>
    <w:p w:rsidR="00DC2A66" w:rsidRPr="00073FB6" w:rsidRDefault="00DC2A66" w:rsidP="00FB69E3">
      <w:pPr>
        <w:pStyle w:val="Ttulo1"/>
        <w:jc w:val="both"/>
        <w:rPr>
          <w:rFonts w:ascii="Times New Roman" w:hAnsi="Times New Roman" w:cs="Times New Roman"/>
          <w:b/>
          <w:color w:val="auto"/>
          <w:sz w:val="28"/>
          <w:szCs w:val="28"/>
        </w:rPr>
      </w:pPr>
      <w:r w:rsidRPr="00073FB6">
        <w:rPr>
          <w:rFonts w:ascii="Times New Roman" w:hAnsi="Times New Roman" w:cs="Times New Roman"/>
          <w:b/>
          <w:color w:val="auto"/>
          <w:sz w:val="28"/>
          <w:szCs w:val="28"/>
        </w:rPr>
        <w:t>3. Conclusión</w:t>
      </w:r>
    </w:p>
    <w:p w:rsidR="004F0E4C" w:rsidRPr="004F0E4C" w:rsidRDefault="00610678" w:rsidP="004F0E4C">
      <w:pPr>
        <w:spacing w:before="100" w:beforeAutospacing="1" w:after="100" w:afterAutospacing="1" w:line="240" w:lineRule="auto"/>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Durante e</w:t>
      </w:r>
      <w:r w:rsidR="004F0E4C" w:rsidRPr="004F0E4C">
        <w:rPr>
          <w:rFonts w:ascii="Times New Roman" w:eastAsia="Times New Roman" w:hAnsi="Times New Roman" w:cs="Times New Roman"/>
          <w:sz w:val="24"/>
          <w:szCs w:val="24"/>
          <w:lang w:eastAsia="es-DO"/>
        </w:rPr>
        <w:t xml:space="preserve">l recorrido realizado a través del estudio del Álgebra Moderna </w:t>
      </w:r>
      <w:r>
        <w:rPr>
          <w:rFonts w:ascii="Times New Roman" w:eastAsia="Times New Roman" w:hAnsi="Times New Roman" w:cs="Times New Roman"/>
          <w:sz w:val="24"/>
          <w:szCs w:val="24"/>
          <w:lang w:eastAsia="es-DO"/>
        </w:rPr>
        <w:t xml:space="preserve">me permitió </w:t>
      </w:r>
      <w:r w:rsidR="004F0E4C" w:rsidRPr="004F0E4C">
        <w:rPr>
          <w:rFonts w:ascii="Times New Roman" w:eastAsia="Times New Roman" w:hAnsi="Times New Roman" w:cs="Times New Roman"/>
          <w:sz w:val="24"/>
          <w:szCs w:val="24"/>
          <w:lang w:eastAsia="es-DO"/>
        </w:rPr>
        <w:t xml:space="preserve"> apreciar la profunda evolución que han experimentado las matemáticas desde sus enfoques tradicionales hasta las concepciones abstractas que predominan en la actualidad. El análisis de estructuras como grupos, anillos, cuerpos y espacios vectoriales demuestra que las matemáticas no solo constituyen un conjunto de procedimientos operativos, sino también un sistema organizado de ideas capaces de explicar fenómenos complejos mediante principios lógicos y rigurosamente fundamentados.</w:t>
      </w:r>
    </w:p>
    <w:p w:rsidR="004F0E4C" w:rsidRPr="004F0E4C" w:rsidRDefault="00610678" w:rsidP="004F0E4C">
      <w:pPr>
        <w:spacing w:before="100" w:beforeAutospacing="1" w:after="100" w:afterAutospacing="1" w:line="240" w:lineRule="auto"/>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En todo </w:t>
      </w:r>
      <w:r w:rsidR="004F0E4C" w:rsidRPr="004F0E4C">
        <w:rPr>
          <w:rFonts w:ascii="Times New Roman" w:eastAsia="Times New Roman" w:hAnsi="Times New Roman" w:cs="Times New Roman"/>
          <w:sz w:val="24"/>
          <w:szCs w:val="24"/>
          <w:lang w:eastAsia="es-DO"/>
        </w:rPr>
        <w:t xml:space="preserve"> el desarrollo d</w:t>
      </w:r>
      <w:r>
        <w:rPr>
          <w:rFonts w:ascii="Times New Roman" w:eastAsia="Times New Roman" w:hAnsi="Times New Roman" w:cs="Times New Roman"/>
          <w:sz w:val="24"/>
          <w:szCs w:val="24"/>
          <w:lang w:eastAsia="es-DO"/>
        </w:rPr>
        <w:t xml:space="preserve">e este trabajo pude observar </w:t>
      </w:r>
      <w:r w:rsidR="004F0E4C" w:rsidRPr="004F0E4C">
        <w:rPr>
          <w:rFonts w:ascii="Times New Roman" w:eastAsia="Times New Roman" w:hAnsi="Times New Roman" w:cs="Times New Roman"/>
          <w:sz w:val="24"/>
          <w:szCs w:val="24"/>
          <w:lang w:eastAsia="es-DO"/>
        </w:rPr>
        <w:t xml:space="preserve"> que el Álgebra Moderna ha contribuido significativamente al avance del conocimiento científico al proporcionar herramientas teóricas que permiten modelar, interpretar y resolver problemas presentes en diversas disciplinas. Tal como señalan Fraleigh (2014) y Herstein (2011), el estudio de las estructuras algebraicas ha permitido establecer conexiones entre diferentes áreas matemáticas, favoreciendo una comprensión más amplia y coherente de los sistemas formales. Asimismo, los aportes de investigadores como Galois, Noether, Dedekind y otros matemáticos han dejado un legado que continúa influyendo en la investigación contemporánea y en el desarrollo tecnológico.</w:t>
      </w:r>
    </w:p>
    <w:p w:rsidR="004F0E4C" w:rsidRPr="004F0E4C" w:rsidRDefault="00610678" w:rsidP="004F0E4C">
      <w:pPr>
        <w:spacing w:before="100" w:beforeAutospacing="1" w:after="100" w:afterAutospacing="1" w:line="240" w:lineRule="auto"/>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Otra perspetivaG</w:t>
      </w:r>
      <w:r w:rsidR="004F0E4C" w:rsidRPr="004F0E4C">
        <w:rPr>
          <w:rFonts w:ascii="Times New Roman" w:eastAsia="Times New Roman" w:hAnsi="Times New Roman" w:cs="Times New Roman"/>
          <w:sz w:val="24"/>
          <w:szCs w:val="24"/>
          <w:lang w:eastAsia="es-DO"/>
        </w:rPr>
        <w:t xml:space="preserve"> relevante es la enorme utilidad práctica que posee esta disciplina. Las aplicaciones del Álgebra Moderna en la criptografía, la informática, la inteligencia artificial, las telecomunicaciones y la ciencia de datos demuestran que los conceptos abstractos pueden transformarse en soluciones concretas para necesidades reales de la sociedad (Gallian, 2021; Rotman, 2015). Esto confirma que el valor de las matemáticas trasciende el ámbito académico y se proyecta directamente hacia la innovación, la seguridad digital y el progreso científico.</w:t>
      </w:r>
    </w:p>
    <w:p w:rsidR="004F0E4C" w:rsidRPr="004F0E4C" w:rsidRDefault="00610678" w:rsidP="004F0E4C">
      <w:pPr>
        <w:spacing w:before="100" w:beforeAutospacing="1" w:after="100" w:afterAutospacing="1" w:line="240" w:lineRule="auto"/>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En mi opinión </w:t>
      </w:r>
      <w:bookmarkStart w:id="0" w:name="_GoBack"/>
      <w:bookmarkEnd w:id="0"/>
      <w:r w:rsidR="004F0E4C" w:rsidRPr="004F0E4C">
        <w:rPr>
          <w:rFonts w:ascii="Times New Roman" w:eastAsia="Times New Roman" w:hAnsi="Times New Roman" w:cs="Times New Roman"/>
          <w:sz w:val="24"/>
          <w:szCs w:val="24"/>
          <w:lang w:eastAsia="es-DO"/>
        </w:rPr>
        <w:t xml:space="preserve"> personal, el estudio de este curso ha fortalecido mi capacidad de razonamiento lógico, análisis crítico y resolución de problemas. Como profesional de la educación, he podido comprender nuevas formas de enseñar las matemáticas, promoviendo en los estudiantes habilidades de pensamiento abstracto y competencias necesarias para desenvolverse en una sociedad cada vez más orientada hacia la tecnología y el conocimiento. En este sentido, coincido con Hungerford (2012) al considerar que la formación matemática avanzada constituye una herramienta indispensable para enfrentar los desafíos intelectuales del mundo contemporáneo.</w:t>
      </w:r>
    </w:p>
    <w:p w:rsidR="004F0E4C" w:rsidRPr="004F0E4C" w:rsidRDefault="004F0E4C" w:rsidP="004F0E4C">
      <w:pPr>
        <w:spacing w:before="100" w:beforeAutospacing="1" w:after="100" w:afterAutospacing="1" w:line="240" w:lineRule="auto"/>
        <w:rPr>
          <w:rFonts w:ascii="Times New Roman" w:eastAsia="Times New Roman" w:hAnsi="Times New Roman" w:cs="Times New Roman"/>
          <w:sz w:val="24"/>
          <w:szCs w:val="24"/>
          <w:lang w:eastAsia="es-DO"/>
        </w:rPr>
      </w:pPr>
      <w:r w:rsidRPr="004F0E4C">
        <w:rPr>
          <w:rFonts w:ascii="Times New Roman" w:eastAsia="Times New Roman" w:hAnsi="Times New Roman" w:cs="Times New Roman"/>
          <w:sz w:val="24"/>
          <w:szCs w:val="24"/>
          <w:lang w:eastAsia="es-DO"/>
        </w:rPr>
        <w:t>En conclusión, el Álgebra Moderna representa una disciplina fundamental para la construcción del conocimiento científico actual. Su capacidad para integrar teoría y aplicación práctica la convierte en un elemento esencial dentro de la formación académica de cualquier profesional. Más allá de sus formulaciones abstractas, esta rama de las matemáticas ofrece una manera de comprender la realidad mediante el análisis estructurado, la lógica y la búsqueda constante de soluciones innovadoras. Por ello, su estudio continúa siendo una de las bases más sólidas para el desarrollo de la ciencia, la tecnología y la educación en el siglo XXI.</w:t>
      </w:r>
    </w:p>
    <w:p w:rsidR="00DC2A66" w:rsidRDefault="00DC2A66" w:rsidP="00FB69E3">
      <w:pPr>
        <w:pStyle w:val="NormalWeb"/>
        <w:jc w:val="both"/>
      </w:pPr>
    </w:p>
    <w:p w:rsidR="00857D28" w:rsidRPr="00FB69E3" w:rsidRDefault="00857D28" w:rsidP="00857D28">
      <w:pPr>
        <w:pStyle w:val="Ttulo1"/>
        <w:rPr>
          <w:rFonts w:ascii="Times New Roman" w:hAnsi="Times New Roman" w:cs="Times New Roman"/>
          <w:color w:val="auto"/>
          <w:sz w:val="28"/>
          <w:szCs w:val="28"/>
        </w:rPr>
      </w:pPr>
      <w:r w:rsidRPr="00FB69E3">
        <w:rPr>
          <w:rFonts w:ascii="Times New Roman" w:hAnsi="Times New Roman" w:cs="Times New Roman"/>
          <w:color w:val="auto"/>
          <w:sz w:val="28"/>
          <w:szCs w:val="28"/>
        </w:rPr>
        <w:t>4. Referencias</w:t>
      </w:r>
    </w:p>
    <w:p w:rsidR="00857D28" w:rsidRDefault="00857D28" w:rsidP="00857D28">
      <w:pPr>
        <w:pStyle w:val="NormalWeb"/>
      </w:pPr>
      <w:r>
        <w:t xml:space="preserve">Fraleigh, J. B. (2014). </w:t>
      </w:r>
      <w:r>
        <w:rPr>
          <w:rStyle w:val="nfasis"/>
        </w:rPr>
        <w:t>A first course in abstract algebra</w:t>
      </w:r>
      <w:r>
        <w:t xml:space="preserve"> (7th ed.). Pearson.</w:t>
      </w:r>
    </w:p>
    <w:p w:rsidR="00857D28" w:rsidRDefault="00857D28" w:rsidP="00857D28">
      <w:pPr>
        <w:pStyle w:val="NormalWeb"/>
      </w:pPr>
      <w:r>
        <w:t xml:space="preserve">Gallian, J. A. (2021). </w:t>
      </w:r>
      <w:r>
        <w:rPr>
          <w:rStyle w:val="nfasis"/>
        </w:rPr>
        <w:t>Contemporary abstract algebra</w:t>
      </w:r>
      <w:r>
        <w:t xml:space="preserve"> (10th ed.). Cengage Learning.</w:t>
      </w:r>
    </w:p>
    <w:p w:rsidR="00857D28" w:rsidRDefault="00857D28" w:rsidP="00857D28">
      <w:pPr>
        <w:pStyle w:val="NormalWeb"/>
      </w:pPr>
      <w:r>
        <w:t xml:space="preserve">Herstein, I. N. (2011). </w:t>
      </w:r>
      <w:r>
        <w:rPr>
          <w:rStyle w:val="nfasis"/>
        </w:rPr>
        <w:t>Topics in algebra</w:t>
      </w:r>
      <w:r>
        <w:t xml:space="preserve"> (2nd ed.). Wiley.</w:t>
      </w:r>
    </w:p>
    <w:p w:rsidR="00857D28" w:rsidRDefault="00857D28" w:rsidP="00857D28">
      <w:pPr>
        <w:pStyle w:val="NormalWeb"/>
      </w:pPr>
      <w:r>
        <w:t xml:space="preserve">Hungerford, T. W. (2012). </w:t>
      </w:r>
      <w:r>
        <w:rPr>
          <w:rStyle w:val="nfasis"/>
        </w:rPr>
        <w:t>Abstract algebra: An introduction</w:t>
      </w:r>
      <w:r>
        <w:t xml:space="preserve"> (3rd ed.). Cengage Learning.</w:t>
      </w:r>
    </w:p>
    <w:p w:rsidR="00857D28" w:rsidRDefault="00857D28" w:rsidP="00857D28">
      <w:pPr>
        <w:pStyle w:val="NormalWeb"/>
      </w:pPr>
      <w:r>
        <w:t xml:space="preserve">Rotman, J. J. (2015). </w:t>
      </w:r>
      <w:r>
        <w:rPr>
          <w:rStyle w:val="nfasis"/>
        </w:rPr>
        <w:t>Advanced modern algebra</w:t>
      </w:r>
      <w:r>
        <w:t xml:space="preserve"> (3rd ed.). American Mathematical Society.</w:t>
      </w:r>
    </w:p>
    <w:p w:rsidR="00857D28" w:rsidRDefault="00857D28" w:rsidP="00857D28">
      <w:pPr>
        <w:pStyle w:val="NormalWeb"/>
      </w:pPr>
      <w:r>
        <w:t xml:space="preserve">Smith, L. (2020). </w:t>
      </w:r>
      <w:r>
        <w:rPr>
          <w:rStyle w:val="nfasis"/>
        </w:rPr>
        <w:t>Introduction to modern algebra</w:t>
      </w:r>
      <w:r>
        <w:t>. Springer.</w:t>
      </w:r>
    </w:p>
    <w:p w:rsidR="00BD57EF" w:rsidRDefault="00BD57EF"/>
    <w:sectPr w:rsidR="00BD57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91208"/>
    <w:multiLevelType w:val="multilevel"/>
    <w:tmpl w:val="BADC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81A"/>
    <w:rsid w:val="00073FB6"/>
    <w:rsid w:val="00417DC5"/>
    <w:rsid w:val="004F0E4C"/>
    <w:rsid w:val="00610678"/>
    <w:rsid w:val="007432EC"/>
    <w:rsid w:val="0081500F"/>
    <w:rsid w:val="00842412"/>
    <w:rsid w:val="00851D9D"/>
    <w:rsid w:val="00857D28"/>
    <w:rsid w:val="009053CC"/>
    <w:rsid w:val="0096375B"/>
    <w:rsid w:val="00A47F43"/>
    <w:rsid w:val="00BD57EF"/>
    <w:rsid w:val="00CC681A"/>
    <w:rsid w:val="00CE6AC4"/>
    <w:rsid w:val="00DC2664"/>
    <w:rsid w:val="00DC2A66"/>
    <w:rsid w:val="00DC4876"/>
    <w:rsid w:val="00E5257B"/>
    <w:rsid w:val="00E735E6"/>
    <w:rsid w:val="00ED433E"/>
    <w:rsid w:val="00F60E5B"/>
    <w:rsid w:val="00FB69E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C1A51-16DB-408E-B2E7-138BADED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E5B"/>
  </w:style>
  <w:style w:type="paragraph" w:styleId="Ttulo1">
    <w:name w:val="heading 1"/>
    <w:basedOn w:val="Normal"/>
    <w:next w:val="Normal"/>
    <w:link w:val="Ttulo1Car"/>
    <w:uiPriority w:val="9"/>
    <w:qFormat/>
    <w:rsid w:val="00857D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57D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57D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CC681A"/>
    <w:pPr>
      <w:spacing w:before="100" w:beforeAutospacing="1" w:after="100" w:afterAutospacing="1" w:line="240" w:lineRule="auto"/>
      <w:outlineLvl w:val="3"/>
    </w:pPr>
    <w:rPr>
      <w:rFonts w:ascii="Times New Roman" w:eastAsia="Times New Roman" w:hAnsi="Times New Roman" w:cs="Times New Roman"/>
      <w:b/>
      <w:bCs/>
      <w:sz w:val="24"/>
      <w:szCs w:val="24"/>
      <w:lang w:eastAsia="es-DO"/>
    </w:rPr>
  </w:style>
  <w:style w:type="paragraph" w:styleId="Ttulo5">
    <w:name w:val="heading 5"/>
    <w:basedOn w:val="Normal"/>
    <w:next w:val="Normal"/>
    <w:link w:val="Ttulo5Car"/>
    <w:uiPriority w:val="9"/>
    <w:semiHidden/>
    <w:unhideWhenUsed/>
    <w:qFormat/>
    <w:rsid w:val="00F60E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CC681A"/>
    <w:rPr>
      <w:rFonts w:ascii="Times New Roman" w:eastAsia="Times New Roman" w:hAnsi="Times New Roman" w:cs="Times New Roman"/>
      <w:b/>
      <w:bCs/>
      <w:sz w:val="24"/>
      <w:szCs w:val="24"/>
      <w:lang w:eastAsia="es-DO"/>
    </w:rPr>
  </w:style>
  <w:style w:type="character" w:customStyle="1" w:styleId="Ttulo1Car">
    <w:name w:val="Título 1 Car"/>
    <w:basedOn w:val="Fuentedeprrafopredeter"/>
    <w:link w:val="Ttulo1"/>
    <w:uiPriority w:val="9"/>
    <w:rsid w:val="00857D2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57D2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57D2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857D28"/>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857D28"/>
    <w:rPr>
      <w:b/>
      <w:bCs/>
    </w:rPr>
  </w:style>
  <w:style w:type="character" w:styleId="nfasis">
    <w:name w:val="Emphasis"/>
    <w:basedOn w:val="Fuentedeprrafopredeter"/>
    <w:uiPriority w:val="20"/>
    <w:qFormat/>
    <w:rsid w:val="00857D28"/>
    <w:rPr>
      <w:i/>
      <w:iCs/>
    </w:rPr>
  </w:style>
  <w:style w:type="paragraph" w:customStyle="1" w:styleId="isselectedend">
    <w:name w:val="isselectedend"/>
    <w:basedOn w:val="Normal"/>
    <w:rsid w:val="00417DC5"/>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Ttulo5Car">
    <w:name w:val="Título 5 Car"/>
    <w:basedOn w:val="Fuentedeprrafopredeter"/>
    <w:link w:val="Ttulo5"/>
    <w:uiPriority w:val="9"/>
    <w:semiHidden/>
    <w:rsid w:val="00F60E5B"/>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576">
      <w:bodyDiv w:val="1"/>
      <w:marLeft w:val="0"/>
      <w:marRight w:val="0"/>
      <w:marTop w:val="0"/>
      <w:marBottom w:val="0"/>
      <w:divBdr>
        <w:top w:val="none" w:sz="0" w:space="0" w:color="auto"/>
        <w:left w:val="none" w:sz="0" w:space="0" w:color="auto"/>
        <w:bottom w:val="none" w:sz="0" w:space="0" w:color="auto"/>
        <w:right w:val="none" w:sz="0" w:space="0" w:color="auto"/>
      </w:divBdr>
    </w:div>
    <w:div w:id="31271331">
      <w:bodyDiv w:val="1"/>
      <w:marLeft w:val="0"/>
      <w:marRight w:val="0"/>
      <w:marTop w:val="0"/>
      <w:marBottom w:val="0"/>
      <w:divBdr>
        <w:top w:val="none" w:sz="0" w:space="0" w:color="auto"/>
        <w:left w:val="none" w:sz="0" w:space="0" w:color="auto"/>
        <w:bottom w:val="none" w:sz="0" w:space="0" w:color="auto"/>
        <w:right w:val="none" w:sz="0" w:space="0" w:color="auto"/>
      </w:divBdr>
    </w:div>
    <w:div w:id="35934070">
      <w:bodyDiv w:val="1"/>
      <w:marLeft w:val="0"/>
      <w:marRight w:val="0"/>
      <w:marTop w:val="0"/>
      <w:marBottom w:val="0"/>
      <w:divBdr>
        <w:top w:val="none" w:sz="0" w:space="0" w:color="auto"/>
        <w:left w:val="none" w:sz="0" w:space="0" w:color="auto"/>
        <w:bottom w:val="none" w:sz="0" w:space="0" w:color="auto"/>
        <w:right w:val="none" w:sz="0" w:space="0" w:color="auto"/>
      </w:divBdr>
    </w:div>
    <w:div w:id="86384746">
      <w:bodyDiv w:val="1"/>
      <w:marLeft w:val="0"/>
      <w:marRight w:val="0"/>
      <w:marTop w:val="0"/>
      <w:marBottom w:val="0"/>
      <w:divBdr>
        <w:top w:val="none" w:sz="0" w:space="0" w:color="auto"/>
        <w:left w:val="none" w:sz="0" w:space="0" w:color="auto"/>
        <w:bottom w:val="none" w:sz="0" w:space="0" w:color="auto"/>
        <w:right w:val="none" w:sz="0" w:space="0" w:color="auto"/>
      </w:divBdr>
      <w:divsChild>
        <w:div w:id="2099252639">
          <w:marLeft w:val="-225"/>
          <w:marRight w:val="-225"/>
          <w:marTop w:val="0"/>
          <w:marBottom w:val="0"/>
          <w:divBdr>
            <w:top w:val="none" w:sz="0" w:space="0" w:color="auto"/>
            <w:left w:val="none" w:sz="0" w:space="0" w:color="auto"/>
            <w:bottom w:val="none" w:sz="0" w:space="0" w:color="auto"/>
            <w:right w:val="none" w:sz="0" w:space="0" w:color="auto"/>
          </w:divBdr>
          <w:divsChild>
            <w:div w:id="564024752">
              <w:marLeft w:val="0"/>
              <w:marRight w:val="0"/>
              <w:marTop w:val="0"/>
              <w:marBottom w:val="0"/>
              <w:divBdr>
                <w:top w:val="none" w:sz="0" w:space="0" w:color="auto"/>
                <w:left w:val="none" w:sz="0" w:space="0" w:color="auto"/>
                <w:bottom w:val="none" w:sz="0" w:space="0" w:color="auto"/>
                <w:right w:val="none" w:sz="0" w:space="0" w:color="auto"/>
              </w:divBdr>
            </w:div>
            <w:div w:id="1532912590">
              <w:marLeft w:val="0"/>
              <w:marRight w:val="0"/>
              <w:marTop w:val="0"/>
              <w:marBottom w:val="0"/>
              <w:divBdr>
                <w:top w:val="none" w:sz="0" w:space="0" w:color="auto"/>
                <w:left w:val="none" w:sz="0" w:space="0" w:color="auto"/>
                <w:bottom w:val="none" w:sz="0" w:space="0" w:color="auto"/>
                <w:right w:val="none" w:sz="0" w:space="0" w:color="auto"/>
              </w:divBdr>
            </w:div>
          </w:divsChild>
        </w:div>
        <w:div w:id="1867324617">
          <w:marLeft w:val="-225"/>
          <w:marRight w:val="-225"/>
          <w:marTop w:val="0"/>
          <w:marBottom w:val="0"/>
          <w:divBdr>
            <w:top w:val="none" w:sz="0" w:space="0" w:color="auto"/>
            <w:left w:val="none" w:sz="0" w:space="0" w:color="auto"/>
            <w:bottom w:val="none" w:sz="0" w:space="0" w:color="auto"/>
            <w:right w:val="none" w:sz="0" w:space="0" w:color="auto"/>
          </w:divBdr>
          <w:divsChild>
            <w:div w:id="608467502">
              <w:marLeft w:val="0"/>
              <w:marRight w:val="0"/>
              <w:marTop w:val="0"/>
              <w:marBottom w:val="0"/>
              <w:divBdr>
                <w:top w:val="none" w:sz="0" w:space="0" w:color="auto"/>
                <w:left w:val="none" w:sz="0" w:space="0" w:color="auto"/>
                <w:bottom w:val="none" w:sz="0" w:space="0" w:color="auto"/>
                <w:right w:val="none" w:sz="0" w:space="0" w:color="auto"/>
              </w:divBdr>
            </w:div>
            <w:div w:id="1936478013">
              <w:marLeft w:val="0"/>
              <w:marRight w:val="0"/>
              <w:marTop w:val="0"/>
              <w:marBottom w:val="0"/>
              <w:divBdr>
                <w:top w:val="none" w:sz="0" w:space="0" w:color="auto"/>
                <w:left w:val="none" w:sz="0" w:space="0" w:color="auto"/>
                <w:bottom w:val="none" w:sz="0" w:space="0" w:color="auto"/>
                <w:right w:val="none" w:sz="0" w:space="0" w:color="auto"/>
              </w:divBdr>
            </w:div>
          </w:divsChild>
        </w:div>
        <w:div w:id="884876986">
          <w:marLeft w:val="-225"/>
          <w:marRight w:val="-225"/>
          <w:marTop w:val="0"/>
          <w:marBottom w:val="0"/>
          <w:divBdr>
            <w:top w:val="none" w:sz="0" w:space="0" w:color="auto"/>
            <w:left w:val="none" w:sz="0" w:space="0" w:color="auto"/>
            <w:bottom w:val="none" w:sz="0" w:space="0" w:color="auto"/>
            <w:right w:val="none" w:sz="0" w:space="0" w:color="auto"/>
          </w:divBdr>
          <w:divsChild>
            <w:div w:id="1600063620">
              <w:marLeft w:val="0"/>
              <w:marRight w:val="0"/>
              <w:marTop w:val="0"/>
              <w:marBottom w:val="0"/>
              <w:divBdr>
                <w:top w:val="none" w:sz="0" w:space="0" w:color="auto"/>
                <w:left w:val="none" w:sz="0" w:space="0" w:color="auto"/>
                <w:bottom w:val="none" w:sz="0" w:space="0" w:color="auto"/>
                <w:right w:val="none" w:sz="0" w:space="0" w:color="auto"/>
              </w:divBdr>
            </w:div>
            <w:div w:id="696809935">
              <w:marLeft w:val="0"/>
              <w:marRight w:val="0"/>
              <w:marTop w:val="0"/>
              <w:marBottom w:val="0"/>
              <w:divBdr>
                <w:top w:val="none" w:sz="0" w:space="0" w:color="auto"/>
                <w:left w:val="none" w:sz="0" w:space="0" w:color="auto"/>
                <w:bottom w:val="none" w:sz="0" w:space="0" w:color="auto"/>
                <w:right w:val="none" w:sz="0" w:space="0" w:color="auto"/>
              </w:divBdr>
            </w:div>
          </w:divsChild>
        </w:div>
        <w:div w:id="564686345">
          <w:marLeft w:val="-225"/>
          <w:marRight w:val="-225"/>
          <w:marTop w:val="0"/>
          <w:marBottom w:val="0"/>
          <w:divBdr>
            <w:top w:val="none" w:sz="0" w:space="0" w:color="auto"/>
            <w:left w:val="none" w:sz="0" w:space="0" w:color="auto"/>
            <w:bottom w:val="none" w:sz="0" w:space="0" w:color="auto"/>
            <w:right w:val="none" w:sz="0" w:space="0" w:color="auto"/>
          </w:divBdr>
          <w:divsChild>
            <w:div w:id="922303767">
              <w:marLeft w:val="0"/>
              <w:marRight w:val="0"/>
              <w:marTop w:val="0"/>
              <w:marBottom w:val="0"/>
              <w:divBdr>
                <w:top w:val="none" w:sz="0" w:space="0" w:color="auto"/>
                <w:left w:val="none" w:sz="0" w:space="0" w:color="auto"/>
                <w:bottom w:val="none" w:sz="0" w:space="0" w:color="auto"/>
                <w:right w:val="none" w:sz="0" w:space="0" w:color="auto"/>
              </w:divBdr>
            </w:div>
            <w:div w:id="1211308345">
              <w:marLeft w:val="0"/>
              <w:marRight w:val="0"/>
              <w:marTop w:val="0"/>
              <w:marBottom w:val="0"/>
              <w:divBdr>
                <w:top w:val="none" w:sz="0" w:space="0" w:color="auto"/>
                <w:left w:val="none" w:sz="0" w:space="0" w:color="auto"/>
                <w:bottom w:val="none" w:sz="0" w:space="0" w:color="auto"/>
                <w:right w:val="none" w:sz="0" w:space="0" w:color="auto"/>
              </w:divBdr>
            </w:div>
          </w:divsChild>
        </w:div>
        <w:div w:id="2054187020">
          <w:marLeft w:val="-225"/>
          <w:marRight w:val="-225"/>
          <w:marTop w:val="0"/>
          <w:marBottom w:val="0"/>
          <w:divBdr>
            <w:top w:val="none" w:sz="0" w:space="0" w:color="auto"/>
            <w:left w:val="none" w:sz="0" w:space="0" w:color="auto"/>
            <w:bottom w:val="none" w:sz="0" w:space="0" w:color="auto"/>
            <w:right w:val="none" w:sz="0" w:space="0" w:color="auto"/>
          </w:divBdr>
          <w:divsChild>
            <w:div w:id="48892264">
              <w:marLeft w:val="0"/>
              <w:marRight w:val="0"/>
              <w:marTop w:val="0"/>
              <w:marBottom w:val="0"/>
              <w:divBdr>
                <w:top w:val="none" w:sz="0" w:space="0" w:color="auto"/>
                <w:left w:val="none" w:sz="0" w:space="0" w:color="auto"/>
                <w:bottom w:val="none" w:sz="0" w:space="0" w:color="auto"/>
                <w:right w:val="none" w:sz="0" w:space="0" w:color="auto"/>
              </w:divBdr>
            </w:div>
            <w:div w:id="1675067264">
              <w:marLeft w:val="0"/>
              <w:marRight w:val="0"/>
              <w:marTop w:val="0"/>
              <w:marBottom w:val="0"/>
              <w:divBdr>
                <w:top w:val="none" w:sz="0" w:space="0" w:color="auto"/>
                <w:left w:val="none" w:sz="0" w:space="0" w:color="auto"/>
                <w:bottom w:val="none" w:sz="0" w:space="0" w:color="auto"/>
                <w:right w:val="none" w:sz="0" w:space="0" w:color="auto"/>
              </w:divBdr>
            </w:div>
          </w:divsChild>
        </w:div>
        <w:div w:id="382020913">
          <w:marLeft w:val="-225"/>
          <w:marRight w:val="-225"/>
          <w:marTop w:val="0"/>
          <w:marBottom w:val="0"/>
          <w:divBdr>
            <w:top w:val="none" w:sz="0" w:space="0" w:color="auto"/>
            <w:left w:val="none" w:sz="0" w:space="0" w:color="auto"/>
            <w:bottom w:val="none" w:sz="0" w:space="0" w:color="auto"/>
            <w:right w:val="none" w:sz="0" w:space="0" w:color="auto"/>
          </w:divBdr>
          <w:divsChild>
            <w:div w:id="754473289">
              <w:marLeft w:val="0"/>
              <w:marRight w:val="0"/>
              <w:marTop w:val="0"/>
              <w:marBottom w:val="0"/>
              <w:divBdr>
                <w:top w:val="none" w:sz="0" w:space="0" w:color="auto"/>
                <w:left w:val="none" w:sz="0" w:space="0" w:color="auto"/>
                <w:bottom w:val="none" w:sz="0" w:space="0" w:color="auto"/>
                <w:right w:val="none" w:sz="0" w:space="0" w:color="auto"/>
              </w:divBdr>
            </w:div>
            <w:div w:id="1474566540">
              <w:marLeft w:val="0"/>
              <w:marRight w:val="0"/>
              <w:marTop w:val="0"/>
              <w:marBottom w:val="0"/>
              <w:divBdr>
                <w:top w:val="none" w:sz="0" w:space="0" w:color="auto"/>
                <w:left w:val="none" w:sz="0" w:space="0" w:color="auto"/>
                <w:bottom w:val="none" w:sz="0" w:space="0" w:color="auto"/>
                <w:right w:val="none" w:sz="0" w:space="0" w:color="auto"/>
              </w:divBdr>
            </w:div>
          </w:divsChild>
        </w:div>
        <w:div w:id="1821343471">
          <w:marLeft w:val="-225"/>
          <w:marRight w:val="-225"/>
          <w:marTop w:val="0"/>
          <w:marBottom w:val="0"/>
          <w:divBdr>
            <w:top w:val="none" w:sz="0" w:space="0" w:color="auto"/>
            <w:left w:val="none" w:sz="0" w:space="0" w:color="auto"/>
            <w:bottom w:val="none" w:sz="0" w:space="0" w:color="auto"/>
            <w:right w:val="none" w:sz="0" w:space="0" w:color="auto"/>
          </w:divBdr>
          <w:divsChild>
            <w:div w:id="1394159631">
              <w:marLeft w:val="0"/>
              <w:marRight w:val="0"/>
              <w:marTop w:val="0"/>
              <w:marBottom w:val="0"/>
              <w:divBdr>
                <w:top w:val="none" w:sz="0" w:space="0" w:color="auto"/>
                <w:left w:val="none" w:sz="0" w:space="0" w:color="auto"/>
                <w:bottom w:val="none" w:sz="0" w:space="0" w:color="auto"/>
                <w:right w:val="none" w:sz="0" w:space="0" w:color="auto"/>
              </w:divBdr>
            </w:div>
            <w:div w:id="947591189">
              <w:marLeft w:val="0"/>
              <w:marRight w:val="0"/>
              <w:marTop w:val="0"/>
              <w:marBottom w:val="0"/>
              <w:divBdr>
                <w:top w:val="none" w:sz="0" w:space="0" w:color="auto"/>
                <w:left w:val="none" w:sz="0" w:space="0" w:color="auto"/>
                <w:bottom w:val="none" w:sz="0" w:space="0" w:color="auto"/>
                <w:right w:val="none" w:sz="0" w:space="0" w:color="auto"/>
              </w:divBdr>
            </w:div>
          </w:divsChild>
        </w:div>
        <w:div w:id="670180616">
          <w:marLeft w:val="-225"/>
          <w:marRight w:val="-225"/>
          <w:marTop w:val="0"/>
          <w:marBottom w:val="0"/>
          <w:divBdr>
            <w:top w:val="none" w:sz="0" w:space="0" w:color="auto"/>
            <w:left w:val="none" w:sz="0" w:space="0" w:color="auto"/>
            <w:bottom w:val="none" w:sz="0" w:space="0" w:color="auto"/>
            <w:right w:val="none" w:sz="0" w:space="0" w:color="auto"/>
          </w:divBdr>
          <w:divsChild>
            <w:div w:id="849492632">
              <w:marLeft w:val="0"/>
              <w:marRight w:val="0"/>
              <w:marTop w:val="0"/>
              <w:marBottom w:val="0"/>
              <w:divBdr>
                <w:top w:val="none" w:sz="0" w:space="0" w:color="auto"/>
                <w:left w:val="none" w:sz="0" w:space="0" w:color="auto"/>
                <w:bottom w:val="none" w:sz="0" w:space="0" w:color="auto"/>
                <w:right w:val="none" w:sz="0" w:space="0" w:color="auto"/>
              </w:divBdr>
            </w:div>
            <w:div w:id="1737892247">
              <w:marLeft w:val="0"/>
              <w:marRight w:val="0"/>
              <w:marTop w:val="0"/>
              <w:marBottom w:val="0"/>
              <w:divBdr>
                <w:top w:val="none" w:sz="0" w:space="0" w:color="auto"/>
                <w:left w:val="none" w:sz="0" w:space="0" w:color="auto"/>
                <w:bottom w:val="none" w:sz="0" w:space="0" w:color="auto"/>
                <w:right w:val="none" w:sz="0" w:space="0" w:color="auto"/>
              </w:divBdr>
            </w:div>
          </w:divsChild>
        </w:div>
        <w:div w:id="342248197">
          <w:marLeft w:val="-225"/>
          <w:marRight w:val="-225"/>
          <w:marTop w:val="0"/>
          <w:marBottom w:val="0"/>
          <w:divBdr>
            <w:top w:val="none" w:sz="0" w:space="0" w:color="auto"/>
            <w:left w:val="none" w:sz="0" w:space="0" w:color="auto"/>
            <w:bottom w:val="none" w:sz="0" w:space="0" w:color="auto"/>
            <w:right w:val="none" w:sz="0" w:space="0" w:color="auto"/>
          </w:divBdr>
          <w:divsChild>
            <w:div w:id="761340663">
              <w:marLeft w:val="0"/>
              <w:marRight w:val="0"/>
              <w:marTop w:val="0"/>
              <w:marBottom w:val="0"/>
              <w:divBdr>
                <w:top w:val="none" w:sz="0" w:space="0" w:color="auto"/>
                <w:left w:val="none" w:sz="0" w:space="0" w:color="auto"/>
                <w:bottom w:val="none" w:sz="0" w:space="0" w:color="auto"/>
                <w:right w:val="none" w:sz="0" w:space="0" w:color="auto"/>
              </w:divBdr>
            </w:div>
            <w:div w:id="1718579285">
              <w:marLeft w:val="0"/>
              <w:marRight w:val="0"/>
              <w:marTop w:val="0"/>
              <w:marBottom w:val="0"/>
              <w:divBdr>
                <w:top w:val="none" w:sz="0" w:space="0" w:color="auto"/>
                <w:left w:val="none" w:sz="0" w:space="0" w:color="auto"/>
                <w:bottom w:val="none" w:sz="0" w:space="0" w:color="auto"/>
                <w:right w:val="none" w:sz="0" w:space="0" w:color="auto"/>
              </w:divBdr>
            </w:div>
          </w:divsChild>
        </w:div>
        <w:div w:id="634680558">
          <w:marLeft w:val="-225"/>
          <w:marRight w:val="-225"/>
          <w:marTop w:val="0"/>
          <w:marBottom w:val="0"/>
          <w:divBdr>
            <w:top w:val="none" w:sz="0" w:space="0" w:color="auto"/>
            <w:left w:val="none" w:sz="0" w:space="0" w:color="auto"/>
            <w:bottom w:val="none" w:sz="0" w:space="0" w:color="auto"/>
            <w:right w:val="none" w:sz="0" w:space="0" w:color="auto"/>
          </w:divBdr>
          <w:divsChild>
            <w:div w:id="299195103">
              <w:marLeft w:val="0"/>
              <w:marRight w:val="0"/>
              <w:marTop w:val="0"/>
              <w:marBottom w:val="0"/>
              <w:divBdr>
                <w:top w:val="none" w:sz="0" w:space="0" w:color="auto"/>
                <w:left w:val="none" w:sz="0" w:space="0" w:color="auto"/>
                <w:bottom w:val="none" w:sz="0" w:space="0" w:color="auto"/>
                <w:right w:val="none" w:sz="0" w:space="0" w:color="auto"/>
              </w:divBdr>
            </w:div>
            <w:div w:id="834808656">
              <w:marLeft w:val="0"/>
              <w:marRight w:val="0"/>
              <w:marTop w:val="0"/>
              <w:marBottom w:val="0"/>
              <w:divBdr>
                <w:top w:val="none" w:sz="0" w:space="0" w:color="auto"/>
                <w:left w:val="none" w:sz="0" w:space="0" w:color="auto"/>
                <w:bottom w:val="none" w:sz="0" w:space="0" w:color="auto"/>
                <w:right w:val="none" w:sz="0" w:space="0" w:color="auto"/>
              </w:divBdr>
            </w:div>
          </w:divsChild>
        </w:div>
        <w:div w:id="1116949675">
          <w:marLeft w:val="-225"/>
          <w:marRight w:val="-225"/>
          <w:marTop w:val="0"/>
          <w:marBottom w:val="0"/>
          <w:divBdr>
            <w:top w:val="none" w:sz="0" w:space="0" w:color="auto"/>
            <w:left w:val="none" w:sz="0" w:space="0" w:color="auto"/>
            <w:bottom w:val="none" w:sz="0" w:space="0" w:color="auto"/>
            <w:right w:val="none" w:sz="0" w:space="0" w:color="auto"/>
          </w:divBdr>
          <w:divsChild>
            <w:div w:id="43333490">
              <w:marLeft w:val="0"/>
              <w:marRight w:val="0"/>
              <w:marTop w:val="0"/>
              <w:marBottom w:val="0"/>
              <w:divBdr>
                <w:top w:val="none" w:sz="0" w:space="0" w:color="auto"/>
                <w:left w:val="none" w:sz="0" w:space="0" w:color="auto"/>
                <w:bottom w:val="none" w:sz="0" w:space="0" w:color="auto"/>
                <w:right w:val="none" w:sz="0" w:space="0" w:color="auto"/>
              </w:divBdr>
            </w:div>
            <w:div w:id="991829750">
              <w:marLeft w:val="0"/>
              <w:marRight w:val="0"/>
              <w:marTop w:val="0"/>
              <w:marBottom w:val="0"/>
              <w:divBdr>
                <w:top w:val="none" w:sz="0" w:space="0" w:color="auto"/>
                <w:left w:val="none" w:sz="0" w:space="0" w:color="auto"/>
                <w:bottom w:val="none" w:sz="0" w:space="0" w:color="auto"/>
                <w:right w:val="none" w:sz="0" w:space="0" w:color="auto"/>
              </w:divBdr>
            </w:div>
          </w:divsChild>
        </w:div>
        <w:div w:id="911818472">
          <w:marLeft w:val="-225"/>
          <w:marRight w:val="-225"/>
          <w:marTop w:val="0"/>
          <w:marBottom w:val="0"/>
          <w:divBdr>
            <w:top w:val="none" w:sz="0" w:space="0" w:color="auto"/>
            <w:left w:val="none" w:sz="0" w:space="0" w:color="auto"/>
            <w:bottom w:val="none" w:sz="0" w:space="0" w:color="auto"/>
            <w:right w:val="none" w:sz="0" w:space="0" w:color="auto"/>
          </w:divBdr>
          <w:divsChild>
            <w:div w:id="1358387026">
              <w:marLeft w:val="0"/>
              <w:marRight w:val="0"/>
              <w:marTop w:val="0"/>
              <w:marBottom w:val="0"/>
              <w:divBdr>
                <w:top w:val="none" w:sz="0" w:space="0" w:color="auto"/>
                <w:left w:val="none" w:sz="0" w:space="0" w:color="auto"/>
                <w:bottom w:val="none" w:sz="0" w:space="0" w:color="auto"/>
                <w:right w:val="none" w:sz="0" w:space="0" w:color="auto"/>
              </w:divBdr>
            </w:div>
            <w:div w:id="412706504">
              <w:marLeft w:val="0"/>
              <w:marRight w:val="0"/>
              <w:marTop w:val="0"/>
              <w:marBottom w:val="0"/>
              <w:divBdr>
                <w:top w:val="none" w:sz="0" w:space="0" w:color="auto"/>
                <w:left w:val="none" w:sz="0" w:space="0" w:color="auto"/>
                <w:bottom w:val="none" w:sz="0" w:space="0" w:color="auto"/>
                <w:right w:val="none" w:sz="0" w:space="0" w:color="auto"/>
              </w:divBdr>
            </w:div>
          </w:divsChild>
        </w:div>
        <w:div w:id="721366285">
          <w:marLeft w:val="-225"/>
          <w:marRight w:val="-225"/>
          <w:marTop w:val="0"/>
          <w:marBottom w:val="0"/>
          <w:divBdr>
            <w:top w:val="none" w:sz="0" w:space="0" w:color="auto"/>
            <w:left w:val="none" w:sz="0" w:space="0" w:color="auto"/>
            <w:bottom w:val="none" w:sz="0" w:space="0" w:color="auto"/>
            <w:right w:val="none" w:sz="0" w:space="0" w:color="auto"/>
          </w:divBdr>
          <w:divsChild>
            <w:div w:id="1742173304">
              <w:marLeft w:val="0"/>
              <w:marRight w:val="0"/>
              <w:marTop w:val="0"/>
              <w:marBottom w:val="0"/>
              <w:divBdr>
                <w:top w:val="none" w:sz="0" w:space="0" w:color="auto"/>
                <w:left w:val="none" w:sz="0" w:space="0" w:color="auto"/>
                <w:bottom w:val="none" w:sz="0" w:space="0" w:color="auto"/>
                <w:right w:val="none" w:sz="0" w:space="0" w:color="auto"/>
              </w:divBdr>
            </w:div>
            <w:div w:id="1357274126">
              <w:marLeft w:val="0"/>
              <w:marRight w:val="0"/>
              <w:marTop w:val="0"/>
              <w:marBottom w:val="0"/>
              <w:divBdr>
                <w:top w:val="none" w:sz="0" w:space="0" w:color="auto"/>
                <w:left w:val="none" w:sz="0" w:space="0" w:color="auto"/>
                <w:bottom w:val="none" w:sz="0" w:space="0" w:color="auto"/>
                <w:right w:val="none" w:sz="0" w:space="0" w:color="auto"/>
              </w:divBdr>
            </w:div>
          </w:divsChild>
        </w:div>
        <w:div w:id="472605435">
          <w:marLeft w:val="-225"/>
          <w:marRight w:val="-225"/>
          <w:marTop w:val="0"/>
          <w:marBottom w:val="0"/>
          <w:divBdr>
            <w:top w:val="none" w:sz="0" w:space="0" w:color="auto"/>
            <w:left w:val="none" w:sz="0" w:space="0" w:color="auto"/>
            <w:bottom w:val="none" w:sz="0" w:space="0" w:color="auto"/>
            <w:right w:val="none" w:sz="0" w:space="0" w:color="auto"/>
          </w:divBdr>
          <w:divsChild>
            <w:div w:id="1453786159">
              <w:marLeft w:val="0"/>
              <w:marRight w:val="0"/>
              <w:marTop w:val="0"/>
              <w:marBottom w:val="0"/>
              <w:divBdr>
                <w:top w:val="none" w:sz="0" w:space="0" w:color="auto"/>
                <w:left w:val="none" w:sz="0" w:space="0" w:color="auto"/>
                <w:bottom w:val="none" w:sz="0" w:space="0" w:color="auto"/>
                <w:right w:val="none" w:sz="0" w:space="0" w:color="auto"/>
              </w:divBdr>
            </w:div>
            <w:div w:id="2122340849">
              <w:marLeft w:val="0"/>
              <w:marRight w:val="0"/>
              <w:marTop w:val="0"/>
              <w:marBottom w:val="0"/>
              <w:divBdr>
                <w:top w:val="none" w:sz="0" w:space="0" w:color="auto"/>
                <w:left w:val="none" w:sz="0" w:space="0" w:color="auto"/>
                <w:bottom w:val="none" w:sz="0" w:space="0" w:color="auto"/>
                <w:right w:val="none" w:sz="0" w:space="0" w:color="auto"/>
              </w:divBdr>
            </w:div>
          </w:divsChild>
        </w:div>
        <w:div w:id="1673488218">
          <w:marLeft w:val="-225"/>
          <w:marRight w:val="-225"/>
          <w:marTop w:val="0"/>
          <w:marBottom w:val="0"/>
          <w:divBdr>
            <w:top w:val="none" w:sz="0" w:space="0" w:color="auto"/>
            <w:left w:val="none" w:sz="0" w:space="0" w:color="auto"/>
            <w:bottom w:val="none" w:sz="0" w:space="0" w:color="auto"/>
            <w:right w:val="none" w:sz="0" w:space="0" w:color="auto"/>
          </w:divBdr>
          <w:divsChild>
            <w:div w:id="1362129961">
              <w:marLeft w:val="0"/>
              <w:marRight w:val="0"/>
              <w:marTop w:val="0"/>
              <w:marBottom w:val="0"/>
              <w:divBdr>
                <w:top w:val="none" w:sz="0" w:space="0" w:color="auto"/>
                <w:left w:val="none" w:sz="0" w:space="0" w:color="auto"/>
                <w:bottom w:val="none" w:sz="0" w:space="0" w:color="auto"/>
                <w:right w:val="none" w:sz="0" w:space="0" w:color="auto"/>
              </w:divBdr>
            </w:div>
            <w:div w:id="37632377">
              <w:marLeft w:val="0"/>
              <w:marRight w:val="0"/>
              <w:marTop w:val="0"/>
              <w:marBottom w:val="0"/>
              <w:divBdr>
                <w:top w:val="none" w:sz="0" w:space="0" w:color="auto"/>
                <w:left w:val="none" w:sz="0" w:space="0" w:color="auto"/>
                <w:bottom w:val="none" w:sz="0" w:space="0" w:color="auto"/>
                <w:right w:val="none" w:sz="0" w:space="0" w:color="auto"/>
              </w:divBdr>
            </w:div>
          </w:divsChild>
        </w:div>
        <w:div w:id="1863124623">
          <w:marLeft w:val="-225"/>
          <w:marRight w:val="-225"/>
          <w:marTop w:val="0"/>
          <w:marBottom w:val="0"/>
          <w:divBdr>
            <w:top w:val="none" w:sz="0" w:space="0" w:color="auto"/>
            <w:left w:val="none" w:sz="0" w:space="0" w:color="auto"/>
            <w:bottom w:val="none" w:sz="0" w:space="0" w:color="auto"/>
            <w:right w:val="none" w:sz="0" w:space="0" w:color="auto"/>
          </w:divBdr>
          <w:divsChild>
            <w:div w:id="53161593">
              <w:marLeft w:val="0"/>
              <w:marRight w:val="0"/>
              <w:marTop w:val="0"/>
              <w:marBottom w:val="0"/>
              <w:divBdr>
                <w:top w:val="none" w:sz="0" w:space="0" w:color="auto"/>
                <w:left w:val="none" w:sz="0" w:space="0" w:color="auto"/>
                <w:bottom w:val="none" w:sz="0" w:space="0" w:color="auto"/>
                <w:right w:val="none" w:sz="0" w:space="0" w:color="auto"/>
              </w:divBdr>
            </w:div>
            <w:div w:id="1748918572">
              <w:marLeft w:val="0"/>
              <w:marRight w:val="0"/>
              <w:marTop w:val="0"/>
              <w:marBottom w:val="0"/>
              <w:divBdr>
                <w:top w:val="none" w:sz="0" w:space="0" w:color="auto"/>
                <w:left w:val="none" w:sz="0" w:space="0" w:color="auto"/>
                <w:bottom w:val="none" w:sz="0" w:space="0" w:color="auto"/>
                <w:right w:val="none" w:sz="0" w:space="0" w:color="auto"/>
              </w:divBdr>
            </w:div>
          </w:divsChild>
        </w:div>
        <w:div w:id="1531526910">
          <w:marLeft w:val="-225"/>
          <w:marRight w:val="-225"/>
          <w:marTop w:val="0"/>
          <w:marBottom w:val="0"/>
          <w:divBdr>
            <w:top w:val="none" w:sz="0" w:space="0" w:color="auto"/>
            <w:left w:val="none" w:sz="0" w:space="0" w:color="auto"/>
            <w:bottom w:val="none" w:sz="0" w:space="0" w:color="auto"/>
            <w:right w:val="none" w:sz="0" w:space="0" w:color="auto"/>
          </w:divBdr>
          <w:divsChild>
            <w:div w:id="593707672">
              <w:marLeft w:val="0"/>
              <w:marRight w:val="0"/>
              <w:marTop w:val="0"/>
              <w:marBottom w:val="0"/>
              <w:divBdr>
                <w:top w:val="none" w:sz="0" w:space="0" w:color="auto"/>
                <w:left w:val="none" w:sz="0" w:space="0" w:color="auto"/>
                <w:bottom w:val="none" w:sz="0" w:space="0" w:color="auto"/>
                <w:right w:val="none" w:sz="0" w:space="0" w:color="auto"/>
              </w:divBdr>
            </w:div>
            <w:div w:id="1476947087">
              <w:marLeft w:val="0"/>
              <w:marRight w:val="0"/>
              <w:marTop w:val="0"/>
              <w:marBottom w:val="0"/>
              <w:divBdr>
                <w:top w:val="none" w:sz="0" w:space="0" w:color="auto"/>
                <w:left w:val="none" w:sz="0" w:space="0" w:color="auto"/>
                <w:bottom w:val="none" w:sz="0" w:space="0" w:color="auto"/>
                <w:right w:val="none" w:sz="0" w:space="0" w:color="auto"/>
              </w:divBdr>
            </w:div>
          </w:divsChild>
        </w:div>
        <w:div w:id="1025521647">
          <w:marLeft w:val="-225"/>
          <w:marRight w:val="-225"/>
          <w:marTop w:val="0"/>
          <w:marBottom w:val="0"/>
          <w:divBdr>
            <w:top w:val="none" w:sz="0" w:space="0" w:color="auto"/>
            <w:left w:val="none" w:sz="0" w:space="0" w:color="auto"/>
            <w:bottom w:val="none" w:sz="0" w:space="0" w:color="auto"/>
            <w:right w:val="none" w:sz="0" w:space="0" w:color="auto"/>
          </w:divBdr>
          <w:divsChild>
            <w:div w:id="776829548">
              <w:marLeft w:val="0"/>
              <w:marRight w:val="0"/>
              <w:marTop w:val="0"/>
              <w:marBottom w:val="0"/>
              <w:divBdr>
                <w:top w:val="none" w:sz="0" w:space="0" w:color="auto"/>
                <w:left w:val="none" w:sz="0" w:space="0" w:color="auto"/>
                <w:bottom w:val="none" w:sz="0" w:space="0" w:color="auto"/>
                <w:right w:val="none" w:sz="0" w:space="0" w:color="auto"/>
              </w:divBdr>
            </w:div>
            <w:div w:id="471681187">
              <w:marLeft w:val="0"/>
              <w:marRight w:val="0"/>
              <w:marTop w:val="0"/>
              <w:marBottom w:val="0"/>
              <w:divBdr>
                <w:top w:val="none" w:sz="0" w:space="0" w:color="auto"/>
                <w:left w:val="none" w:sz="0" w:space="0" w:color="auto"/>
                <w:bottom w:val="none" w:sz="0" w:space="0" w:color="auto"/>
                <w:right w:val="none" w:sz="0" w:space="0" w:color="auto"/>
              </w:divBdr>
            </w:div>
          </w:divsChild>
        </w:div>
        <w:div w:id="1643533725">
          <w:marLeft w:val="-225"/>
          <w:marRight w:val="-225"/>
          <w:marTop w:val="0"/>
          <w:marBottom w:val="0"/>
          <w:divBdr>
            <w:top w:val="none" w:sz="0" w:space="0" w:color="auto"/>
            <w:left w:val="none" w:sz="0" w:space="0" w:color="auto"/>
            <w:bottom w:val="none" w:sz="0" w:space="0" w:color="auto"/>
            <w:right w:val="none" w:sz="0" w:space="0" w:color="auto"/>
          </w:divBdr>
          <w:divsChild>
            <w:div w:id="1693795924">
              <w:marLeft w:val="0"/>
              <w:marRight w:val="0"/>
              <w:marTop w:val="0"/>
              <w:marBottom w:val="0"/>
              <w:divBdr>
                <w:top w:val="none" w:sz="0" w:space="0" w:color="auto"/>
                <w:left w:val="none" w:sz="0" w:space="0" w:color="auto"/>
                <w:bottom w:val="none" w:sz="0" w:space="0" w:color="auto"/>
                <w:right w:val="none" w:sz="0" w:space="0" w:color="auto"/>
              </w:divBdr>
            </w:div>
            <w:div w:id="851065542">
              <w:marLeft w:val="0"/>
              <w:marRight w:val="0"/>
              <w:marTop w:val="0"/>
              <w:marBottom w:val="0"/>
              <w:divBdr>
                <w:top w:val="none" w:sz="0" w:space="0" w:color="auto"/>
                <w:left w:val="none" w:sz="0" w:space="0" w:color="auto"/>
                <w:bottom w:val="none" w:sz="0" w:space="0" w:color="auto"/>
                <w:right w:val="none" w:sz="0" w:space="0" w:color="auto"/>
              </w:divBdr>
            </w:div>
          </w:divsChild>
        </w:div>
        <w:div w:id="2058436011">
          <w:marLeft w:val="-225"/>
          <w:marRight w:val="-225"/>
          <w:marTop w:val="0"/>
          <w:marBottom w:val="0"/>
          <w:divBdr>
            <w:top w:val="none" w:sz="0" w:space="0" w:color="auto"/>
            <w:left w:val="none" w:sz="0" w:space="0" w:color="auto"/>
            <w:bottom w:val="none" w:sz="0" w:space="0" w:color="auto"/>
            <w:right w:val="none" w:sz="0" w:space="0" w:color="auto"/>
          </w:divBdr>
          <w:divsChild>
            <w:div w:id="358165210">
              <w:marLeft w:val="0"/>
              <w:marRight w:val="0"/>
              <w:marTop w:val="0"/>
              <w:marBottom w:val="0"/>
              <w:divBdr>
                <w:top w:val="none" w:sz="0" w:space="0" w:color="auto"/>
                <w:left w:val="none" w:sz="0" w:space="0" w:color="auto"/>
                <w:bottom w:val="none" w:sz="0" w:space="0" w:color="auto"/>
                <w:right w:val="none" w:sz="0" w:space="0" w:color="auto"/>
              </w:divBdr>
            </w:div>
            <w:div w:id="2034072888">
              <w:marLeft w:val="0"/>
              <w:marRight w:val="0"/>
              <w:marTop w:val="0"/>
              <w:marBottom w:val="0"/>
              <w:divBdr>
                <w:top w:val="none" w:sz="0" w:space="0" w:color="auto"/>
                <w:left w:val="none" w:sz="0" w:space="0" w:color="auto"/>
                <w:bottom w:val="none" w:sz="0" w:space="0" w:color="auto"/>
                <w:right w:val="none" w:sz="0" w:space="0" w:color="auto"/>
              </w:divBdr>
            </w:div>
          </w:divsChild>
        </w:div>
        <w:div w:id="427237325">
          <w:marLeft w:val="-225"/>
          <w:marRight w:val="-225"/>
          <w:marTop w:val="0"/>
          <w:marBottom w:val="0"/>
          <w:divBdr>
            <w:top w:val="none" w:sz="0" w:space="0" w:color="auto"/>
            <w:left w:val="none" w:sz="0" w:space="0" w:color="auto"/>
            <w:bottom w:val="none" w:sz="0" w:space="0" w:color="auto"/>
            <w:right w:val="none" w:sz="0" w:space="0" w:color="auto"/>
          </w:divBdr>
          <w:divsChild>
            <w:div w:id="1814132441">
              <w:marLeft w:val="0"/>
              <w:marRight w:val="0"/>
              <w:marTop w:val="0"/>
              <w:marBottom w:val="0"/>
              <w:divBdr>
                <w:top w:val="none" w:sz="0" w:space="0" w:color="auto"/>
                <w:left w:val="none" w:sz="0" w:space="0" w:color="auto"/>
                <w:bottom w:val="none" w:sz="0" w:space="0" w:color="auto"/>
                <w:right w:val="none" w:sz="0" w:space="0" w:color="auto"/>
              </w:divBdr>
            </w:div>
            <w:div w:id="92825161">
              <w:marLeft w:val="0"/>
              <w:marRight w:val="0"/>
              <w:marTop w:val="0"/>
              <w:marBottom w:val="0"/>
              <w:divBdr>
                <w:top w:val="none" w:sz="0" w:space="0" w:color="auto"/>
                <w:left w:val="none" w:sz="0" w:space="0" w:color="auto"/>
                <w:bottom w:val="none" w:sz="0" w:space="0" w:color="auto"/>
                <w:right w:val="none" w:sz="0" w:space="0" w:color="auto"/>
              </w:divBdr>
            </w:div>
          </w:divsChild>
        </w:div>
        <w:div w:id="1561595418">
          <w:marLeft w:val="-225"/>
          <w:marRight w:val="-225"/>
          <w:marTop w:val="0"/>
          <w:marBottom w:val="0"/>
          <w:divBdr>
            <w:top w:val="none" w:sz="0" w:space="0" w:color="auto"/>
            <w:left w:val="none" w:sz="0" w:space="0" w:color="auto"/>
            <w:bottom w:val="none" w:sz="0" w:space="0" w:color="auto"/>
            <w:right w:val="none" w:sz="0" w:space="0" w:color="auto"/>
          </w:divBdr>
          <w:divsChild>
            <w:div w:id="47221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9885">
      <w:bodyDiv w:val="1"/>
      <w:marLeft w:val="0"/>
      <w:marRight w:val="0"/>
      <w:marTop w:val="0"/>
      <w:marBottom w:val="0"/>
      <w:divBdr>
        <w:top w:val="none" w:sz="0" w:space="0" w:color="auto"/>
        <w:left w:val="none" w:sz="0" w:space="0" w:color="auto"/>
        <w:bottom w:val="none" w:sz="0" w:space="0" w:color="auto"/>
        <w:right w:val="none" w:sz="0" w:space="0" w:color="auto"/>
      </w:divBdr>
    </w:div>
    <w:div w:id="219831992">
      <w:bodyDiv w:val="1"/>
      <w:marLeft w:val="0"/>
      <w:marRight w:val="0"/>
      <w:marTop w:val="0"/>
      <w:marBottom w:val="0"/>
      <w:divBdr>
        <w:top w:val="none" w:sz="0" w:space="0" w:color="auto"/>
        <w:left w:val="none" w:sz="0" w:space="0" w:color="auto"/>
        <w:bottom w:val="none" w:sz="0" w:space="0" w:color="auto"/>
        <w:right w:val="none" w:sz="0" w:space="0" w:color="auto"/>
      </w:divBdr>
    </w:div>
    <w:div w:id="252904175">
      <w:bodyDiv w:val="1"/>
      <w:marLeft w:val="0"/>
      <w:marRight w:val="0"/>
      <w:marTop w:val="0"/>
      <w:marBottom w:val="0"/>
      <w:divBdr>
        <w:top w:val="none" w:sz="0" w:space="0" w:color="auto"/>
        <w:left w:val="none" w:sz="0" w:space="0" w:color="auto"/>
        <w:bottom w:val="none" w:sz="0" w:space="0" w:color="auto"/>
        <w:right w:val="none" w:sz="0" w:space="0" w:color="auto"/>
      </w:divBdr>
    </w:div>
    <w:div w:id="590698482">
      <w:bodyDiv w:val="1"/>
      <w:marLeft w:val="0"/>
      <w:marRight w:val="0"/>
      <w:marTop w:val="0"/>
      <w:marBottom w:val="0"/>
      <w:divBdr>
        <w:top w:val="none" w:sz="0" w:space="0" w:color="auto"/>
        <w:left w:val="none" w:sz="0" w:space="0" w:color="auto"/>
        <w:bottom w:val="none" w:sz="0" w:space="0" w:color="auto"/>
        <w:right w:val="none" w:sz="0" w:space="0" w:color="auto"/>
      </w:divBdr>
    </w:div>
    <w:div w:id="794834262">
      <w:bodyDiv w:val="1"/>
      <w:marLeft w:val="0"/>
      <w:marRight w:val="0"/>
      <w:marTop w:val="0"/>
      <w:marBottom w:val="0"/>
      <w:divBdr>
        <w:top w:val="none" w:sz="0" w:space="0" w:color="auto"/>
        <w:left w:val="none" w:sz="0" w:space="0" w:color="auto"/>
        <w:bottom w:val="none" w:sz="0" w:space="0" w:color="auto"/>
        <w:right w:val="none" w:sz="0" w:space="0" w:color="auto"/>
      </w:divBdr>
    </w:div>
    <w:div w:id="1006634870">
      <w:bodyDiv w:val="1"/>
      <w:marLeft w:val="0"/>
      <w:marRight w:val="0"/>
      <w:marTop w:val="0"/>
      <w:marBottom w:val="0"/>
      <w:divBdr>
        <w:top w:val="none" w:sz="0" w:space="0" w:color="auto"/>
        <w:left w:val="none" w:sz="0" w:space="0" w:color="auto"/>
        <w:bottom w:val="none" w:sz="0" w:space="0" w:color="auto"/>
        <w:right w:val="none" w:sz="0" w:space="0" w:color="auto"/>
      </w:divBdr>
    </w:div>
    <w:div w:id="1139416273">
      <w:bodyDiv w:val="1"/>
      <w:marLeft w:val="0"/>
      <w:marRight w:val="0"/>
      <w:marTop w:val="0"/>
      <w:marBottom w:val="0"/>
      <w:divBdr>
        <w:top w:val="none" w:sz="0" w:space="0" w:color="auto"/>
        <w:left w:val="none" w:sz="0" w:space="0" w:color="auto"/>
        <w:bottom w:val="none" w:sz="0" w:space="0" w:color="auto"/>
        <w:right w:val="none" w:sz="0" w:space="0" w:color="auto"/>
      </w:divBdr>
    </w:div>
    <w:div w:id="1389111193">
      <w:bodyDiv w:val="1"/>
      <w:marLeft w:val="0"/>
      <w:marRight w:val="0"/>
      <w:marTop w:val="0"/>
      <w:marBottom w:val="0"/>
      <w:divBdr>
        <w:top w:val="none" w:sz="0" w:space="0" w:color="auto"/>
        <w:left w:val="none" w:sz="0" w:space="0" w:color="auto"/>
        <w:bottom w:val="none" w:sz="0" w:space="0" w:color="auto"/>
        <w:right w:val="none" w:sz="0" w:space="0" w:color="auto"/>
      </w:divBdr>
    </w:div>
    <w:div w:id="1389915081">
      <w:bodyDiv w:val="1"/>
      <w:marLeft w:val="0"/>
      <w:marRight w:val="0"/>
      <w:marTop w:val="0"/>
      <w:marBottom w:val="0"/>
      <w:divBdr>
        <w:top w:val="none" w:sz="0" w:space="0" w:color="auto"/>
        <w:left w:val="none" w:sz="0" w:space="0" w:color="auto"/>
        <w:bottom w:val="none" w:sz="0" w:space="0" w:color="auto"/>
        <w:right w:val="none" w:sz="0" w:space="0" w:color="auto"/>
      </w:divBdr>
    </w:div>
    <w:div w:id="1409376297">
      <w:bodyDiv w:val="1"/>
      <w:marLeft w:val="0"/>
      <w:marRight w:val="0"/>
      <w:marTop w:val="0"/>
      <w:marBottom w:val="0"/>
      <w:divBdr>
        <w:top w:val="none" w:sz="0" w:space="0" w:color="auto"/>
        <w:left w:val="none" w:sz="0" w:space="0" w:color="auto"/>
        <w:bottom w:val="none" w:sz="0" w:space="0" w:color="auto"/>
        <w:right w:val="none" w:sz="0" w:space="0" w:color="auto"/>
      </w:divBdr>
    </w:div>
    <w:div w:id="1626353801">
      <w:bodyDiv w:val="1"/>
      <w:marLeft w:val="0"/>
      <w:marRight w:val="0"/>
      <w:marTop w:val="0"/>
      <w:marBottom w:val="0"/>
      <w:divBdr>
        <w:top w:val="none" w:sz="0" w:space="0" w:color="auto"/>
        <w:left w:val="none" w:sz="0" w:space="0" w:color="auto"/>
        <w:bottom w:val="none" w:sz="0" w:space="0" w:color="auto"/>
        <w:right w:val="none" w:sz="0" w:space="0" w:color="auto"/>
      </w:divBdr>
    </w:div>
    <w:div w:id="1730691139">
      <w:bodyDiv w:val="1"/>
      <w:marLeft w:val="0"/>
      <w:marRight w:val="0"/>
      <w:marTop w:val="0"/>
      <w:marBottom w:val="0"/>
      <w:divBdr>
        <w:top w:val="none" w:sz="0" w:space="0" w:color="auto"/>
        <w:left w:val="none" w:sz="0" w:space="0" w:color="auto"/>
        <w:bottom w:val="none" w:sz="0" w:space="0" w:color="auto"/>
        <w:right w:val="none" w:sz="0" w:space="0" w:color="auto"/>
      </w:divBdr>
    </w:div>
    <w:div w:id="1957902681">
      <w:bodyDiv w:val="1"/>
      <w:marLeft w:val="0"/>
      <w:marRight w:val="0"/>
      <w:marTop w:val="0"/>
      <w:marBottom w:val="0"/>
      <w:divBdr>
        <w:top w:val="none" w:sz="0" w:space="0" w:color="auto"/>
        <w:left w:val="none" w:sz="0" w:space="0" w:color="auto"/>
        <w:bottom w:val="none" w:sz="0" w:space="0" w:color="auto"/>
        <w:right w:val="none" w:sz="0" w:space="0" w:color="auto"/>
      </w:divBdr>
    </w:div>
    <w:div w:id="1965383145">
      <w:bodyDiv w:val="1"/>
      <w:marLeft w:val="0"/>
      <w:marRight w:val="0"/>
      <w:marTop w:val="0"/>
      <w:marBottom w:val="0"/>
      <w:divBdr>
        <w:top w:val="none" w:sz="0" w:space="0" w:color="auto"/>
        <w:left w:val="none" w:sz="0" w:space="0" w:color="auto"/>
        <w:bottom w:val="none" w:sz="0" w:space="0" w:color="auto"/>
        <w:right w:val="none" w:sz="0" w:space="0" w:color="auto"/>
      </w:divBdr>
    </w:div>
    <w:div w:id="1981760288">
      <w:bodyDiv w:val="1"/>
      <w:marLeft w:val="0"/>
      <w:marRight w:val="0"/>
      <w:marTop w:val="0"/>
      <w:marBottom w:val="0"/>
      <w:divBdr>
        <w:top w:val="none" w:sz="0" w:space="0" w:color="auto"/>
        <w:left w:val="none" w:sz="0" w:space="0" w:color="auto"/>
        <w:bottom w:val="none" w:sz="0" w:space="0" w:color="auto"/>
        <w:right w:val="none" w:sz="0" w:space="0" w:color="auto"/>
      </w:divBdr>
    </w:div>
    <w:div w:id="2102874945">
      <w:bodyDiv w:val="1"/>
      <w:marLeft w:val="0"/>
      <w:marRight w:val="0"/>
      <w:marTop w:val="0"/>
      <w:marBottom w:val="0"/>
      <w:divBdr>
        <w:top w:val="none" w:sz="0" w:space="0" w:color="auto"/>
        <w:left w:val="none" w:sz="0" w:space="0" w:color="auto"/>
        <w:bottom w:val="none" w:sz="0" w:space="0" w:color="auto"/>
        <w:right w:val="none" w:sz="0" w:space="0" w:color="auto"/>
      </w:divBdr>
    </w:div>
    <w:div w:id="21473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7</Pages>
  <Words>2317</Words>
  <Characters>12748</Characters>
  <Application>Microsoft Office Word</Application>
  <DocSecurity>0</DocSecurity>
  <Lines>106</Lines>
  <Paragraphs>30</Paragraphs>
  <ScaleCrop>false</ScaleCrop>
  <HeadingPairs>
    <vt:vector size="4" baseType="variant">
      <vt:variant>
        <vt:lpstr>Título</vt:lpstr>
      </vt:variant>
      <vt:variant>
        <vt:i4>1</vt:i4>
      </vt:variant>
      <vt:variant>
        <vt:lpstr>Títulos</vt:lpstr>
      </vt:variant>
      <vt:variant>
        <vt:i4>23</vt:i4>
      </vt:variant>
    </vt:vector>
  </HeadingPairs>
  <TitlesOfParts>
    <vt:vector size="24" baseType="lpstr">
      <vt:lpstr/>
      <vt:lpstr>ÍNDICE</vt:lpstr>
      <vt:lpstr>1. Introducción</vt:lpstr>
      <vt:lpstr>2. Desarrollo del Tema</vt:lpstr>
      <vt:lpstr>    2.1 Concepto de Álgebra Moderna</vt:lpstr>
      <vt:lpstr>    2.2 Origen y Evolución Histórica</vt:lpstr>
      <vt:lpstr>    2.3 Estructuras Fundamentales del Álgebra Moderna</vt:lpstr>
      <vt:lpstr>        Grupos</vt:lpstr>
      <vt:lpstr>        Anillos</vt:lpstr>
      <vt:lpstr>        Cuerpos</vt:lpstr>
      <vt:lpstr>        Espacios Vectoriales</vt:lpstr>
      <vt:lpstr>        Tabla Comparativa de Estructuras Algebraicas</vt:lpstr>
      <vt:lpstr>    2.4 Aplicaciones del Álgebra Moderna</vt:lpstr>
      <vt:lpstr>        Informática</vt:lpstr>
      <vt:lpstr>        Telecomunicaciones</vt:lpstr>
      <vt:lpstr>        Física</vt:lpstr>
      <vt:lpstr>        Economía</vt:lpstr>
      <vt:lpstr>        Inteligencia Artificial</vt:lpstr>
      <vt:lpstr>    2.5 Importancia en la Ciencia y la Tecnología</vt:lpstr>
      <vt:lpstr>    2.6 Aplicación del Conocimiento en mi Comunidad</vt:lpstr>
      <vt:lpstr>    </vt:lpstr>
      <vt:lpstr>    2.7 Cómo este Curso ha Enriquecido mi Conocimiento</vt:lpstr>
      <vt:lpstr>3. Conclusión</vt:lpstr>
      <vt:lpstr>4. Referencias</vt:lpstr>
    </vt:vector>
  </TitlesOfParts>
  <Company/>
  <LinksUpToDate>false</LinksUpToDate>
  <CharactersWithSpaces>15035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18</cp:revision>
  <dcterms:created xsi:type="dcterms:W3CDTF">2026-06-11T00:45:00Z</dcterms:created>
  <dcterms:modified xsi:type="dcterms:W3CDTF">2026-06-11T10:50:00Z</dcterms:modified>
</cp:coreProperties>
</file>