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F1236" w14:textId="297300AB" w:rsidR="006B18AF" w:rsidRPr="006E1DDE" w:rsidRDefault="006B18AF" w:rsidP="006B18AF">
      <w:pPr>
        <w:pStyle w:val="Default"/>
        <w:jc w:val="center"/>
        <w:rPr>
          <w:rFonts w:ascii="Arial" w:hAnsi="Arial" w:cs="Arial"/>
          <w:sz w:val="32"/>
          <w:szCs w:val="32"/>
        </w:rPr>
      </w:pPr>
    </w:p>
    <w:p w14:paraId="0CAA5F36" w14:textId="77777777" w:rsidR="006B18AF" w:rsidRPr="006E1DDE" w:rsidRDefault="006B18AF" w:rsidP="006B18AF">
      <w:pPr>
        <w:pStyle w:val="Default"/>
        <w:jc w:val="center"/>
        <w:rPr>
          <w:rFonts w:ascii="Arial" w:hAnsi="Arial" w:cs="Arial"/>
          <w:sz w:val="32"/>
          <w:szCs w:val="32"/>
        </w:rPr>
      </w:pPr>
    </w:p>
    <w:p w14:paraId="7F1359EE" w14:textId="77777777" w:rsidR="006B18AF" w:rsidRPr="006E1DDE" w:rsidRDefault="006B18AF" w:rsidP="006B18AF">
      <w:pPr>
        <w:pStyle w:val="Default"/>
        <w:jc w:val="center"/>
        <w:rPr>
          <w:rFonts w:ascii="Arial" w:hAnsi="Arial" w:cs="Arial"/>
          <w:sz w:val="32"/>
          <w:szCs w:val="32"/>
        </w:rPr>
      </w:pPr>
    </w:p>
    <w:p w14:paraId="246DEBF6" w14:textId="77777777" w:rsidR="006B18AF" w:rsidRPr="00302254" w:rsidRDefault="006B18AF" w:rsidP="006B18AF">
      <w:pPr>
        <w:pStyle w:val="Default"/>
        <w:jc w:val="center"/>
        <w:rPr>
          <w:rFonts w:ascii="Arial" w:hAnsi="Arial" w:cs="Arial"/>
          <w:b/>
          <w:sz w:val="40"/>
          <w:szCs w:val="40"/>
        </w:rPr>
      </w:pPr>
      <w:r>
        <w:rPr>
          <w:rFonts w:ascii="Arial" w:hAnsi="Arial" w:cs="Arial"/>
          <w:b/>
          <w:sz w:val="40"/>
          <w:szCs w:val="40"/>
        </w:rPr>
        <w:t>Pedro Guadiana</w:t>
      </w:r>
    </w:p>
    <w:p w14:paraId="2801F072" w14:textId="77777777" w:rsidR="006B18AF" w:rsidRPr="00302254" w:rsidRDefault="006B18AF" w:rsidP="006B18AF">
      <w:pPr>
        <w:pStyle w:val="Default"/>
        <w:jc w:val="center"/>
        <w:rPr>
          <w:rFonts w:ascii="Arial" w:hAnsi="Arial" w:cs="Arial"/>
          <w:b/>
          <w:bCs/>
          <w:sz w:val="40"/>
          <w:szCs w:val="40"/>
        </w:rPr>
      </w:pPr>
      <w:r w:rsidRPr="008D39F5">
        <w:rPr>
          <w:rFonts w:ascii="Arial" w:hAnsi="Arial" w:cs="Arial"/>
          <w:b/>
          <w:bCs/>
          <w:sz w:val="40"/>
          <w:szCs w:val="40"/>
        </w:rPr>
        <w:t>UD75184HSa84363</w:t>
      </w:r>
    </w:p>
    <w:p w14:paraId="6D72021B" w14:textId="77777777" w:rsidR="006B18AF" w:rsidRPr="00302254" w:rsidRDefault="006B18AF" w:rsidP="006B18AF">
      <w:pPr>
        <w:pStyle w:val="Default"/>
        <w:jc w:val="center"/>
        <w:rPr>
          <w:rFonts w:ascii="Arial" w:hAnsi="Arial" w:cs="Arial"/>
          <w:b/>
          <w:bCs/>
          <w:sz w:val="40"/>
          <w:szCs w:val="40"/>
        </w:rPr>
      </w:pPr>
    </w:p>
    <w:p w14:paraId="49C7A498" w14:textId="77777777" w:rsidR="006B18AF" w:rsidRPr="00302254" w:rsidRDefault="006B18AF" w:rsidP="006B18AF">
      <w:pPr>
        <w:pStyle w:val="Default"/>
        <w:jc w:val="center"/>
        <w:rPr>
          <w:rFonts w:ascii="Arial" w:hAnsi="Arial" w:cs="Arial"/>
          <w:b/>
          <w:bCs/>
          <w:sz w:val="40"/>
          <w:szCs w:val="40"/>
        </w:rPr>
      </w:pPr>
    </w:p>
    <w:p w14:paraId="0B022C85" w14:textId="77777777" w:rsidR="006B18AF" w:rsidRPr="00302254" w:rsidRDefault="006B18AF" w:rsidP="006B18AF">
      <w:pPr>
        <w:pStyle w:val="Default"/>
        <w:jc w:val="center"/>
        <w:rPr>
          <w:rFonts w:ascii="Arial" w:hAnsi="Arial" w:cs="Arial"/>
          <w:b/>
          <w:bCs/>
          <w:sz w:val="40"/>
          <w:szCs w:val="40"/>
        </w:rPr>
      </w:pPr>
    </w:p>
    <w:p w14:paraId="6D72A0DD" w14:textId="77777777" w:rsidR="006B18AF" w:rsidRPr="00302254" w:rsidRDefault="006B18AF" w:rsidP="006B18AF">
      <w:pPr>
        <w:pStyle w:val="Default"/>
        <w:jc w:val="center"/>
        <w:rPr>
          <w:rFonts w:ascii="Arial" w:hAnsi="Arial" w:cs="Arial"/>
          <w:b/>
          <w:bCs/>
          <w:sz w:val="40"/>
          <w:szCs w:val="40"/>
        </w:rPr>
      </w:pPr>
    </w:p>
    <w:p w14:paraId="6192211D" w14:textId="77777777" w:rsidR="006B18AF" w:rsidRPr="00302254" w:rsidRDefault="006B18AF" w:rsidP="006B18AF">
      <w:pPr>
        <w:pStyle w:val="Default"/>
        <w:jc w:val="center"/>
        <w:rPr>
          <w:rFonts w:ascii="Arial" w:hAnsi="Arial" w:cs="Arial"/>
          <w:sz w:val="40"/>
          <w:szCs w:val="40"/>
        </w:rPr>
      </w:pPr>
    </w:p>
    <w:p w14:paraId="3E0D45DA" w14:textId="77777777" w:rsidR="006B18AF" w:rsidRPr="00302254" w:rsidRDefault="006B18AF" w:rsidP="006B18AF">
      <w:pPr>
        <w:pStyle w:val="Default"/>
        <w:jc w:val="center"/>
        <w:rPr>
          <w:rFonts w:ascii="Arial" w:hAnsi="Arial" w:cs="Arial"/>
          <w:sz w:val="40"/>
          <w:szCs w:val="40"/>
        </w:rPr>
      </w:pPr>
      <w:r w:rsidRPr="00302254">
        <w:rPr>
          <w:rFonts w:ascii="Arial" w:hAnsi="Arial" w:cs="Arial"/>
          <w:sz w:val="40"/>
          <w:szCs w:val="40"/>
        </w:rPr>
        <w:t>COURSE NAME:</w:t>
      </w:r>
    </w:p>
    <w:p w14:paraId="1E3DA0C0" w14:textId="01173815" w:rsidR="006B18AF" w:rsidRPr="004938DF" w:rsidRDefault="00B9545B" w:rsidP="006B18AF">
      <w:pPr>
        <w:pStyle w:val="Default"/>
        <w:jc w:val="center"/>
        <w:rPr>
          <w:rFonts w:ascii="Arial" w:hAnsi="Arial" w:cs="Arial"/>
          <w:b/>
          <w:color w:val="auto"/>
          <w:sz w:val="40"/>
          <w:szCs w:val="40"/>
        </w:rPr>
      </w:pPr>
      <w:r>
        <w:rPr>
          <w:rFonts w:ascii="Arial" w:hAnsi="Arial" w:cs="Arial"/>
          <w:b/>
          <w:color w:val="auto"/>
          <w:sz w:val="40"/>
          <w:szCs w:val="40"/>
        </w:rPr>
        <w:t>FEP622</w:t>
      </w:r>
      <w:r w:rsidR="004938DF" w:rsidRPr="004938DF">
        <w:rPr>
          <w:rFonts w:ascii="Arial" w:hAnsi="Arial" w:cs="Arial"/>
          <w:b/>
          <w:color w:val="auto"/>
          <w:sz w:val="40"/>
          <w:szCs w:val="40"/>
        </w:rPr>
        <w:t xml:space="preserve"> </w:t>
      </w:r>
      <w:r>
        <w:rPr>
          <w:rFonts w:ascii="Arial" w:hAnsi="Arial" w:cs="Arial"/>
          <w:b/>
          <w:color w:val="auto"/>
          <w:sz w:val="40"/>
          <w:szCs w:val="40"/>
        </w:rPr>
        <w:t>Fundamentals of Epidemiology</w:t>
      </w:r>
    </w:p>
    <w:p w14:paraId="3D4CB673" w14:textId="77777777" w:rsidR="006B18AF" w:rsidRDefault="006B18AF" w:rsidP="006B18AF">
      <w:pPr>
        <w:pStyle w:val="Default"/>
        <w:jc w:val="center"/>
        <w:rPr>
          <w:rFonts w:ascii="Arial" w:hAnsi="Arial" w:cs="Arial"/>
          <w:sz w:val="40"/>
          <w:szCs w:val="40"/>
        </w:rPr>
      </w:pPr>
    </w:p>
    <w:p w14:paraId="11B39FC9" w14:textId="77777777" w:rsidR="00065564" w:rsidRPr="00302254" w:rsidRDefault="00065564" w:rsidP="006B18AF">
      <w:pPr>
        <w:pStyle w:val="Default"/>
        <w:jc w:val="center"/>
        <w:rPr>
          <w:rFonts w:ascii="Arial" w:hAnsi="Arial" w:cs="Arial"/>
          <w:sz w:val="40"/>
          <w:szCs w:val="40"/>
        </w:rPr>
      </w:pPr>
    </w:p>
    <w:p w14:paraId="4300254E" w14:textId="77777777" w:rsidR="006B18AF" w:rsidRPr="00302254" w:rsidRDefault="006B18AF" w:rsidP="00065564">
      <w:pPr>
        <w:pStyle w:val="Default"/>
        <w:pBdr>
          <w:top w:val="single" w:sz="4" w:space="1" w:color="auto"/>
        </w:pBdr>
        <w:jc w:val="center"/>
        <w:rPr>
          <w:rFonts w:ascii="Arial" w:hAnsi="Arial" w:cs="Arial"/>
          <w:sz w:val="40"/>
          <w:szCs w:val="40"/>
        </w:rPr>
      </w:pPr>
      <w:r w:rsidRPr="00302254">
        <w:rPr>
          <w:rFonts w:ascii="Arial" w:hAnsi="Arial" w:cs="Arial"/>
          <w:sz w:val="40"/>
          <w:szCs w:val="40"/>
        </w:rPr>
        <w:t>Assignment Title:</w:t>
      </w:r>
    </w:p>
    <w:p w14:paraId="59D3DDBA" w14:textId="77777777" w:rsidR="005F1807" w:rsidRDefault="005F1807" w:rsidP="006B18AF">
      <w:pPr>
        <w:pStyle w:val="Default"/>
        <w:jc w:val="center"/>
        <w:rPr>
          <w:rFonts w:ascii="Arial" w:hAnsi="Arial" w:cs="Arial"/>
          <w:b/>
          <w:sz w:val="40"/>
          <w:szCs w:val="40"/>
        </w:rPr>
      </w:pPr>
    </w:p>
    <w:p w14:paraId="17FF05D2" w14:textId="45F4C5DC" w:rsidR="00903397" w:rsidRDefault="00903397" w:rsidP="00065564">
      <w:pPr>
        <w:pStyle w:val="Default"/>
        <w:jc w:val="center"/>
        <w:rPr>
          <w:rFonts w:ascii="Arial" w:hAnsi="Arial" w:cs="Arial"/>
          <w:b/>
          <w:sz w:val="40"/>
          <w:szCs w:val="40"/>
        </w:rPr>
      </w:pPr>
      <w:r>
        <w:rPr>
          <w:rFonts w:ascii="Arial" w:hAnsi="Arial" w:cs="Arial"/>
          <w:b/>
          <w:sz w:val="40"/>
          <w:szCs w:val="40"/>
        </w:rPr>
        <w:t>F</w:t>
      </w:r>
      <w:r w:rsidRPr="00903397">
        <w:rPr>
          <w:rFonts w:ascii="Arial" w:hAnsi="Arial" w:cs="Arial"/>
          <w:b/>
          <w:sz w:val="40"/>
          <w:szCs w:val="40"/>
        </w:rPr>
        <w:t xml:space="preserve">undamentals of epidemiology </w:t>
      </w:r>
      <w:r w:rsidR="00215B1C">
        <w:rPr>
          <w:rFonts w:ascii="Arial" w:hAnsi="Arial" w:cs="Arial"/>
          <w:b/>
          <w:sz w:val="40"/>
          <w:szCs w:val="40"/>
        </w:rPr>
        <w:t xml:space="preserve">in </w:t>
      </w:r>
      <w:r w:rsidRPr="00903397">
        <w:rPr>
          <w:rFonts w:ascii="Arial" w:hAnsi="Arial" w:cs="Arial"/>
          <w:b/>
          <w:sz w:val="40"/>
          <w:szCs w:val="40"/>
        </w:rPr>
        <w:t>the pandemic of COVID-19 in Mexico</w:t>
      </w:r>
    </w:p>
    <w:p w14:paraId="56A250CB" w14:textId="77777777" w:rsidR="004B1162" w:rsidRDefault="004B1162" w:rsidP="004B1162">
      <w:pPr>
        <w:pStyle w:val="Default"/>
        <w:jc w:val="center"/>
        <w:rPr>
          <w:rFonts w:ascii="Arial" w:hAnsi="Arial" w:cs="Arial"/>
          <w:b/>
          <w:sz w:val="40"/>
          <w:szCs w:val="40"/>
        </w:rPr>
      </w:pPr>
    </w:p>
    <w:p w14:paraId="090814F5" w14:textId="0D24C4E6" w:rsidR="006B18AF" w:rsidRDefault="004B1162" w:rsidP="004B1162">
      <w:pPr>
        <w:pStyle w:val="Default"/>
        <w:pBdr>
          <w:bottom w:val="single" w:sz="4" w:space="1" w:color="auto"/>
        </w:pBdr>
        <w:jc w:val="center"/>
        <w:rPr>
          <w:rFonts w:ascii="Arial" w:hAnsi="Arial" w:cs="Arial"/>
          <w:b/>
          <w:sz w:val="40"/>
          <w:szCs w:val="40"/>
        </w:rPr>
      </w:pPr>
      <w:r w:rsidRPr="004B1162">
        <w:rPr>
          <w:rFonts w:ascii="Arial" w:hAnsi="Arial" w:cs="Arial"/>
          <w:b/>
          <w:sz w:val="40"/>
          <w:szCs w:val="40"/>
        </w:rPr>
        <w:t>A glance from March 2020 to August 2023</w:t>
      </w:r>
    </w:p>
    <w:p w14:paraId="627C9389" w14:textId="77777777" w:rsidR="00553AEB" w:rsidRDefault="00553AEB" w:rsidP="00553AEB">
      <w:pPr>
        <w:pStyle w:val="Default"/>
        <w:jc w:val="center"/>
        <w:rPr>
          <w:rFonts w:ascii="Arial" w:hAnsi="Arial" w:cs="Arial"/>
          <w:sz w:val="40"/>
          <w:szCs w:val="40"/>
        </w:rPr>
      </w:pPr>
    </w:p>
    <w:p w14:paraId="7878B87A" w14:textId="77777777" w:rsidR="00065564" w:rsidRPr="00302254" w:rsidRDefault="00065564" w:rsidP="00553AEB">
      <w:pPr>
        <w:pStyle w:val="Default"/>
        <w:jc w:val="center"/>
        <w:rPr>
          <w:rFonts w:ascii="Arial" w:hAnsi="Arial" w:cs="Arial"/>
          <w:sz w:val="40"/>
          <w:szCs w:val="40"/>
        </w:rPr>
      </w:pPr>
    </w:p>
    <w:p w14:paraId="1618AEEF" w14:textId="77777777" w:rsidR="006B18AF" w:rsidRPr="00302254" w:rsidRDefault="006B18AF" w:rsidP="006B18AF">
      <w:pPr>
        <w:pStyle w:val="Default"/>
        <w:jc w:val="center"/>
        <w:rPr>
          <w:rFonts w:ascii="Arial" w:hAnsi="Arial" w:cs="Arial"/>
          <w:sz w:val="40"/>
          <w:szCs w:val="40"/>
        </w:rPr>
      </w:pPr>
      <w:r w:rsidRPr="00302254">
        <w:rPr>
          <w:rFonts w:ascii="Arial" w:hAnsi="Arial" w:cs="Arial"/>
          <w:sz w:val="40"/>
          <w:szCs w:val="40"/>
        </w:rPr>
        <w:t>ATLANTIC INTERNATIONAL UNIVERSITY</w:t>
      </w:r>
    </w:p>
    <w:p w14:paraId="4BFBB594" w14:textId="05A57914" w:rsidR="006B18AF" w:rsidRPr="006B18AF" w:rsidRDefault="004938DF" w:rsidP="006B18AF">
      <w:pPr>
        <w:jc w:val="center"/>
        <w:rPr>
          <w:rFonts w:ascii="Arial" w:hAnsi="Arial" w:cs="Arial"/>
          <w:b/>
          <w:bCs/>
          <w:sz w:val="40"/>
          <w:szCs w:val="40"/>
          <w:lang w:val="en-US"/>
        </w:rPr>
      </w:pPr>
      <w:r>
        <w:rPr>
          <w:rFonts w:ascii="Arial" w:hAnsi="Arial" w:cs="Arial"/>
          <w:b/>
          <w:bCs/>
          <w:sz w:val="40"/>
          <w:szCs w:val="40"/>
          <w:lang w:val="en-US"/>
        </w:rPr>
        <w:t>0</w:t>
      </w:r>
      <w:r w:rsidR="00553AEB">
        <w:rPr>
          <w:rFonts w:ascii="Arial" w:hAnsi="Arial" w:cs="Arial"/>
          <w:b/>
          <w:bCs/>
          <w:sz w:val="40"/>
          <w:szCs w:val="40"/>
          <w:lang w:val="en-US"/>
        </w:rPr>
        <w:t>1</w:t>
      </w:r>
      <w:r>
        <w:rPr>
          <w:rFonts w:ascii="Arial" w:hAnsi="Arial" w:cs="Arial"/>
          <w:b/>
          <w:bCs/>
          <w:sz w:val="40"/>
          <w:szCs w:val="40"/>
          <w:lang w:val="en-US"/>
        </w:rPr>
        <w:t>/202</w:t>
      </w:r>
      <w:r w:rsidR="00553AEB">
        <w:rPr>
          <w:rFonts w:ascii="Arial" w:hAnsi="Arial" w:cs="Arial"/>
          <w:b/>
          <w:bCs/>
          <w:sz w:val="40"/>
          <w:szCs w:val="40"/>
          <w:lang w:val="en-US"/>
        </w:rPr>
        <w:t>4</w:t>
      </w:r>
    </w:p>
    <w:p w14:paraId="1271D5CC" w14:textId="77777777" w:rsidR="006B18AF" w:rsidRPr="006B18AF" w:rsidRDefault="006B18AF" w:rsidP="006B18AF">
      <w:pPr>
        <w:rPr>
          <w:rFonts w:ascii="Arial" w:hAnsi="Arial" w:cs="Arial"/>
          <w:b/>
          <w:bCs/>
          <w:sz w:val="24"/>
          <w:szCs w:val="24"/>
          <w:lang w:val="en-US"/>
        </w:rPr>
      </w:pPr>
    </w:p>
    <w:p w14:paraId="55534A54" w14:textId="77777777" w:rsidR="006B18AF" w:rsidRDefault="006B18AF">
      <w:pPr>
        <w:rPr>
          <w:rFonts w:ascii="Arial" w:hAnsi="Arial" w:cs="Arial"/>
          <w:b/>
          <w:sz w:val="24"/>
          <w:szCs w:val="24"/>
          <w:lang w:val="en-US"/>
        </w:rPr>
      </w:pPr>
      <w:r>
        <w:rPr>
          <w:rFonts w:ascii="Arial" w:hAnsi="Arial" w:cs="Arial"/>
          <w:b/>
          <w:sz w:val="24"/>
          <w:szCs w:val="24"/>
          <w:lang w:val="en-US"/>
        </w:rPr>
        <w:br w:type="page"/>
      </w:r>
    </w:p>
    <w:sdt>
      <w:sdtPr>
        <w:rPr>
          <w:rFonts w:asciiTheme="minorHAnsi" w:eastAsiaTheme="minorHAnsi" w:hAnsiTheme="minorHAnsi" w:cstheme="minorBidi"/>
          <w:b w:val="0"/>
          <w:color w:val="auto"/>
          <w:sz w:val="22"/>
          <w:szCs w:val="22"/>
          <w:lang w:val="es-MX"/>
        </w:rPr>
        <w:id w:val="667525511"/>
        <w:docPartObj>
          <w:docPartGallery w:val="Table of Contents"/>
          <w:docPartUnique/>
        </w:docPartObj>
      </w:sdtPr>
      <w:sdtEndPr>
        <w:rPr>
          <w:bCs/>
          <w:noProof/>
        </w:rPr>
      </w:sdtEndPr>
      <w:sdtContent>
        <w:p w14:paraId="609D7249" w14:textId="3C048166" w:rsidR="00553AEB" w:rsidRDefault="00553AEB">
          <w:pPr>
            <w:pStyle w:val="TOCHeading"/>
          </w:pPr>
          <w:r>
            <w:t>Contents</w:t>
          </w:r>
        </w:p>
        <w:p w14:paraId="3A12DF1A" w14:textId="4540EB87" w:rsidR="00AC706A" w:rsidRDefault="00553AEB">
          <w:pPr>
            <w:pStyle w:val="TOC1"/>
            <w:tabs>
              <w:tab w:val="right" w:leader="dot" w:pos="8828"/>
            </w:tabs>
            <w:rPr>
              <w:rFonts w:eastAsiaTheme="minorEastAsia"/>
              <w:noProof/>
              <w:kern w:val="2"/>
              <w:sz w:val="24"/>
              <w:szCs w:val="24"/>
              <w:lang w:eastAsia="es-MX"/>
              <w14:ligatures w14:val="standardContextual"/>
            </w:rPr>
          </w:pPr>
          <w:r>
            <w:fldChar w:fldCharType="begin"/>
          </w:r>
          <w:r>
            <w:instrText xml:space="preserve"> TOC \o "1-3" \h \z \u </w:instrText>
          </w:r>
          <w:r>
            <w:fldChar w:fldCharType="separate"/>
          </w:r>
          <w:hyperlink w:anchor="_Toc157096452" w:history="1">
            <w:r w:rsidR="00AC706A" w:rsidRPr="00420C8D">
              <w:rPr>
                <w:rStyle w:val="Hyperlink"/>
                <w:noProof/>
                <w:lang w:val="en-US"/>
              </w:rPr>
              <w:t>Introduction</w:t>
            </w:r>
            <w:r w:rsidR="00AC706A">
              <w:rPr>
                <w:noProof/>
                <w:webHidden/>
              </w:rPr>
              <w:tab/>
            </w:r>
            <w:r w:rsidR="00AC706A">
              <w:rPr>
                <w:noProof/>
                <w:webHidden/>
              </w:rPr>
              <w:fldChar w:fldCharType="begin"/>
            </w:r>
            <w:r w:rsidR="00AC706A">
              <w:rPr>
                <w:noProof/>
                <w:webHidden/>
              </w:rPr>
              <w:instrText xml:space="preserve"> PAGEREF _Toc157096452 \h </w:instrText>
            </w:r>
            <w:r w:rsidR="00AC706A">
              <w:rPr>
                <w:noProof/>
                <w:webHidden/>
              </w:rPr>
            </w:r>
            <w:r w:rsidR="00AC706A">
              <w:rPr>
                <w:noProof/>
                <w:webHidden/>
              </w:rPr>
              <w:fldChar w:fldCharType="separate"/>
            </w:r>
            <w:r w:rsidR="00AC706A">
              <w:rPr>
                <w:noProof/>
                <w:webHidden/>
              </w:rPr>
              <w:t>3</w:t>
            </w:r>
            <w:r w:rsidR="00AC706A">
              <w:rPr>
                <w:noProof/>
                <w:webHidden/>
              </w:rPr>
              <w:fldChar w:fldCharType="end"/>
            </w:r>
          </w:hyperlink>
        </w:p>
        <w:p w14:paraId="0105B879" w14:textId="766ACAEB" w:rsidR="00AC706A" w:rsidRDefault="00AC706A">
          <w:pPr>
            <w:pStyle w:val="TOC1"/>
            <w:tabs>
              <w:tab w:val="right" w:leader="dot" w:pos="8828"/>
            </w:tabs>
            <w:rPr>
              <w:rFonts w:eastAsiaTheme="minorEastAsia"/>
              <w:noProof/>
              <w:kern w:val="2"/>
              <w:sz w:val="24"/>
              <w:szCs w:val="24"/>
              <w:lang w:eastAsia="es-MX"/>
              <w14:ligatures w14:val="standardContextual"/>
            </w:rPr>
          </w:pPr>
          <w:hyperlink w:anchor="_Toc157096453" w:history="1">
            <w:r w:rsidRPr="00420C8D">
              <w:rPr>
                <w:rStyle w:val="Hyperlink"/>
                <w:noProof/>
                <w:lang w:val="en-US"/>
              </w:rPr>
              <w:t>The Research Pyramid Model of Six Levels to study the Fundamentals of Epidemiology</w:t>
            </w:r>
            <w:r>
              <w:rPr>
                <w:noProof/>
                <w:webHidden/>
              </w:rPr>
              <w:tab/>
            </w:r>
            <w:r>
              <w:rPr>
                <w:noProof/>
                <w:webHidden/>
              </w:rPr>
              <w:fldChar w:fldCharType="begin"/>
            </w:r>
            <w:r>
              <w:rPr>
                <w:noProof/>
                <w:webHidden/>
              </w:rPr>
              <w:instrText xml:space="preserve"> PAGEREF _Toc157096453 \h </w:instrText>
            </w:r>
            <w:r>
              <w:rPr>
                <w:noProof/>
                <w:webHidden/>
              </w:rPr>
            </w:r>
            <w:r>
              <w:rPr>
                <w:noProof/>
                <w:webHidden/>
              </w:rPr>
              <w:fldChar w:fldCharType="separate"/>
            </w:r>
            <w:r>
              <w:rPr>
                <w:noProof/>
                <w:webHidden/>
              </w:rPr>
              <w:t>6</w:t>
            </w:r>
            <w:r>
              <w:rPr>
                <w:noProof/>
                <w:webHidden/>
              </w:rPr>
              <w:fldChar w:fldCharType="end"/>
            </w:r>
          </w:hyperlink>
        </w:p>
        <w:p w14:paraId="5382AD22" w14:textId="6AE8013D" w:rsidR="00AC706A" w:rsidRDefault="00AC706A">
          <w:pPr>
            <w:pStyle w:val="TOC1"/>
            <w:tabs>
              <w:tab w:val="right" w:leader="dot" w:pos="8828"/>
            </w:tabs>
            <w:rPr>
              <w:rFonts w:eastAsiaTheme="minorEastAsia"/>
              <w:noProof/>
              <w:kern w:val="2"/>
              <w:sz w:val="24"/>
              <w:szCs w:val="24"/>
              <w:lang w:eastAsia="es-MX"/>
              <w14:ligatures w14:val="standardContextual"/>
            </w:rPr>
          </w:pPr>
          <w:hyperlink w:anchor="_Toc157096454" w:history="1">
            <w:r w:rsidRPr="00420C8D">
              <w:rPr>
                <w:rStyle w:val="Hyperlink"/>
                <w:noProof/>
                <w:lang w:val="en-US"/>
              </w:rPr>
              <w:t>Level 1. Exploratory level</w:t>
            </w:r>
            <w:r>
              <w:rPr>
                <w:noProof/>
                <w:webHidden/>
              </w:rPr>
              <w:tab/>
            </w:r>
            <w:r>
              <w:rPr>
                <w:noProof/>
                <w:webHidden/>
              </w:rPr>
              <w:fldChar w:fldCharType="begin"/>
            </w:r>
            <w:r>
              <w:rPr>
                <w:noProof/>
                <w:webHidden/>
              </w:rPr>
              <w:instrText xml:space="preserve"> PAGEREF _Toc157096454 \h </w:instrText>
            </w:r>
            <w:r>
              <w:rPr>
                <w:noProof/>
                <w:webHidden/>
              </w:rPr>
            </w:r>
            <w:r>
              <w:rPr>
                <w:noProof/>
                <w:webHidden/>
              </w:rPr>
              <w:fldChar w:fldCharType="separate"/>
            </w:r>
            <w:r>
              <w:rPr>
                <w:noProof/>
                <w:webHidden/>
              </w:rPr>
              <w:t>9</w:t>
            </w:r>
            <w:r>
              <w:rPr>
                <w:noProof/>
                <w:webHidden/>
              </w:rPr>
              <w:fldChar w:fldCharType="end"/>
            </w:r>
          </w:hyperlink>
        </w:p>
        <w:p w14:paraId="5738CD83" w14:textId="74CAB76B" w:rsidR="00AC706A" w:rsidRDefault="00AC706A">
          <w:pPr>
            <w:pStyle w:val="TOC1"/>
            <w:tabs>
              <w:tab w:val="right" w:leader="dot" w:pos="8828"/>
            </w:tabs>
            <w:rPr>
              <w:rFonts w:eastAsiaTheme="minorEastAsia"/>
              <w:noProof/>
              <w:kern w:val="2"/>
              <w:sz w:val="24"/>
              <w:szCs w:val="24"/>
              <w:lang w:eastAsia="es-MX"/>
              <w14:ligatures w14:val="standardContextual"/>
            </w:rPr>
          </w:pPr>
          <w:hyperlink w:anchor="_Toc157096455" w:history="1">
            <w:r w:rsidRPr="00420C8D">
              <w:rPr>
                <w:rStyle w:val="Hyperlink"/>
                <w:noProof/>
                <w:lang w:val="en-US"/>
              </w:rPr>
              <w:t>Level 2. Descriptive</w:t>
            </w:r>
            <w:r>
              <w:rPr>
                <w:noProof/>
                <w:webHidden/>
              </w:rPr>
              <w:tab/>
            </w:r>
            <w:r>
              <w:rPr>
                <w:noProof/>
                <w:webHidden/>
              </w:rPr>
              <w:fldChar w:fldCharType="begin"/>
            </w:r>
            <w:r>
              <w:rPr>
                <w:noProof/>
                <w:webHidden/>
              </w:rPr>
              <w:instrText xml:space="preserve"> PAGEREF _Toc157096455 \h </w:instrText>
            </w:r>
            <w:r>
              <w:rPr>
                <w:noProof/>
                <w:webHidden/>
              </w:rPr>
            </w:r>
            <w:r>
              <w:rPr>
                <w:noProof/>
                <w:webHidden/>
              </w:rPr>
              <w:fldChar w:fldCharType="separate"/>
            </w:r>
            <w:r>
              <w:rPr>
                <w:noProof/>
                <w:webHidden/>
              </w:rPr>
              <w:t>11</w:t>
            </w:r>
            <w:r>
              <w:rPr>
                <w:noProof/>
                <w:webHidden/>
              </w:rPr>
              <w:fldChar w:fldCharType="end"/>
            </w:r>
          </w:hyperlink>
        </w:p>
        <w:p w14:paraId="39310FEE" w14:textId="2813D09F" w:rsidR="00AC706A" w:rsidRDefault="00AC706A">
          <w:pPr>
            <w:pStyle w:val="TOC1"/>
            <w:tabs>
              <w:tab w:val="right" w:leader="dot" w:pos="8828"/>
            </w:tabs>
            <w:rPr>
              <w:rFonts w:eastAsiaTheme="minorEastAsia"/>
              <w:noProof/>
              <w:kern w:val="2"/>
              <w:sz w:val="24"/>
              <w:szCs w:val="24"/>
              <w:lang w:eastAsia="es-MX"/>
              <w14:ligatures w14:val="standardContextual"/>
            </w:rPr>
          </w:pPr>
          <w:hyperlink w:anchor="_Toc157096456" w:history="1">
            <w:r w:rsidRPr="00420C8D">
              <w:rPr>
                <w:rStyle w:val="Hyperlink"/>
                <w:noProof/>
                <w:lang w:val="en-US"/>
              </w:rPr>
              <w:t>Level 3. Relational</w:t>
            </w:r>
            <w:r>
              <w:rPr>
                <w:noProof/>
                <w:webHidden/>
              </w:rPr>
              <w:tab/>
            </w:r>
            <w:r>
              <w:rPr>
                <w:noProof/>
                <w:webHidden/>
              </w:rPr>
              <w:fldChar w:fldCharType="begin"/>
            </w:r>
            <w:r>
              <w:rPr>
                <w:noProof/>
                <w:webHidden/>
              </w:rPr>
              <w:instrText xml:space="preserve"> PAGEREF _Toc157096456 \h </w:instrText>
            </w:r>
            <w:r>
              <w:rPr>
                <w:noProof/>
                <w:webHidden/>
              </w:rPr>
            </w:r>
            <w:r>
              <w:rPr>
                <w:noProof/>
                <w:webHidden/>
              </w:rPr>
              <w:fldChar w:fldCharType="separate"/>
            </w:r>
            <w:r>
              <w:rPr>
                <w:noProof/>
                <w:webHidden/>
              </w:rPr>
              <w:t>18</w:t>
            </w:r>
            <w:r>
              <w:rPr>
                <w:noProof/>
                <w:webHidden/>
              </w:rPr>
              <w:fldChar w:fldCharType="end"/>
            </w:r>
          </w:hyperlink>
        </w:p>
        <w:p w14:paraId="2A3CE22C" w14:textId="007A699A" w:rsidR="00AC706A" w:rsidRDefault="00AC706A">
          <w:pPr>
            <w:pStyle w:val="TOC1"/>
            <w:tabs>
              <w:tab w:val="right" w:leader="dot" w:pos="8828"/>
            </w:tabs>
            <w:rPr>
              <w:rFonts w:eastAsiaTheme="minorEastAsia"/>
              <w:noProof/>
              <w:kern w:val="2"/>
              <w:sz w:val="24"/>
              <w:szCs w:val="24"/>
              <w:lang w:eastAsia="es-MX"/>
              <w14:ligatures w14:val="standardContextual"/>
            </w:rPr>
          </w:pPr>
          <w:hyperlink w:anchor="_Toc157096457" w:history="1">
            <w:r w:rsidRPr="00420C8D">
              <w:rPr>
                <w:rStyle w:val="Hyperlink"/>
                <w:noProof/>
                <w:lang w:val="en-US"/>
              </w:rPr>
              <w:t>Level 4. Explanatory</w:t>
            </w:r>
            <w:r>
              <w:rPr>
                <w:noProof/>
                <w:webHidden/>
              </w:rPr>
              <w:tab/>
            </w:r>
            <w:r>
              <w:rPr>
                <w:noProof/>
                <w:webHidden/>
              </w:rPr>
              <w:fldChar w:fldCharType="begin"/>
            </w:r>
            <w:r>
              <w:rPr>
                <w:noProof/>
                <w:webHidden/>
              </w:rPr>
              <w:instrText xml:space="preserve"> PAGEREF _Toc157096457 \h </w:instrText>
            </w:r>
            <w:r>
              <w:rPr>
                <w:noProof/>
                <w:webHidden/>
              </w:rPr>
            </w:r>
            <w:r>
              <w:rPr>
                <w:noProof/>
                <w:webHidden/>
              </w:rPr>
              <w:fldChar w:fldCharType="separate"/>
            </w:r>
            <w:r>
              <w:rPr>
                <w:noProof/>
                <w:webHidden/>
              </w:rPr>
              <w:t>21</w:t>
            </w:r>
            <w:r>
              <w:rPr>
                <w:noProof/>
                <w:webHidden/>
              </w:rPr>
              <w:fldChar w:fldCharType="end"/>
            </w:r>
          </w:hyperlink>
        </w:p>
        <w:p w14:paraId="7CBD7B1C" w14:textId="27D5A04F" w:rsidR="00AC706A" w:rsidRDefault="00AC706A">
          <w:pPr>
            <w:pStyle w:val="TOC1"/>
            <w:tabs>
              <w:tab w:val="right" w:leader="dot" w:pos="8828"/>
            </w:tabs>
            <w:rPr>
              <w:rFonts w:eastAsiaTheme="minorEastAsia"/>
              <w:noProof/>
              <w:kern w:val="2"/>
              <w:sz w:val="24"/>
              <w:szCs w:val="24"/>
              <w:lang w:eastAsia="es-MX"/>
              <w14:ligatures w14:val="standardContextual"/>
            </w:rPr>
          </w:pPr>
          <w:hyperlink w:anchor="_Toc157096458" w:history="1">
            <w:r w:rsidRPr="00420C8D">
              <w:rPr>
                <w:rStyle w:val="Hyperlink"/>
                <w:noProof/>
                <w:lang w:val="en-US"/>
              </w:rPr>
              <w:t>Level 5. Predictive</w:t>
            </w:r>
            <w:r>
              <w:rPr>
                <w:noProof/>
                <w:webHidden/>
              </w:rPr>
              <w:tab/>
            </w:r>
            <w:r>
              <w:rPr>
                <w:noProof/>
                <w:webHidden/>
              </w:rPr>
              <w:fldChar w:fldCharType="begin"/>
            </w:r>
            <w:r>
              <w:rPr>
                <w:noProof/>
                <w:webHidden/>
              </w:rPr>
              <w:instrText xml:space="preserve"> PAGEREF _Toc157096458 \h </w:instrText>
            </w:r>
            <w:r>
              <w:rPr>
                <w:noProof/>
                <w:webHidden/>
              </w:rPr>
            </w:r>
            <w:r>
              <w:rPr>
                <w:noProof/>
                <w:webHidden/>
              </w:rPr>
              <w:fldChar w:fldCharType="separate"/>
            </w:r>
            <w:r>
              <w:rPr>
                <w:noProof/>
                <w:webHidden/>
              </w:rPr>
              <w:t>23</w:t>
            </w:r>
            <w:r>
              <w:rPr>
                <w:noProof/>
                <w:webHidden/>
              </w:rPr>
              <w:fldChar w:fldCharType="end"/>
            </w:r>
          </w:hyperlink>
        </w:p>
        <w:p w14:paraId="0C28EC2B" w14:textId="0789829B" w:rsidR="00AC706A" w:rsidRDefault="00AC706A">
          <w:pPr>
            <w:pStyle w:val="TOC1"/>
            <w:tabs>
              <w:tab w:val="right" w:leader="dot" w:pos="8828"/>
            </w:tabs>
            <w:rPr>
              <w:rFonts w:eastAsiaTheme="minorEastAsia"/>
              <w:noProof/>
              <w:kern w:val="2"/>
              <w:sz w:val="24"/>
              <w:szCs w:val="24"/>
              <w:lang w:eastAsia="es-MX"/>
              <w14:ligatures w14:val="standardContextual"/>
            </w:rPr>
          </w:pPr>
          <w:hyperlink w:anchor="_Toc157096459" w:history="1">
            <w:r w:rsidRPr="00420C8D">
              <w:rPr>
                <w:rStyle w:val="Hyperlink"/>
                <w:noProof/>
                <w:lang w:val="en-US"/>
              </w:rPr>
              <w:t>Level 6. Applicative</w:t>
            </w:r>
            <w:r>
              <w:rPr>
                <w:noProof/>
                <w:webHidden/>
              </w:rPr>
              <w:tab/>
            </w:r>
            <w:r>
              <w:rPr>
                <w:noProof/>
                <w:webHidden/>
              </w:rPr>
              <w:fldChar w:fldCharType="begin"/>
            </w:r>
            <w:r>
              <w:rPr>
                <w:noProof/>
                <w:webHidden/>
              </w:rPr>
              <w:instrText xml:space="preserve"> PAGEREF _Toc157096459 \h </w:instrText>
            </w:r>
            <w:r>
              <w:rPr>
                <w:noProof/>
                <w:webHidden/>
              </w:rPr>
            </w:r>
            <w:r>
              <w:rPr>
                <w:noProof/>
                <w:webHidden/>
              </w:rPr>
              <w:fldChar w:fldCharType="separate"/>
            </w:r>
            <w:r>
              <w:rPr>
                <w:noProof/>
                <w:webHidden/>
              </w:rPr>
              <w:t>28</w:t>
            </w:r>
            <w:r>
              <w:rPr>
                <w:noProof/>
                <w:webHidden/>
              </w:rPr>
              <w:fldChar w:fldCharType="end"/>
            </w:r>
          </w:hyperlink>
        </w:p>
        <w:p w14:paraId="18F8DF00" w14:textId="314BBA5F" w:rsidR="00AC706A" w:rsidRDefault="00AC706A">
          <w:pPr>
            <w:pStyle w:val="TOC1"/>
            <w:tabs>
              <w:tab w:val="right" w:leader="dot" w:pos="8828"/>
            </w:tabs>
            <w:rPr>
              <w:rFonts w:eastAsiaTheme="minorEastAsia"/>
              <w:noProof/>
              <w:kern w:val="2"/>
              <w:sz w:val="24"/>
              <w:szCs w:val="24"/>
              <w:lang w:eastAsia="es-MX"/>
              <w14:ligatures w14:val="standardContextual"/>
            </w:rPr>
          </w:pPr>
          <w:hyperlink w:anchor="_Toc157096460" w:history="1">
            <w:r w:rsidRPr="00420C8D">
              <w:rPr>
                <w:rStyle w:val="Hyperlink"/>
                <w:noProof/>
                <w:lang w:val="en-US"/>
              </w:rPr>
              <w:t>Conclusion</w:t>
            </w:r>
            <w:r>
              <w:rPr>
                <w:noProof/>
                <w:webHidden/>
              </w:rPr>
              <w:tab/>
            </w:r>
            <w:r>
              <w:rPr>
                <w:noProof/>
                <w:webHidden/>
              </w:rPr>
              <w:fldChar w:fldCharType="begin"/>
            </w:r>
            <w:r>
              <w:rPr>
                <w:noProof/>
                <w:webHidden/>
              </w:rPr>
              <w:instrText xml:space="preserve"> PAGEREF _Toc157096460 \h </w:instrText>
            </w:r>
            <w:r>
              <w:rPr>
                <w:noProof/>
                <w:webHidden/>
              </w:rPr>
            </w:r>
            <w:r>
              <w:rPr>
                <w:noProof/>
                <w:webHidden/>
              </w:rPr>
              <w:fldChar w:fldCharType="separate"/>
            </w:r>
            <w:r>
              <w:rPr>
                <w:noProof/>
                <w:webHidden/>
              </w:rPr>
              <w:t>36</w:t>
            </w:r>
            <w:r>
              <w:rPr>
                <w:noProof/>
                <w:webHidden/>
              </w:rPr>
              <w:fldChar w:fldCharType="end"/>
            </w:r>
          </w:hyperlink>
        </w:p>
        <w:p w14:paraId="1E8FD161" w14:textId="20035AEE" w:rsidR="00AC706A" w:rsidRDefault="00AC706A">
          <w:pPr>
            <w:pStyle w:val="TOC1"/>
            <w:tabs>
              <w:tab w:val="right" w:leader="dot" w:pos="8828"/>
            </w:tabs>
            <w:rPr>
              <w:rFonts w:eastAsiaTheme="minorEastAsia"/>
              <w:noProof/>
              <w:kern w:val="2"/>
              <w:sz w:val="24"/>
              <w:szCs w:val="24"/>
              <w:lang w:eastAsia="es-MX"/>
              <w14:ligatures w14:val="standardContextual"/>
            </w:rPr>
          </w:pPr>
          <w:hyperlink w:anchor="_Toc157096461" w:history="1">
            <w:r w:rsidRPr="00420C8D">
              <w:rPr>
                <w:rStyle w:val="Hyperlink"/>
                <w:noProof/>
                <w:lang w:val="en-US"/>
              </w:rPr>
              <w:t>Works Cited</w:t>
            </w:r>
            <w:r>
              <w:rPr>
                <w:noProof/>
                <w:webHidden/>
              </w:rPr>
              <w:tab/>
            </w:r>
            <w:r>
              <w:rPr>
                <w:noProof/>
                <w:webHidden/>
              </w:rPr>
              <w:fldChar w:fldCharType="begin"/>
            </w:r>
            <w:r>
              <w:rPr>
                <w:noProof/>
                <w:webHidden/>
              </w:rPr>
              <w:instrText xml:space="preserve"> PAGEREF _Toc157096461 \h </w:instrText>
            </w:r>
            <w:r>
              <w:rPr>
                <w:noProof/>
                <w:webHidden/>
              </w:rPr>
            </w:r>
            <w:r>
              <w:rPr>
                <w:noProof/>
                <w:webHidden/>
              </w:rPr>
              <w:fldChar w:fldCharType="separate"/>
            </w:r>
            <w:r>
              <w:rPr>
                <w:noProof/>
                <w:webHidden/>
              </w:rPr>
              <w:t>38</w:t>
            </w:r>
            <w:r>
              <w:rPr>
                <w:noProof/>
                <w:webHidden/>
              </w:rPr>
              <w:fldChar w:fldCharType="end"/>
            </w:r>
          </w:hyperlink>
        </w:p>
        <w:p w14:paraId="13363749" w14:textId="0E602991" w:rsidR="00553AEB" w:rsidRDefault="00553AEB">
          <w:r>
            <w:rPr>
              <w:b/>
              <w:bCs/>
              <w:noProof/>
            </w:rPr>
            <w:fldChar w:fldCharType="end"/>
          </w:r>
        </w:p>
      </w:sdtContent>
    </w:sdt>
    <w:p w14:paraId="681E478A" w14:textId="77777777" w:rsidR="00553AEB" w:rsidRDefault="00553AEB">
      <w:pPr>
        <w:rPr>
          <w:rFonts w:ascii="Arial" w:hAnsi="Arial" w:cs="Arial"/>
          <w:b/>
          <w:sz w:val="24"/>
          <w:szCs w:val="24"/>
          <w:lang w:val="en-US"/>
        </w:rPr>
      </w:pPr>
    </w:p>
    <w:p w14:paraId="3C05E35A" w14:textId="77777777" w:rsidR="00553AEB" w:rsidRDefault="00553AEB">
      <w:pPr>
        <w:rPr>
          <w:rFonts w:asciiTheme="majorHAnsi" w:eastAsiaTheme="majorEastAsia" w:hAnsiTheme="majorHAnsi" w:cstheme="majorBidi"/>
          <w:b/>
          <w:color w:val="2F5496" w:themeColor="accent1" w:themeShade="BF"/>
          <w:sz w:val="40"/>
          <w:szCs w:val="32"/>
          <w:lang w:val="en-US"/>
        </w:rPr>
      </w:pPr>
      <w:bookmarkStart w:id="0" w:name="_Toc155217642"/>
      <w:bookmarkStart w:id="1" w:name="_Toc155217663"/>
      <w:r>
        <w:rPr>
          <w:lang w:val="en-US"/>
        </w:rPr>
        <w:br w:type="page"/>
      </w:r>
    </w:p>
    <w:p w14:paraId="2F18B12F" w14:textId="1FF6040B" w:rsidR="00B9545B" w:rsidRPr="00B9545B" w:rsidRDefault="00B9545B" w:rsidP="00B9545B">
      <w:pPr>
        <w:pStyle w:val="Heading1"/>
        <w:rPr>
          <w:lang w:val="en-US"/>
        </w:rPr>
      </w:pPr>
      <w:bookmarkStart w:id="2" w:name="_Toc157096452"/>
      <w:r w:rsidRPr="00B9545B">
        <w:rPr>
          <w:lang w:val="en-US"/>
        </w:rPr>
        <w:lastRenderedPageBreak/>
        <w:t>Introduction</w:t>
      </w:r>
      <w:bookmarkEnd w:id="0"/>
      <w:bookmarkEnd w:id="1"/>
      <w:bookmarkEnd w:id="2"/>
    </w:p>
    <w:p w14:paraId="615217B0" w14:textId="77777777" w:rsidR="00B9545B" w:rsidRPr="00B9545B" w:rsidRDefault="00B9545B" w:rsidP="00B9545B">
      <w:pPr>
        <w:spacing w:line="480" w:lineRule="auto"/>
        <w:rPr>
          <w:rFonts w:ascii="Arial" w:hAnsi="Arial" w:cs="Arial"/>
          <w:sz w:val="24"/>
          <w:szCs w:val="24"/>
          <w:lang w:val="en-US"/>
        </w:rPr>
      </w:pPr>
    </w:p>
    <w:p w14:paraId="25639CF2" w14:textId="28985676" w:rsidR="00B9545B" w:rsidRPr="00B9545B" w:rsidRDefault="00AE1FFD" w:rsidP="00B9545B">
      <w:pPr>
        <w:spacing w:line="480" w:lineRule="auto"/>
        <w:rPr>
          <w:rFonts w:ascii="Arial" w:hAnsi="Arial" w:cs="Arial"/>
          <w:sz w:val="24"/>
          <w:szCs w:val="24"/>
          <w:lang w:val="en-US"/>
        </w:rPr>
      </w:pPr>
      <w:r>
        <w:rPr>
          <w:rFonts w:ascii="Arial" w:hAnsi="Arial" w:cs="Arial"/>
          <w:sz w:val="24"/>
          <w:szCs w:val="24"/>
          <w:lang w:val="en-US"/>
        </w:rPr>
        <w:t xml:space="preserve">According to the </w:t>
      </w:r>
      <w:r w:rsidRPr="00B9545B">
        <w:rPr>
          <w:rFonts w:ascii="Arial" w:hAnsi="Arial" w:cs="Arial"/>
          <w:sz w:val="24"/>
          <w:szCs w:val="24"/>
          <w:lang w:val="en-US"/>
        </w:rPr>
        <w:t>University of Pécs Faculty of Health Sciences</w:t>
      </w:r>
      <w:r>
        <w:rPr>
          <w:rFonts w:ascii="Arial" w:hAnsi="Arial" w:cs="Arial"/>
          <w:sz w:val="24"/>
          <w:szCs w:val="24"/>
          <w:lang w:val="en-US"/>
        </w:rPr>
        <w:t>,</w:t>
      </w:r>
      <w:r w:rsidRPr="00AE1FFD">
        <w:rPr>
          <w:rFonts w:ascii="Arial" w:hAnsi="Arial" w:cs="Arial"/>
          <w:sz w:val="24"/>
          <w:szCs w:val="24"/>
          <w:lang w:val="en-US"/>
        </w:rPr>
        <w:t xml:space="preserve"> </w:t>
      </w:r>
      <w:r>
        <w:rPr>
          <w:rFonts w:ascii="Arial" w:hAnsi="Arial" w:cs="Arial"/>
          <w:sz w:val="24"/>
          <w:szCs w:val="24"/>
          <w:lang w:val="en-US"/>
        </w:rPr>
        <w:t>e</w:t>
      </w:r>
      <w:r w:rsidR="00B9545B" w:rsidRPr="00AE1FFD">
        <w:rPr>
          <w:rFonts w:ascii="Arial" w:hAnsi="Arial" w:cs="Arial"/>
          <w:sz w:val="24"/>
          <w:szCs w:val="24"/>
          <w:lang w:val="en-US"/>
        </w:rPr>
        <w:t xml:space="preserve">pidemiology </w:t>
      </w:r>
      <w:r w:rsidR="00B9545B" w:rsidRPr="00B9545B">
        <w:rPr>
          <w:rFonts w:ascii="Arial" w:hAnsi="Arial" w:cs="Arial"/>
          <w:sz w:val="24"/>
          <w:szCs w:val="24"/>
          <w:lang w:val="en-US"/>
        </w:rPr>
        <w:t>is the “</w:t>
      </w:r>
      <w:bookmarkStart w:id="3" w:name="_Hlk144215972"/>
      <w:r w:rsidR="00B9545B" w:rsidRPr="00B9545B">
        <w:rPr>
          <w:rFonts w:ascii="Arial" w:hAnsi="Arial" w:cs="Arial"/>
          <w:sz w:val="24"/>
          <w:szCs w:val="24"/>
          <w:lang w:val="en-US"/>
        </w:rPr>
        <w:t xml:space="preserve">study of the distribution of health-related conditions or events and the factors influencing their occurrence in a particular population and the application of its results in the treatment of health problems” </w:t>
      </w:r>
      <w:bookmarkEnd w:id="3"/>
      <w:r w:rsidRPr="00AE1FFD">
        <w:rPr>
          <w:rFonts w:ascii="Arial" w:hAnsi="Arial" w:cs="Arial"/>
          <w:sz w:val="24"/>
          <w:szCs w:val="24"/>
          <w:lang w:val="en-US"/>
        </w:rPr>
        <w:t xml:space="preserve">(Boncz, Imre, and Réka Vajda, Zsuzsanna </w:t>
      </w:r>
      <w:proofErr w:type="spellStart"/>
      <w:r w:rsidRPr="00AE1FFD">
        <w:rPr>
          <w:rFonts w:ascii="Arial" w:hAnsi="Arial" w:cs="Arial"/>
          <w:sz w:val="24"/>
          <w:szCs w:val="24"/>
          <w:lang w:val="en-US"/>
        </w:rPr>
        <w:t>Kívés</w:t>
      </w:r>
      <w:proofErr w:type="spellEnd"/>
      <w:r w:rsidRPr="00AE1FFD">
        <w:rPr>
          <w:rFonts w:ascii="Arial" w:hAnsi="Arial" w:cs="Arial"/>
          <w:sz w:val="24"/>
          <w:szCs w:val="24"/>
          <w:lang w:val="en-US"/>
        </w:rPr>
        <w:t xml:space="preserve"> 12)</w:t>
      </w:r>
      <w:r>
        <w:rPr>
          <w:rFonts w:ascii="Arial" w:hAnsi="Arial" w:cs="Arial"/>
          <w:sz w:val="24"/>
          <w:szCs w:val="24"/>
          <w:lang w:val="en-US"/>
        </w:rPr>
        <w:t xml:space="preserve"> </w:t>
      </w:r>
      <w:r w:rsidR="00B9545B" w:rsidRPr="00B9545B">
        <w:rPr>
          <w:rFonts w:ascii="Arial" w:hAnsi="Arial" w:cs="Arial"/>
          <w:sz w:val="24"/>
          <w:szCs w:val="24"/>
          <w:lang w:val="en-US"/>
        </w:rPr>
        <w:t xml:space="preserve">that involves one of the maximum interventions of the Public Health systems, whose mission is “preventing disease, prolonging life, and promoting health and efficiency through organized community efforts” </w:t>
      </w:r>
      <w:r w:rsidR="00365E95">
        <w:rPr>
          <w:rFonts w:ascii="Arial" w:hAnsi="Arial" w:cs="Arial"/>
          <w:sz w:val="24"/>
          <w:szCs w:val="24"/>
          <w:lang w:val="en-US"/>
        </w:rPr>
        <w:t>(</w:t>
      </w:r>
      <w:bookmarkStart w:id="4" w:name="_Hlk155384418"/>
      <w:r w:rsidR="00365E95">
        <w:rPr>
          <w:rFonts w:ascii="Arial" w:hAnsi="Arial" w:cs="Arial"/>
          <w:sz w:val="24"/>
          <w:szCs w:val="24"/>
          <w:lang w:val="en-US"/>
        </w:rPr>
        <w:t xml:space="preserve">Charles-Edward </w:t>
      </w:r>
      <w:r w:rsidR="00844D25">
        <w:rPr>
          <w:rFonts w:ascii="Arial" w:hAnsi="Arial" w:cs="Arial"/>
          <w:sz w:val="24"/>
          <w:szCs w:val="24"/>
          <w:lang w:val="en-US"/>
        </w:rPr>
        <w:t xml:space="preserve">and </w:t>
      </w:r>
      <w:r w:rsidR="00365E95">
        <w:rPr>
          <w:rFonts w:ascii="Arial" w:hAnsi="Arial" w:cs="Arial"/>
          <w:sz w:val="24"/>
          <w:szCs w:val="24"/>
          <w:lang w:val="en-US"/>
        </w:rPr>
        <w:t xml:space="preserve">Amory Winslow, qtd. in Kemper </w:t>
      </w:r>
      <w:proofErr w:type="spellStart"/>
      <w:r w:rsidR="00365E95">
        <w:rPr>
          <w:rFonts w:ascii="Arial" w:hAnsi="Arial" w:cs="Arial"/>
          <w:sz w:val="24"/>
          <w:szCs w:val="24"/>
          <w:lang w:val="en-US"/>
        </w:rPr>
        <w:t>n.pag</w:t>
      </w:r>
      <w:proofErr w:type="spellEnd"/>
      <w:r w:rsidR="00365E95">
        <w:rPr>
          <w:rFonts w:ascii="Arial" w:hAnsi="Arial" w:cs="Arial"/>
          <w:sz w:val="24"/>
          <w:szCs w:val="24"/>
          <w:lang w:val="en-US"/>
        </w:rPr>
        <w:t>.</w:t>
      </w:r>
      <w:bookmarkEnd w:id="4"/>
      <w:r w:rsidR="00365E95">
        <w:rPr>
          <w:rFonts w:ascii="Arial" w:hAnsi="Arial" w:cs="Arial"/>
          <w:sz w:val="24"/>
          <w:szCs w:val="24"/>
          <w:lang w:val="en-US"/>
        </w:rPr>
        <w:t>).</w:t>
      </w:r>
    </w:p>
    <w:p w14:paraId="7988B9DD" w14:textId="36243273"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 xml:space="preserve">A </w:t>
      </w:r>
      <w:r w:rsidRPr="00CA5660">
        <w:rPr>
          <w:rFonts w:ascii="Arial" w:hAnsi="Arial" w:cs="Arial"/>
          <w:sz w:val="24"/>
          <w:szCs w:val="24"/>
          <w:lang w:val="en-US"/>
        </w:rPr>
        <w:t xml:space="preserve">pandemic </w:t>
      </w:r>
      <w:r w:rsidRPr="00B9545B">
        <w:rPr>
          <w:rFonts w:ascii="Arial" w:hAnsi="Arial" w:cs="Arial"/>
          <w:sz w:val="24"/>
          <w:szCs w:val="24"/>
          <w:lang w:val="en-US"/>
        </w:rPr>
        <w:t xml:space="preserve">is the highest level of diseases dissemination. The other levels are endemic and </w:t>
      </w:r>
      <w:r w:rsidR="00CD00E2">
        <w:rPr>
          <w:rFonts w:ascii="Arial" w:hAnsi="Arial" w:cs="Arial"/>
          <w:sz w:val="24"/>
          <w:szCs w:val="24"/>
          <w:lang w:val="en-US"/>
        </w:rPr>
        <w:t>epidemy</w:t>
      </w:r>
      <w:r w:rsidRPr="00B9545B">
        <w:rPr>
          <w:rFonts w:ascii="Arial" w:hAnsi="Arial" w:cs="Arial"/>
          <w:sz w:val="24"/>
          <w:szCs w:val="24"/>
          <w:lang w:val="en-US"/>
        </w:rPr>
        <w:t>. And, as we know, from the end of 2019 until now, the world has suffered the pandemic of COVID-19 caused by the coronavirus SARS-CoV-2.</w:t>
      </w:r>
    </w:p>
    <w:p w14:paraId="0D4F5E35" w14:textId="3FF93BBA"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This pandemic surged in China, concretely in Wuhan city, and was expanded asynchronously worldwide. SARS-CoV-2 has had many mutations and has affected the world in different ways. The World Health Organization (WHO) declared COVID-19 as a pandemic on March 11</w:t>
      </w:r>
      <w:r w:rsidRPr="00B9545B">
        <w:rPr>
          <w:rFonts w:ascii="Arial" w:hAnsi="Arial" w:cs="Arial"/>
          <w:sz w:val="24"/>
          <w:szCs w:val="24"/>
          <w:vertAlign w:val="superscript"/>
          <w:lang w:val="en-US"/>
        </w:rPr>
        <w:t>th</w:t>
      </w:r>
      <w:r w:rsidRPr="00B9545B">
        <w:rPr>
          <w:rFonts w:ascii="Arial" w:hAnsi="Arial" w:cs="Arial"/>
          <w:sz w:val="24"/>
          <w:szCs w:val="24"/>
          <w:lang w:val="en-US"/>
        </w:rPr>
        <w:t xml:space="preserve"> of 2020</w:t>
      </w:r>
      <w:r w:rsidR="00830C3D">
        <w:rPr>
          <w:rFonts w:ascii="Arial" w:hAnsi="Arial" w:cs="Arial"/>
          <w:sz w:val="24"/>
          <w:szCs w:val="24"/>
          <w:lang w:val="en-US"/>
        </w:rPr>
        <w:t xml:space="preserve"> (</w:t>
      </w:r>
      <w:bookmarkStart w:id="5" w:name="_Hlk155385498"/>
      <w:r w:rsidR="007D5B20" w:rsidRPr="007D5B20">
        <w:rPr>
          <w:rFonts w:ascii="Arial" w:hAnsi="Arial" w:cs="Arial"/>
          <w:sz w:val="24"/>
          <w:szCs w:val="24"/>
          <w:lang w:val="en-US"/>
        </w:rPr>
        <w:t>Cucinotta,</w:t>
      </w:r>
      <w:r w:rsidR="007D5B20">
        <w:rPr>
          <w:rFonts w:ascii="Arial" w:hAnsi="Arial" w:cs="Arial"/>
          <w:sz w:val="24"/>
          <w:szCs w:val="24"/>
          <w:lang w:val="en-US"/>
        </w:rPr>
        <w:t xml:space="preserve"> Domenico, and Maurizio Vanelli</w:t>
      </w:r>
      <w:bookmarkEnd w:id="5"/>
      <w:r w:rsidR="00830C3D">
        <w:rPr>
          <w:rFonts w:ascii="Arial" w:hAnsi="Arial" w:cs="Arial"/>
          <w:sz w:val="24"/>
          <w:szCs w:val="24"/>
          <w:lang w:val="en-US"/>
        </w:rPr>
        <w:t xml:space="preserve"> 157)</w:t>
      </w:r>
      <w:r w:rsidRPr="00B9545B">
        <w:rPr>
          <w:rFonts w:ascii="Arial" w:hAnsi="Arial" w:cs="Arial"/>
          <w:sz w:val="24"/>
          <w:szCs w:val="24"/>
          <w:lang w:val="en-US"/>
        </w:rPr>
        <w:t>.</w:t>
      </w:r>
    </w:p>
    <w:p w14:paraId="38DDC1BD" w14:textId="334FD678" w:rsidR="00B9545B" w:rsidRPr="00B9545B" w:rsidRDefault="008A454B" w:rsidP="00B9545B">
      <w:pPr>
        <w:spacing w:line="480" w:lineRule="auto"/>
        <w:rPr>
          <w:rFonts w:ascii="Arial" w:hAnsi="Arial" w:cs="Arial"/>
          <w:sz w:val="24"/>
          <w:szCs w:val="24"/>
          <w:lang w:val="en-US"/>
        </w:rPr>
      </w:pPr>
      <w:r w:rsidRPr="008A454B">
        <w:rPr>
          <w:rFonts w:ascii="Arial" w:hAnsi="Arial" w:cs="Arial"/>
          <w:sz w:val="24"/>
          <w:szCs w:val="24"/>
          <w:lang w:val="en-US"/>
        </w:rPr>
        <w:t>Regardless of its shared etiology -causes or set of causes- every country has additional conditions or causes depending on their economies, geography, health systems, nutritional habits, and lifestyles.</w:t>
      </w:r>
      <w:r w:rsidR="00B9545B" w:rsidRPr="00B9545B">
        <w:rPr>
          <w:rFonts w:ascii="Arial" w:hAnsi="Arial" w:cs="Arial"/>
          <w:sz w:val="24"/>
          <w:szCs w:val="24"/>
          <w:lang w:val="en-US"/>
        </w:rPr>
        <w:t xml:space="preserve"> That’s the reason why the rates of </w:t>
      </w:r>
      <w:r w:rsidR="00B9545B" w:rsidRPr="007D5B20">
        <w:rPr>
          <w:rFonts w:ascii="Arial" w:hAnsi="Arial" w:cs="Arial"/>
          <w:sz w:val="24"/>
          <w:szCs w:val="24"/>
          <w:lang w:val="en-US"/>
        </w:rPr>
        <w:t xml:space="preserve">prevalence, incidence, and lethality </w:t>
      </w:r>
      <w:r w:rsidR="00B9545B" w:rsidRPr="00B9545B">
        <w:rPr>
          <w:rFonts w:ascii="Arial" w:hAnsi="Arial" w:cs="Arial"/>
          <w:sz w:val="24"/>
          <w:szCs w:val="24"/>
          <w:lang w:val="en-US"/>
        </w:rPr>
        <w:t xml:space="preserve">are different among the countries and inside of </w:t>
      </w:r>
      <w:r w:rsidR="00B9545B" w:rsidRPr="00B9545B">
        <w:rPr>
          <w:rFonts w:ascii="Arial" w:hAnsi="Arial" w:cs="Arial"/>
          <w:sz w:val="24"/>
          <w:szCs w:val="24"/>
          <w:lang w:val="en-US"/>
        </w:rPr>
        <w:lastRenderedPageBreak/>
        <w:t>them.</w:t>
      </w:r>
      <w:r>
        <w:rPr>
          <w:rFonts w:ascii="Arial" w:hAnsi="Arial" w:cs="Arial"/>
          <w:sz w:val="24"/>
          <w:szCs w:val="24"/>
          <w:lang w:val="en-US"/>
        </w:rPr>
        <w:t xml:space="preserve"> </w:t>
      </w:r>
      <w:r w:rsidR="00DE0D22" w:rsidRPr="00DE0D22">
        <w:rPr>
          <w:rFonts w:ascii="Arial" w:hAnsi="Arial" w:cs="Arial"/>
          <w:sz w:val="24"/>
          <w:szCs w:val="24"/>
          <w:lang w:val="en-US"/>
        </w:rPr>
        <w:t xml:space="preserve">The same happens with research, from the basic research to the </w:t>
      </w:r>
      <w:r w:rsidR="00A90BFC">
        <w:rPr>
          <w:rFonts w:ascii="Arial" w:hAnsi="Arial" w:cs="Arial"/>
          <w:sz w:val="24"/>
          <w:szCs w:val="24"/>
          <w:lang w:val="en-US"/>
        </w:rPr>
        <w:t xml:space="preserve">applied research, </w:t>
      </w:r>
      <w:r w:rsidR="00DE0D22" w:rsidRPr="00DE0D22">
        <w:rPr>
          <w:rFonts w:ascii="Arial" w:hAnsi="Arial" w:cs="Arial"/>
          <w:sz w:val="24"/>
          <w:szCs w:val="24"/>
          <w:lang w:val="en-US"/>
        </w:rPr>
        <w:t xml:space="preserve">also called </w:t>
      </w:r>
      <w:r w:rsidR="00A90BFC">
        <w:rPr>
          <w:rFonts w:ascii="Arial" w:hAnsi="Arial" w:cs="Arial"/>
          <w:sz w:val="24"/>
          <w:szCs w:val="24"/>
          <w:lang w:val="en-US"/>
        </w:rPr>
        <w:t>intervention</w:t>
      </w:r>
      <w:r w:rsidR="00DE0D22" w:rsidRPr="00DE0D22">
        <w:rPr>
          <w:rFonts w:ascii="Arial" w:hAnsi="Arial" w:cs="Arial"/>
          <w:sz w:val="24"/>
          <w:szCs w:val="24"/>
          <w:lang w:val="en-US"/>
        </w:rPr>
        <w:t>: there is a general guide, but its way of application in every country depends on the mentioned factors.</w:t>
      </w:r>
    </w:p>
    <w:p w14:paraId="67B94A63" w14:textId="716F5001" w:rsidR="008B43C2" w:rsidRPr="00B9545B" w:rsidRDefault="00A334DC" w:rsidP="00B9545B">
      <w:pPr>
        <w:spacing w:line="480" w:lineRule="auto"/>
        <w:rPr>
          <w:rFonts w:ascii="Arial" w:hAnsi="Arial" w:cs="Arial"/>
          <w:sz w:val="24"/>
          <w:szCs w:val="24"/>
          <w:lang w:val="en-US"/>
        </w:rPr>
      </w:pPr>
      <w:r>
        <w:rPr>
          <w:rFonts w:ascii="Arial" w:hAnsi="Arial" w:cs="Arial"/>
          <w:sz w:val="24"/>
          <w:szCs w:val="24"/>
          <w:lang w:val="en-US"/>
        </w:rPr>
        <w:t xml:space="preserve">This </w:t>
      </w:r>
      <w:r w:rsidR="00B9545B" w:rsidRPr="00B9545B">
        <w:rPr>
          <w:rFonts w:ascii="Arial" w:hAnsi="Arial" w:cs="Arial"/>
          <w:sz w:val="24"/>
          <w:szCs w:val="24"/>
          <w:lang w:val="en-US"/>
        </w:rPr>
        <w:t>research is based on The SINCIE Model</w:t>
      </w:r>
      <w:r>
        <w:rPr>
          <w:rFonts w:ascii="Arial" w:hAnsi="Arial" w:cs="Arial"/>
          <w:sz w:val="24"/>
          <w:szCs w:val="24"/>
          <w:lang w:val="en-US"/>
        </w:rPr>
        <w:t>,</w:t>
      </w:r>
      <w:r w:rsidR="00B9545B" w:rsidRPr="00B9545B">
        <w:rPr>
          <w:rFonts w:ascii="Arial" w:hAnsi="Arial" w:cs="Arial"/>
          <w:sz w:val="24"/>
          <w:szCs w:val="24"/>
          <w:lang w:val="en-US"/>
        </w:rPr>
        <w:t xml:space="preserve"> </w:t>
      </w:r>
      <w:r>
        <w:rPr>
          <w:rFonts w:ascii="Arial" w:hAnsi="Arial" w:cs="Arial"/>
          <w:sz w:val="24"/>
          <w:szCs w:val="24"/>
          <w:lang w:val="en-US"/>
        </w:rPr>
        <w:t xml:space="preserve">that </w:t>
      </w:r>
      <w:r w:rsidR="00B9545B" w:rsidRPr="00B9545B">
        <w:rPr>
          <w:rFonts w:ascii="Arial" w:hAnsi="Arial" w:cs="Arial"/>
          <w:sz w:val="24"/>
          <w:szCs w:val="24"/>
          <w:lang w:val="en-US"/>
        </w:rPr>
        <w:t>belongs to Hispanic Society of Scientific Researchers (SINCIE</w:t>
      </w:r>
      <w:bookmarkStart w:id="6" w:name="_Hlk157091301"/>
      <w:r w:rsidR="00B9545B" w:rsidRPr="00B9545B">
        <w:rPr>
          <w:rFonts w:ascii="Arial" w:hAnsi="Arial" w:cs="Arial"/>
          <w:sz w:val="24"/>
          <w:szCs w:val="24"/>
          <w:lang w:val="en-US"/>
        </w:rPr>
        <w:t xml:space="preserve">, </w:t>
      </w:r>
      <w:bookmarkStart w:id="7" w:name="_Hlk156584898"/>
      <w:r w:rsidR="00B9545B" w:rsidRPr="00B9545B">
        <w:rPr>
          <w:rFonts w:ascii="Arial" w:hAnsi="Arial" w:cs="Arial"/>
          <w:sz w:val="24"/>
          <w:szCs w:val="24"/>
          <w:lang w:val="en-US"/>
        </w:rPr>
        <w:t>according to its acronym in Spanish</w:t>
      </w:r>
      <w:bookmarkEnd w:id="6"/>
      <w:bookmarkEnd w:id="7"/>
      <w:r w:rsidR="00B9545B" w:rsidRPr="00B9545B">
        <w:rPr>
          <w:rFonts w:ascii="Arial" w:hAnsi="Arial" w:cs="Arial"/>
          <w:sz w:val="24"/>
          <w:szCs w:val="24"/>
          <w:lang w:val="en-US"/>
        </w:rPr>
        <w:t>), because is one of the few phenomena that goes through its six levels of research</w:t>
      </w:r>
      <w:r w:rsidR="00893779">
        <w:rPr>
          <w:rFonts w:ascii="Arial" w:hAnsi="Arial" w:cs="Arial"/>
          <w:sz w:val="24"/>
          <w:szCs w:val="24"/>
          <w:lang w:val="en-US"/>
        </w:rPr>
        <w:t xml:space="preserve"> in a short period</w:t>
      </w:r>
      <w:r w:rsidR="00B9545B" w:rsidRPr="00B9545B">
        <w:rPr>
          <w:rFonts w:ascii="Arial" w:hAnsi="Arial" w:cs="Arial"/>
          <w:sz w:val="24"/>
          <w:szCs w:val="24"/>
          <w:lang w:val="en-US"/>
        </w:rPr>
        <w:t>: 1) exploratory, 2) descriptive, 3) relational, 4) explanatory, 5) predictive, and 6) applicati</w:t>
      </w:r>
      <w:r>
        <w:rPr>
          <w:rFonts w:ascii="Arial" w:hAnsi="Arial" w:cs="Arial"/>
          <w:sz w:val="24"/>
          <w:szCs w:val="24"/>
          <w:lang w:val="en-US"/>
        </w:rPr>
        <w:t>ve</w:t>
      </w:r>
      <w:r w:rsidR="00B9545B" w:rsidRPr="00B9545B">
        <w:rPr>
          <w:rFonts w:ascii="Arial" w:hAnsi="Arial" w:cs="Arial"/>
          <w:sz w:val="24"/>
          <w:szCs w:val="24"/>
          <w:lang w:val="en-US"/>
        </w:rPr>
        <w:t xml:space="preserve"> or intervention. </w:t>
      </w:r>
      <w:r w:rsidR="00893779">
        <w:rPr>
          <w:rFonts w:ascii="Arial" w:hAnsi="Arial" w:cs="Arial"/>
          <w:sz w:val="24"/>
          <w:szCs w:val="24"/>
          <w:lang w:val="en-US"/>
        </w:rPr>
        <w:t>Following this model</w:t>
      </w:r>
      <w:r w:rsidR="00B9545B" w:rsidRPr="00B9545B">
        <w:rPr>
          <w:rFonts w:ascii="Arial" w:hAnsi="Arial" w:cs="Arial"/>
          <w:sz w:val="24"/>
          <w:szCs w:val="24"/>
          <w:lang w:val="en-US"/>
        </w:rPr>
        <w:t>, we can clarify how the fundamentals of epidemiology have tak</w:t>
      </w:r>
      <w:r w:rsidR="00893779">
        <w:rPr>
          <w:rFonts w:ascii="Arial" w:hAnsi="Arial" w:cs="Arial"/>
          <w:sz w:val="24"/>
          <w:szCs w:val="24"/>
          <w:lang w:val="en-US"/>
        </w:rPr>
        <w:t>en</w:t>
      </w:r>
      <w:r w:rsidR="00B9545B" w:rsidRPr="00B9545B">
        <w:rPr>
          <w:rFonts w:ascii="Arial" w:hAnsi="Arial" w:cs="Arial"/>
          <w:sz w:val="24"/>
          <w:szCs w:val="24"/>
          <w:lang w:val="en-US"/>
        </w:rPr>
        <w:t xml:space="preserve"> place during the pandemic of COVID-19 in Mexico from March 2020 to August 2023. When is needed, we make comparisons with the world.</w:t>
      </w:r>
    </w:p>
    <w:p w14:paraId="093FB0ED" w14:textId="6BFE49BD" w:rsid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 xml:space="preserve">As a preview, we can say that the Exploratory level is </w:t>
      </w:r>
      <w:r w:rsidR="00091F14">
        <w:rPr>
          <w:rFonts w:ascii="Arial" w:hAnsi="Arial" w:cs="Arial"/>
          <w:sz w:val="24"/>
          <w:szCs w:val="24"/>
          <w:lang w:val="en-US"/>
        </w:rPr>
        <w:t>worked</w:t>
      </w:r>
      <w:r w:rsidRPr="00B9545B">
        <w:rPr>
          <w:rFonts w:ascii="Arial" w:hAnsi="Arial" w:cs="Arial"/>
          <w:sz w:val="24"/>
          <w:szCs w:val="24"/>
          <w:lang w:val="en-US"/>
        </w:rPr>
        <w:t xml:space="preserve"> when an event</w:t>
      </w:r>
      <w:r w:rsidR="00091F14">
        <w:rPr>
          <w:rFonts w:ascii="Arial" w:hAnsi="Arial" w:cs="Arial"/>
          <w:sz w:val="24"/>
          <w:szCs w:val="24"/>
          <w:lang w:val="en-US"/>
        </w:rPr>
        <w:t>, in this case a sickness,</w:t>
      </w:r>
      <w:r w:rsidRPr="00B9545B">
        <w:rPr>
          <w:rFonts w:ascii="Arial" w:hAnsi="Arial" w:cs="Arial"/>
          <w:sz w:val="24"/>
          <w:szCs w:val="24"/>
          <w:lang w:val="en-US"/>
        </w:rPr>
        <w:t xml:space="preserve"> is totally new. Descriptive level tells us its name and definition, its </w:t>
      </w:r>
      <w:r w:rsidR="00A334DC">
        <w:rPr>
          <w:rFonts w:ascii="Arial" w:hAnsi="Arial" w:cs="Arial"/>
          <w:sz w:val="24"/>
          <w:szCs w:val="24"/>
          <w:lang w:val="en-US"/>
        </w:rPr>
        <w:t xml:space="preserve">historic and </w:t>
      </w:r>
      <w:r w:rsidR="00F50FEC">
        <w:rPr>
          <w:rFonts w:ascii="Arial" w:hAnsi="Arial" w:cs="Arial"/>
          <w:sz w:val="24"/>
          <w:szCs w:val="24"/>
          <w:lang w:val="en-US"/>
        </w:rPr>
        <w:t xml:space="preserve">current </w:t>
      </w:r>
      <w:r w:rsidRPr="00B9545B">
        <w:rPr>
          <w:rFonts w:ascii="Arial" w:hAnsi="Arial" w:cs="Arial"/>
          <w:sz w:val="24"/>
          <w:szCs w:val="24"/>
          <w:lang w:val="en-US"/>
        </w:rPr>
        <w:t xml:space="preserve">behavior and evolution. Relational level shows us how </w:t>
      </w:r>
      <w:r w:rsidR="00091F14">
        <w:rPr>
          <w:rFonts w:ascii="Arial" w:hAnsi="Arial" w:cs="Arial"/>
          <w:sz w:val="24"/>
          <w:szCs w:val="24"/>
          <w:lang w:val="en-US"/>
        </w:rPr>
        <w:t>its</w:t>
      </w:r>
      <w:r w:rsidRPr="00B9545B">
        <w:rPr>
          <w:rFonts w:ascii="Arial" w:hAnsi="Arial" w:cs="Arial"/>
          <w:sz w:val="24"/>
          <w:szCs w:val="24"/>
          <w:lang w:val="en-US"/>
        </w:rPr>
        <w:t xml:space="preserve"> variables are associated. Explanatory level gives us </w:t>
      </w:r>
      <w:r w:rsidR="00091F14">
        <w:rPr>
          <w:rFonts w:ascii="Arial" w:hAnsi="Arial" w:cs="Arial"/>
          <w:sz w:val="24"/>
          <w:szCs w:val="24"/>
          <w:lang w:val="en-US"/>
        </w:rPr>
        <w:t xml:space="preserve">its </w:t>
      </w:r>
      <w:r w:rsidRPr="00B9545B">
        <w:rPr>
          <w:rFonts w:ascii="Arial" w:hAnsi="Arial" w:cs="Arial"/>
          <w:sz w:val="24"/>
          <w:szCs w:val="24"/>
          <w:lang w:val="en-US"/>
        </w:rPr>
        <w:t>causes and effects. Predictive level allows us to know which can be the future behavior and development</w:t>
      </w:r>
      <w:r w:rsidR="00091F14">
        <w:rPr>
          <w:rFonts w:ascii="Arial" w:hAnsi="Arial" w:cs="Arial"/>
          <w:sz w:val="24"/>
          <w:szCs w:val="24"/>
          <w:lang w:val="en-US"/>
        </w:rPr>
        <w:t xml:space="preserve"> of the phenomena</w:t>
      </w:r>
      <w:r w:rsidRPr="00B9545B">
        <w:rPr>
          <w:rFonts w:ascii="Arial" w:hAnsi="Arial" w:cs="Arial"/>
          <w:sz w:val="24"/>
          <w:szCs w:val="24"/>
          <w:lang w:val="en-US"/>
        </w:rPr>
        <w:t>. Applicati</w:t>
      </w:r>
      <w:r w:rsidR="00A334DC">
        <w:rPr>
          <w:rFonts w:ascii="Arial" w:hAnsi="Arial" w:cs="Arial"/>
          <w:sz w:val="24"/>
          <w:szCs w:val="24"/>
          <w:lang w:val="en-US"/>
        </w:rPr>
        <w:t>ve</w:t>
      </w:r>
      <w:r w:rsidRPr="00B9545B">
        <w:rPr>
          <w:rFonts w:ascii="Arial" w:hAnsi="Arial" w:cs="Arial"/>
          <w:sz w:val="24"/>
          <w:szCs w:val="24"/>
          <w:lang w:val="en-US"/>
        </w:rPr>
        <w:t xml:space="preserve"> or Intervention level refers to all the implemented actions to face th</w:t>
      </w:r>
      <w:r w:rsidR="00091F14">
        <w:rPr>
          <w:rFonts w:ascii="Arial" w:hAnsi="Arial" w:cs="Arial"/>
          <w:sz w:val="24"/>
          <w:szCs w:val="24"/>
          <w:lang w:val="en-US"/>
        </w:rPr>
        <w:t>e</w:t>
      </w:r>
      <w:r w:rsidRPr="00B9545B">
        <w:rPr>
          <w:rFonts w:ascii="Arial" w:hAnsi="Arial" w:cs="Arial"/>
          <w:sz w:val="24"/>
          <w:szCs w:val="24"/>
          <w:lang w:val="en-US"/>
        </w:rPr>
        <w:t xml:space="preserve"> event.</w:t>
      </w:r>
    </w:p>
    <w:p w14:paraId="122AE17D" w14:textId="01619F8F" w:rsidR="009F2360" w:rsidRDefault="008B43C2" w:rsidP="00B9545B">
      <w:pPr>
        <w:spacing w:line="480" w:lineRule="auto"/>
        <w:rPr>
          <w:rFonts w:ascii="Arial" w:hAnsi="Arial" w:cs="Arial"/>
          <w:sz w:val="24"/>
          <w:szCs w:val="24"/>
          <w:lang w:val="en-US"/>
        </w:rPr>
      </w:pPr>
      <w:r>
        <w:rPr>
          <w:rFonts w:ascii="Arial" w:hAnsi="Arial" w:cs="Arial"/>
          <w:sz w:val="24"/>
          <w:szCs w:val="24"/>
          <w:lang w:val="en-US"/>
        </w:rPr>
        <w:t>We chose the period from March 2020 to August 2023 for the following reasons: 1) On May 5 of 2023 the World Health Organization (WHO) declared the end of pandemic not of COVID-19, 2) We must wait official reports from Health Public System from Mexico. These reports were published in the third quarter</w:t>
      </w:r>
      <w:r w:rsidR="00597A45">
        <w:rPr>
          <w:rFonts w:ascii="Arial" w:hAnsi="Arial" w:cs="Arial"/>
          <w:sz w:val="24"/>
          <w:szCs w:val="24"/>
          <w:lang w:val="en-US"/>
        </w:rPr>
        <w:t xml:space="preserve"> of 2023</w:t>
      </w:r>
      <w:r>
        <w:rPr>
          <w:rFonts w:ascii="Arial" w:hAnsi="Arial" w:cs="Arial"/>
          <w:sz w:val="24"/>
          <w:szCs w:val="24"/>
          <w:lang w:val="en-US"/>
        </w:rPr>
        <w:t xml:space="preserve">, and 3) We </w:t>
      </w:r>
      <w:r w:rsidR="009F2360">
        <w:rPr>
          <w:rFonts w:ascii="Arial" w:hAnsi="Arial" w:cs="Arial"/>
          <w:sz w:val="24"/>
          <w:szCs w:val="24"/>
          <w:lang w:val="en-US"/>
        </w:rPr>
        <w:t xml:space="preserve">started gathering and processing information </w:t>
      </w:r>
      <w:r w:rsidR="00597A45">
        <w:rPr>
          <w:rFonts w:ascii="Arial" w:hAnsi="Arial" w:cs="Arial"/>
          <w:sz w:val="24"/>
          <w:szCs w:val="24"/>
          <w:lang w:val="en-US"/>
        </w:rPr>
        <w:t>since</w:t>
      </w:r>
      <w:r w:rsidR="009F2360">
        <w:rPr>
          <w:rFonts w:ascii="Arial" w:hAnsi="Arial" w:cs="Arial"/>
          <w:sz w:val="24"/>
          <w:szCs w:val="24"/>
          <w:lang w:val="en-US"/>
        </w:rPr>
        <w:t xml:space="preserve"> September. </w:t>
      </w:r>
      <w:r w:rsidR="009F2360">
        <w:rPr>
          <w:rFonts w:ascii="Arial" w:hAnsi="Arial" w:cs="Arial"/>
          <w:sz w:val="24"/>
          <w:szCs w:val="24"/>
          <w:lang w:val="en-US"/>
        </w:rPr>
        <w:lastRenderedPageBreak/>
        <w:t xml:space="preserve">Besides, </w:t>
      </w:r>
      <w:r w:rsidR="000A290C">
        <w:rPr>
          <w:rFonts w:ascii="Arial" w:hAnsi="Arial" w:cs="Arial"/>
          <w:sz w:val="24"/>
          <w:szCs w:val="24"/>
          <w:lang w:val="en-US"/>
        </w:rPr>
        <w:t>it</w:t>
      </w:r>
      <w:r w:rsidR="009F2360">
        <w:rPr>
          <w:rFonts w:ascii="Arial" w:hAnsi="Arial" w:cs="Arial"/>
          <w:sz w:val="24"/>
          <w:szCs w:val="24"/>
          <w:lang w:val="en-US"/>
        </w:rPr>
        <w:t xml:space="preserve"> is necessary to say that the author of this paper lost his job in August</w:t>
      </w:r>
      <w:r w:rsidR="00597A45">
        <w:rPr>
          <w:rFonts w:ascii="Arial" w:hAnsi="Arial" w:cs="Arial"/>
          <w:sz w:val="24"/>
          <w:szCs w:val="24"/>
          <w:lang w:val="en-US"/>
        </w:rPr>
        <w:t xml:space="preserve"> of 2023</w:t>
      </w:r>
      <w:r w:rsidR="009F2360">
        <w:rPr>
          <w:rFonts w:ascii="Arial" w:hAnsi="Arial" w:cs="Arial"/>
          <w:sz w:val="24"/>
          <w:szCs w:val="24"/>
          <w:lang w:val="en-US"/>
        </w:rPr>
        <w:t>. That means he had to combine his time between searching for a job and doing this assignment.</w:t>
      </w:r>
    </w:p>
    <w:p w14:paraId="6B731A15" w14:textId="3E3E2BFB"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 xml:space="preserve">We can find the fundamentals of epidemiology </w:t>
      </w:r>
      <w:r w:rsidR="00647BC7">
        <w:rPr>
          <w:rFonts w:ascii="Arial" w:hAnsi="Arial" w:cs="Arial"/>
          <w:sz w:val="24"/>
          <w:szCs w:val="24"/>
          <w:lang w:val="en-US"/>
        </w:rPr>
        <w:t xml:space="preserve">definitions </w:t>
      </w:r>
      <w:r w:rsidRPr="00B9545B">
        <w:rPr>
          <w:rFonts w:ascii="Arial" w:hAnsi="Arial" w:cs="Arial"/>
          <w:sz w:val="24"/>
          <w:szCs w:val="24"/>
          <w:lang w:val="en-US"/>
        </w:rPr>
        <w:t>on the right margin of this paper</w:t>
      </w:r>
      <w:r w:rsidR="000A290C">
        <w:rPr>
          <w:rFonts w:ascii="Arial" w:hAnsi="Arial" w:cs="Arial"/>
          <w:sz w:val="24"/>
          <w:szCs w:val="24"/>
          <w:lang w:val="en-US"/>
        </w:rPr>
        <w:t xml:space="preserve"> and their role </w:t>
      </w:r>
      <w:r w:rsidR="00647BC7">
        <w:rPr>
          <w:rFonts w:ascii="Arial" w:hAnsi="Arial" w:cs="Arial"/>
          <w:sz w:val="24"/>
          <w:szCs w:val="24"/>
          <w:lang w:val="en-US"/>
        </w:rPr>
        <w:t xml:space="preserve">in the pandemic </w:t>
      </w:r>
      <w:r w:rsidR="000A290C">
        <w:rPr>
          <w:rFonts w:ascii="Arial" w:hAnsi="Arial" w:cs="Arial"/>
          <w:sz w:val="24"/>
          <w:szCs w:val="24"/>
          <w:lang w:val="en-US"/>
        </w:rPr>
        <w:t>is developed on the paper</w:t>
      </w:r>
      <w:r w:rsidR="000A290C" w:rsidRPr="000A290C">
        <w:rPr>
          <w:rFonts w:ascii="Arial" w:hAnsi="Arial" w:cs="Arial"/>
          <w:sz w:val="24"/>
          <w:szCs w:val="24"/>
          <w:lang w:val="en-US"/>
        </w:rPr>
        <w:t>’</w:t>
      </w:r>
      <w:r w:rsidR="000A290C">
        <w:rPr>
          <w:rFonts w:ascii="Arial" w:hAnsi="Arial" w:cs="Arial"/>
          <w:sz w:val="24"/>
          <w:szCs w:val="24"/>
          <w:lang w:val="en-US"/>
        </w:rPr>
        <w:t>s body</w:t>
      </w:r>
      <w:r w:rsidRPr="00B9545B">
        <w:rPr>
          <w:rFonts w:ascii="Arial" w:hAnsi="Arial" w:cs="Arial"/>
          <w:sz w:val="24"/>
          <w:szCs w:val="24"/>
          <w:lang w:val="en-US"/>
        </w:rPr>
        <w:t xml:space="preserve">. These concepts </w:t>
      </w:r>
      <w:r w:rsidR="0047144B">
        <w:rPr>
          <w:rFonts w:ascii="Arial" w:hAnsi="Arial" w:cs="Arial"/>
          <w:sz w:val="24"/>
          <w:szCs w:val="24"/>
          <w:lang w:val="en-US"/>
        </w:rPr>
        <w:t xml:space="preserve">are </w:t>
      </w:r>
      <w:r w:rsidR="00647BC7">
        <w:rPr>
          <w:rFonts w:ascii="Arial" w:hAnsi="Arial" w:cs="Arial"/>
          <w:sz w:val="24"/>
          <w:szCs w:val="24"/>
          <w:lang w:val="en-US"/>
        </w:rPr>
        <w:t xml:space="preserve">not </w:t>
      </w:r>
      <w:r w:rsidR="0047144B">
        <w:rPr>
          <w:rFonts w:ascii="Arial" w:hAnsi="Arial" w:cs="Arial"/>
          <w:sz w:val="24"/>
          <w:szCs w:val="24"/>
          <w:lang w:val="en-US"/>
        </w:rPr>
        <w:t xml:space="preserve">grouped </w:t>
      </w:r>
      <w:r w:rsidR="000A290C">
        <w:rPr>
          <w:rFonts w:ascii="Arial" w:hAnsi="Arial" w:cs="Arial"/>
          <w:sz w:val="24"/>
          <w:szCs w:val="24"/>
          <w:lang w:val="en-US"/>
        </w:rPr>
        <w:t>alphabetically</w:t>
      </w:r>
      <w:r w:rsidR="00647BC7">
        <w:rPr>
          <w:rFonts w:ascii="Arial" w:hAnsi="Arial" w:cs="Arial"/>
          <w:sz w:val="24"/>
          <w:szCs w:val="24"/>
          <w:lang w:val="en-US"/>
        </w:rPr>
        <w:t xml:space="preserve"> on the mentioned right margin</w:t>
      </w:r>
      <w:r w:rsidR="000A290C">
        <w:rPr>
          <w:rFonts w:ascii="Arial" w:hAnsi="Arial" w:cs="Arial"/>
          <w:sz w:val="24"/>
          <w:szCs w:val="24"/>
          <w:lang w:val="en-US"/>
        </w:rPr>
        <w:t xml:space="preserve">, but </w:t>
      </w:r>
      <w:r w:rsidR="0047144B">
        <w:rPr>
          <w:rFonts w:ascii="Arial" w:hAnsi="Arial" w:cs="Arial"/>
          <w:sz w:val="24"/>
          <w:szCs w:val="24"/>
          <w:lang w:val="en-US"/>
        </w:rPr>
        <w:t>by topics</w:t>
      </w:r>
      <w:r w:rsidR="00B03D8D">
        <w:rPr>
          <w:rFonts w:ascii="Arial" w:hAnsi="Arial" w:cs="Arial"/>
          <w:sz w:val="24"/>
          <w:szCs w:val="24"/>
          <w:lang w:val="en-US"/>
        </w:rPr>
        <w:t xml:space="preserve"> according to the </w:t>
      </w:r>
      <w:r w:rsidR="00515B6C">
        <w:rPr>
          <w:rFonts w:ascii="Arial" w:hAnsi="Arial" w:cs="Arial"/>
          <w:sz w:val="24"/>
          <w:szCs w:val="24"/>
          <w:lang w:val="en-US"/>
        </w:rPr>
        <w:t xml:space="preserve">studied </w:t>
      </w:r>
      <w:r w:rsidR="00B03D8D">
        <w:rPr>
          <w:rFonts w:ascii="Arial" w:hAnsi="Arial" w:cs="Arial"/>
          <w:sz w:val="24"/>
          <w:szCs w:val="24"/>
          <w:lang w:val="en-US"/>
        </w:rPr>
        <w:t>levels of research</w:t>
      </w:r>
      <w:r w:rsidR="00647BC7">
        <w:rPr>
          <w:rFonts w:ascii="Arial" w:hAnsi="Arial" w:cs="Arial"/>
          <w:sz w:val="24"/>
          <w:szCs w:val="24"/>
          <w:lang w:val="en-US"/>
        </w:rPr>
        <w:t>.</w:t>
      </w:r>
    </w:p>
    <w:p w14:paraId="21E6C7DB" w14:textId="77777777" w:rsidR="00553AEB" w:rsidRDefault="00553AEB">
      <w:pPr>
        <w:rPr>
          <w:rFonts w:asciiTheme="majorHAnsi" w:eastAsiaTheme="majorEastAsia" w:hAnsiTheme="majorHAnsi" w:cstheme="majorBidi"/>
          <w:b/>
          <w:color w:val="2F5496" w:themeColor="accent1" w:themeShade="BF"/>
          <w:sz w:val="40"/>
          <w:szCs w:val="32"/>
          <w:lang w:val="en-US"/>
        </w:rPr>
      </w:pPr>
      <w:bookmarkStart w:id="8" w:name="_Toc155217643"/>
      <w:bookmarkStart w:id="9" w:name="_Toc155217664"/>
      <w:r>
        <w:rPr>
          <w:lang w:val="en-US"/>
        </w:rPr>
        <w:br w:type="page"/>
      </w:r>
    </w:p>
    <w:p w14:paraId="16DE34B8" w14:textId="403F793D" w:rsidR="00B9545B" w:rsidRPr="00B9545B" w:rsidRDefault="00566A07" w:rsidP="00B9545B">
      <w:pPr>
        <w:pStyle w:val="Heading1"/>
        <w:rPr>
          <w:lang w:val="en-US"/>
        </w:rPr>
      </w:pPr>
      <w:bookmarkStart w:id="10" w:name="_Toc157096453"/>
      <w:bookmarkEnd w:id="8"/>
      <w:bookmarkEnd w:id="9"/>
      <w:r w:rsidRPr="00566A07">
        <w:rPr>
          <w:lang w:val="en-US"/>
        </w:rPr>
        <w:lastRenderedPageBreak/>
        <w:t>The Research Pyramid Model of Six Levels to study the Fundamentals of Epidemiology</w:t>
      </w:r>
      <w:bookmarkEnd w:id="10"/>
    </w:p>
    <w:p w14:paraId="65992812" w14:textId="6E2BF758" w:rsidR="00B9545B" w:rsidRPr="00B9545B" w:rsidRDefault="00431B62" w:rsidP="00B9545B">
      <w:pPr>
        <w:spacing w:line="480" w:lineRule="auto"/>
        <w:rPr>
          <w:rFonts w:ascii="Arial" w:hAnsi="Arial" w:cs="Arial"/>
          <w:sz w:val="24"/>
          <w:szCs w:val="24"/>
          <w:lang w:val="en-US"/>
        </w:rPr>
      </w:pPr>
      <w:r w:rsidRPr="00431B62">
        <w:rPr>
          <w:rFonts w:ascii="Arial" w:hAnsi="Arial" w:cs="Arial"/>
          <w:noProof/>
          <w:sz w:val="24"/>
          <w:szCs w:val="24"/>
          <w:lang w:val="en-US"/>
        </w:rPr>
        <mc:AlternateContent>
          <mc:Choice Requires="wpg">
            <w:drawing>
              <wp:anchor distT="0" distB="0" distL="114300" distR="114300" simplePos="0" relativeHeight="251659264" behindDoc="0" locked="0" layoutInCell="1" allowOverlap="1" wp14:anchorId="27BCD2AC" wp14:editId="11EAD2F3">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211" name="Group 67"/>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54CFD97E" w14:textId="4DAD1506" w:rsidR="00431B62" w:rsidRPr="00431B62" w:rsidRDefault="00431B62" w:rsidP="00431B62">
                              <w:pPr>
                                <w:spacing w:before="400" w:after="240" w:line="240" w:lineRule="auto"/>
                                <w:rPr>
                                  <w:rFonts w:asciiTheme="majorHAnsi" w:eastAsiaTheme="majorEastAsia" w:hAnsiTheme="majorHAnsi" w:cstheme="majorBidi"/>
                                  <w:color w:val="4472C4" w:themeColor="accent1"/>
                                  <w:sz w:val="40"/>
                                  <w:szCs w:val="40"/>
                                  <w:lang w:val="en-US"/>
                                </w:rPr>
                              </w:pPr>
                              <w:r w:rsidRPr="00431B62">
                                <w:rPr>
                                  <w:rFonts w:asciiTheme="majorHAnsi" w:eastAsiaTheme="majorEastAsia" w:hAnsiTheme="majorHAnsi" w:cstheme="majorBidi"/>
                                  <w:color w:val="4472C4" w:themeColor="accent1"/>
                                  <w:sz w:val="40"/>
                                  <w:szCs w:val="40"/>
                                  <w:lang w:val="en-US"/>
                                </w:rPr>
                                <w:t xml:space="preserve">Glossary of terms used in this </w:t>
                              </w:r>
                              <w:proofErr w:type="gramStart"/>
                              <w:r w:rsidRPr="00431B62">
                                <w:rPr>
                                  <w:rFonts w:asciiTheme="majorHAnsi" w:eastAsiaTheme="majorEastAsia" w:hAnsiTheme="majorHAnsi" w:cstheme="majorBidi"/>
                                  <w:color w:val="4472C4" w:themeColor="accent1"/>
                                  <w:sz w:val="40"/>
                                  <w:szCs w:val="40"/>
                                  <w:lang w:val="en-US"/>
                                </w:rPr>
                                <w:t>research</w:t>
                              </w:r>
                              <w:proofErr w:type="gramEnd"/>
                            </w:p>
                            <w:p w14:paraId="44D7AB83" w14:textId="77777777" w:rsidR="00431B62" w:rsidRPr="00431B62" w:rsidRDefault="00431B62" w:rsidP="00431B62">
                              <w:pPr>
                                <w:rPr>
                                  <w:color w:val="44546A" w:themeColor="text2"/>
                                  <w:lang w:val="en-US"/>
                                </w:rPr>
                              </w:pPr>
                              <w:r w:rsidRPr="00431B62">
                                <w:rPr>
                                  <w:b/>
                                  <w:bCs/>
                                  <w:color w:val="44546A" w:themeColor="text2"/>
                                  <w:lang w:val="en-US"/>
                                </w:rPr>
                                <w:t>Public Health</w:t>
                              </w:r>
                              <w:r w:rsidRPr="00431B62">
                                <w:rPr>
                                  <w:color w:val="44546A" w:themeColor="text2"/>
                                  <w:lang w:val="en-US"/>
                                </w:rPr>
                                <w:t>. “</w:t>
                              </w:r>
                              <w:r w:rsidRPr="00431B62">
                                <w:rPr>
                                  <w:i/>
                                  <w:iCs/>
                                  <w:color w:val="44546A" w:themeColor="text2"/>
                                  <w:lang w:val="en-US"/>
                                </w:rPr>
                                <w:t xml:space="preserve">The science and act of preventing diseases, prolonging life, and promoting health and efficiency through organized community efforts” (Charles-Edward Amory Winslow, qtd. in Kemper </w:t>
                              </w:r>
                              <w:proofErr w:type="spellStart"/>
                              <w:r w:rsidRPr="00431B62">
                                <w:rPr>
                                  <w:i/>
                                  <w:iCs/>
                                  <w:color w:val="44546A" w:themeColor="text2"/>
                                  <w:lang w:val="en-US"/>
                                </w:rPr>
                                <w:t>n.pag</w:t>
                              </w:r>
                              <w:proofErr w:type="spellEnd"/>
                              <w:r w:rsidRPr="00431B62">
                                <w:rPr>
                                  <w:i/>
                                  <w:iCs/>
                                  <w:color w:val="44546A" w:themeColor="text2"/>
                                  <w:lang w:val="en-US"/>
                                </w:rPr>
                                <w:t>.).</w:t>
                              </w:r>
                            </w:p>
                            <w:p w14:paraId="20DB9A48" w14:textId="77777777" w:rsidR="00431B62" w:rsidRPr="00431B62" w:rsidRDefault="00431B62" w:rsidP="00431B62">
                              <w:pPr>
                                <w:rPr>
                                  <w:i/>
                                  <w:iCs/>
                                  <w:color w:val="44546A" w:themeColor="text2"/>
                                  <w:lang w:val="en-US"/>
                                </w:rPr>
                              </w:pPr>
                              <w:r w:rsidRPr="00431B62">
                                <w:rPr>
                                  <w:b/>
                                  <w:bCs/>
                                  <w:color w:val="44546A" w:themeColor="text2"/>
                                  <w:lang w:val="en-US"/>
                                </w:rPr>
                                <w:t>Epidemiology</w:t>
                              </w:r>
                              <w:r w:rsidRPr="00431B62">
                                <w:rPr>
                                  <w:color w:val="44546A" w:themeColor="text2"/>
                                  <w:lang w:val="en-US"/>
                                </w:rPr>
                                <w:t>.</w:t>
                              </w:r>
                              <w:r w:rsidRPr="00431B62">
                                <w:rPr>
                                  <w:i/>
                                  <w:iCs/>
                                  <w:color w:val="44546A" w:themeColor="text2"/>
                                  <w:lang w:val="en-US"/>
                                </w:rPr>
                                <w:t xml:space="preserve"> “Study of the distribution of health-related conditions or events and the factors influencing their occurrence in a particular population and the application of its results in the treatment of health problems” </w:t>
                              </w:r>
                              <w:bookmarkStart w:id="11" w:name="_Hlk155365591"/>
                              <w:r w:rsidRPr="00431B62">
                                <w:rPr>
                                  <w:i/>
                                  <w:iCs/>
                                  <w:color w:val="44546A" w:themeColor="text2"/>
                                  <w:lang w:val="en-US"/>
                                </w:rPr>
                                <w:t xml:space="preserve">(Boncz, Imre, and Réka Vajda, Zsuzsanna </w:t>
                              </w:r>
                              <w:proofErr w:type="spellStart"/>
                              <w:r w:rsidRPr="00431B62">
                                <w:rPr>
                                  <w:i/>
                                  <w:iCs/>
                                  <w:color w:val="44546A" w:themeColor="text2"/>
                                  <w:lang w:val="en-US"/>
                                </w:rPr>
                                <w:t>Kívés</w:t>
                              </w:r>
                              <w:proofErr w:type="spellEnd"/>
                              <w:r w:rsidRPr="00431B62">
                                <w:rPr>
                                  <w:i/>
                                  <w:iCs/>
                                  <w:color w:val="44546A" w:themeColor="text2"/>
                                  <w:lang w:val="en-US"/>
                                </w:rPr>
                                <w:t xml:space="preserve"> 12</w:t>
                              </w:r>
                              <w:bookmarkEnd w:id="11"/>
                              <w:r w:rsidRPr="00431B62">
                                <w:rPr>
                                  <w:i/>
                                  <w:iCs/>
                                  <w:color w:val="44546A" w:themeColor="text2"/>
                                  <w:lang w:val="en-US"/>
                                </w:rPr>
                                <w:t>).</w:t>
                              </w:r>
                            </w:p>
                            <w:p w14:paraId="23BA7FE5" w14:textId="77777777" w:rsidR="00431B62" w:rsidRPr="00431B62" w:rsidRDefault="00431B62" w:rsidP="00431B62">
                              <w:pPr>
                                <w:rPr>
                                  <w:i/>
                                  <w:iCs/>
                                  <w:color w:val="44546A" w:themeColor="text2"/>
                                  <w:lang w:val="en-US"/>
                                </w:rPr>
                              </w:pPr>
                              <w:r w:rsidRPr="00431B62">
                                <w:rPr>
                                  <w:b/>
                                  <w:bCs/>
                                  <w:color w:val="44546A" w:themeColor="text2"/>
                                  <w:lang w:val="en-US"/>
                                </w:rPr>
                                <w:t>Disease</w:t>
                              </w:r>
                              <w:r w:rsidRPr="00431B62">
                                <w:rPr>
                                  <w:i/>
                                  <w:iCs/>
                                  <w:color w:val="44546A" w:themeColor="text2"/>
                                  <w:lang w:val="en-US"/>
                                </w:rPr>
                                <w:t xml:space="preserve">. “An abnormal condition of a part, organ, or system of an organism resulting from various causes, such as infection, inflammation, environmental factors, or genetic defect, and characterized by an identifiable group of signs, symptoms, or both” (The American Heritage Medical Dictionary </w:t>
                              </w:r>
                              <w:proofErr w:type="spellStart"/>
                              <w:r w:rsidRPr="00431B62">
                                <w:rPr>
                                  <w:i/>
                                  <w:iCs/>
                                  <w:color w:val="44546A" w:themeColor="text2"/>
                                  <w:lang w:val="en-US"/>
                                </w:rPr>
                                <w:t>n.pag</w:t>
                              </w:r>
                              <w:proofErr w:type="spellEnd"/>
                              <w:r w:rsidRPr="00431B62">
                                <w:rPr>
                                  <w:i/>
                                  <w:iCs/>
                                  <w:color w:val="44546A" w:themeColor="text2"/>
                                  <w:lang w:val="en-US"/>
                                </w:rPr>
                                <w:t>.).</w:t>
                              </w:r>
                            </w:p>
                            <w:p w14:paraId="44C92F76" w14:textId="77777777" w:rsidR="00431B62" w:rsidRPr="00431B62" w:rsidRDefault="00431B62" w:rsidP="00431B62">
                              <w:pPr>
                                <w:rPr>
                                  <w:i/>
                                  <w:iCs/>
                                  <w:color w:val="44546A" w:themeColor="text2"/>
                                  <w:lang w:val="en-US"/>
                                </w:rPr>
                              </w:pPr>
                              <w:r w:rsidRPr="00431B62">
                                <w:rPr>
                                  <w:b/>
                                  <w:bCs/>
                                  <w:color w:val="44546A" w:themeColor="text2"/>
                                  <w:lang w:val="en-US"/>
                                </w:rPr>
                                <w:t>Morbidity</w:t>
                              </w:r>
                              <w:r w:rsidRPr="00431B62">
                                <w:rPr>
                                  <w:i/>
                                  <w:iCs/>
                                  <w:color w:val="44546A" w:themeColor="text2"/>
                                  <w:lang w:val="en-US"/>
                                </w:rPr>
                                <w:t xml:space="preserve">. “Frequency of a particular disease observed </w:t>
                              </w:r>
                              <w:proofErr w:type="gramStart"/>
                              <w:r w:rsidRPr="00431B62">
                                <w:rPr>
                                  <w:i/>
                                  <w:iCs/>
                                  <w:color w:val="44546A" w:themeColor="text2"/>
                                  <w:lang w:val="en-US"/>
                                </w:rPr>
                                <w:t>in a given</w:t>
                              </w:r>
                              <w:proofErr w:type="gramEnd"/>
                              <w:r w:rsidRPr="00431B62">
                                <w:rPr>
                                  <w:i/>
                                  <w:iCs/>
                                  <w:color w:val="44546A" w:themeColor="text2"/>
                                  <w:lang w:val="en-US"/>
                                </w:rPr>
                                <w:t xml:space="preserve"> population. General formula: number of patients in one year / average number of inhabitants in the same year × 100,000” (Boncz, Imre, and Réka Vajda, Zsuzsanna </w:t>
                              </w:r>
                              <w:proofErr w:type="spellStart"/>
                              <w:r w:rsidRPr="00431B62">
                                <w:rPr>
                                  <w:i/>
                                  <w:iCs/>
                                  <w:color w:val="44546A" w:themeColor="text2"/>
                                  <w:lang w:val="en-US"/>
                                </w:rPr>
                                <w:t>Kívés</w:t>
                              </w:r>
                              <w:proofErr w:type="spellEnd"/>
                              <w:r w:rsidRPr="00431B62">
                                <w:rPr>
                                  <w:i/>
                                  <w:iCs/>
                                  <w:color w:val="44546A" w:themeColor="text2"/>
                                  <w:lang w:val="en-US"/>
                                </w:rPr>
                                <w:t xml:space="preserve"> 17).</w:t>
                              </w:r>
                            </w:p>
                            <w:p w14:paraId="61881C32" w14:textId="3A1834C4" w:rsidR="00431B62" w:rsidRPr="00431B62" w:rsidRDefault="00431B62" w:rsidP="00431B62">
                              <w:pPr>
                                <w:spacing w:before="880" w:after="240" w:line="240" w:lineRule="auto"/>
                                <w:rPr>
                                  <w:color w:val="44546A" w:themeColor="text2"/>
                                  <w:lang w:val="en-US"/>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3F152" w14:textId="77777777" w:rsidR="00431B62" w:rsidRDefault="00431B6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FD3C1" w14:textId="77777777" w:rsidR="00431B62" w:rsidRDefault="00431B6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27BCD2AC" id="Group 67" o:spid="_x0000_s1026" style="position:absolute;margin-left:0;margin-top:0;width:194.95pt;height:752.4pt;z-index:251659264;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54CFD97E" w14:textId="4DAD1506" w:rsidR="00431B62" w:rsidRPr="00431B62" w:rsidRDefault="00431B62" w:rsidP="00431B62">
                        <w:pPr>
                          <w:spacing w:before="400" w:after="240" w:line="240" w:lineRule="auto"/>
                          <w:rPr>
                            <w:rFonts w:asciiTheme="majorHAnsi" w:eastAsiaTheme="majorEastAsia" w:hAnsiTheme="majorHAnsi" w:cstheme="majorBidi"/>
                            <w:color w:val="4472C4" w:themeColor="accent1"/>
                            <w:sz w:val="40"/>
                            <w:szCs w:val="40"/>
                            <w:lang w:val="en-US"/>
                          </w:rPr>
                        </w:pPr>
                        <w:r w:rsidRPr="00431B62">
                          <w:rPr>
                            <w:rFonts w:asciiTheme="majorHAnsi" w:eastAsiaTheme="majorEastAsia" w:hAnsiTheme="majorHAnsi" w:cstheme="majorBidi"/>
                            <w:color w:val="4472C4" w:themeColor="accent1"/>
                            <w:sz w:val="40"/>
                            <w:szCs w:val="40"/>
                            <w:lang w:val="en-US"/>
                          </w:rPr>
                          <w:t xml:space="preserve">Glossary of terms used in this </w:t>
                        </w:r>
                        <w:proofErr w:type="gramStart"/>
                        <w:r w:rsidRPr="00431B62">
                          <w:rPr>
                            <w:rFonts w:asciiTheme="majorHAnsi" w:eastAsiaTheme="majorEastAsia" w:hAnsiTheme="majorHAnsi" w:cstheme="majorBidi"/>
                            <w:color w:val="4472C4" w:themeColor="accent1"/>
                            <w:sz w:val="40"/>
                            <w:szCs w:val="40"/>
                            <w:lang w:val="en-US"/>
                          </w:rPr>
                          <w:t>research</w:t>
                        </w:r>
                        <w:proofErr w:type="gramEnd"/>
                      </w:p>
                      <w:p w14:paraId="44D7AB83" w14:textId="77777777" w:rsidR="00431B62" w:rsidRPr="00431B62" w:rsidRDefault="00431B62" w:rsidP="00431B62">
                        <w:pPr>
                          <w:rPr>
                            <w:color w:val="44546A" w:themeColor="text2"/>
                            <w:lang w:val="en-US"/>
                          </w:rPr>
                        </w:pPr>
                        <w:r w:rsidRPr="00431B62">
                          <w:rPr>
                            <w:b/>
                            <w:bCs/>
                            <w:color w:val="44546A" w:themeColor="text2"/>
                            <w:lang w:val="en-US"/>
                          </w:rPr>
                          <w:t>Public Health</w:t>
                        </w:r>
                        <w:r w:rsidRPr="00431B62">
                          <w:rPr>
                            <w:color w:val="44546A" w:themeColor="text2"/>
                            <w:lang w:val="en-US"/>
                          </w:rPr>
                          <w:t>. “</w:t>
                        </w:r>
                        <w:r w:rsidRPr="00431B62">
                          <w:rPr>
                            <w:i/>
                            <w:iCs/>
                            <w:color w:val="44546A" w:themeColor="text2"/>
                            <w:lang w:val="en-US"/>
                          </w:rPr>
                          <w:t xml:space="preserve">The science and act of preventing diseases, prolonging life, and promoting health and efficiency through organized community efforts” (Charles-Edward Amory Winslow, qtd. in Kemper </w:t>
                        </w:r>
                        <w:proofErr w:type="spellStart"/>
                        <w:r w:rsidRPr="00431B62">
                          <w:rPr>
                            <w:i/>
                            <w:iCs/>
                            <w:color w:val="44546A" w:themeColor="text2"/>
                            <w:lang w:val="en-US"/>
                          </w:rPr>
                          <w:t>n.pag</w:t>
                        </w:r>
                        <w:proofErr w:type="spellEnd"/>
                        <w:r w:rsidRPr="00431B62">
                          <w:rPr>
                            <w:i/>
                            <w:iCs/>
                            <w:color w:val="44546A" w:themeColor="text2"/>
                            <w:lang w:val="en-US"/>
                          </w:rPr>
                          <w:t>.).</w:t>
                        </w:r>
                      </w:p>
                      <w:p w14:paraId="20DB9A48" w14:textId="77777777" w:rsidR="00431B62" w:rsidRPr="00431B62" w:rsidRDefault="00431B62" w:rsidP="00431B62">
                        <w:pPr>
                          <w:rPr>
                            <w:i/>
                            <w:iCs/>
                            <w:color w:val="44546A" w:themeColor="text2"/>
                            <w:lang w:val="en-US"/>
                          </w:rPr>
                        </w:pPr>
                        <w:r w:rsidRPr="00431B62">
                          <w:rPr>
                            <w:b/>
                            <w:bCs/>
                            <w:color w:val="44546A" w:themeColor="text2"/>
                            <w:lang w:val="en-US"/>
                          </w:rPr>
                          <w:t>Epidemiology</w:t>
                        </w:r>
                        <w:r w:rsidRPr="00431B62">
                          <w:rPr>
                            <w:color w:val="44546A" w:themeColor="text2"/>
                            <w:lang w:val="en-US"/>
                          </w:rPr>
                          <w:t>.</w:t>
                        </w:r>
                        <w:r w:rsidRPr="00431B62">
                          <w:rPr>
                            <w:i/>
                            <w:iCs/>
                            <w:color w:val="44546A" w:themeColor="text2"/>
                            <w:lang w:val="en-US"/>
                          </w:rPr>
                          <w:t xml:space="preserve"> “Study of the distribution of health-related conditions or events and the factors influencing their occurrence in a particular population and the application of its results in the treatment of health problems” </w:t>
                        </w:r>
                        <w:bookmarkStart w:id="12" w:name="_Hlk155365591"/>
                        <w:r w:rsidRPr="00431B62">
                          <w:rPr>
                            <w:i/>
                            <w:iCs/>
                            <w:color w:val="44546A" w:themeColor="text2"/>
                            <w:lang w:val="en-US"/>
                          </w:rPr>
                          <w:t xml:space="preserve">(Boncz, Imre, and Réka Vajda, Zsuzsanna </w:t>
                        </w:r>
                        <w:proofErr w:type="spellStart"/>
                        <w:r w:rsidRPr="00431B62">
                          <w:rPr>
                            <w:i/>
                            <w:iCs/>
                            <w:color w:val="44546A" w:themeColor="text2"/>
                            <w:lang w:val="en-US"/>
                          </w:rPr>
                          <w:t>Kívés</w:t>
                        </w:r>
                        <w:proofErr w:type="spellEnd"/>
                        <w:r w:rsidRPr="00431B62">
                          <w:rPr>
                            <w:i/>
                            <w:iCs/>
                            <w:color w:val="44546A" w:themeColor="text2"/>
                            <w:lang w:val="en-US"/>
                          </w:rPr>
                          <w:t xml:space="preserve"> 12</w:t>
                        </w:r>
                        <w:bookmarkEnd w:id="12"/>
                        <w:r w:rsidRPr="00431B62">
                          <w:rPr>
                            <w:i/>
                            <w:iCs/>
                            <w:color w:val="44546A" w:themeColor="text2"/>
                            <w:lang w:val="en-US"/>
                          </w:rPr>
                          <w:t>).</w:t>
                        </w:r>
                      </w:p>
                      <w:p w14:paraId="23BA7FE5" w14:textId="77777777" w:rsidR="00431B62" w:rsidRPr="00431B62" w:rsidRDefault="00431B62" w:rsidP="00431B62">
                        <w:pPr>
                          <w:rPr>
                            <w:i/>
                            <w:iCs/>
                            <w:color w:val="44546A" w:themeColor="text2"/>
                            <w:lang w:val="en-US"/>
                          </w:rPr>
                        </w:pPr>
                        <w:r w:rsidRPr="00431B62">
                          <w:rPr>
                            <w:b/>
                            <w:bCs/>
                            <w:color w:val="44546A" w:themeColor="text2"/>
                            <w:lang w:val="en-US"/>
                          </w:rPr>
                          <w:t>Disease</w:t>
                        </w:r>
                        <w:r w:rsidRPr="00431B62">
                          <w:rPr>
                            <w:i/>
                            <w:iCs/>
                            <w:color w:val="44546A" w:themeColor="text2"/>
                            <w:lang w:val="en-US"/>
                          </w:rPr>
                          <w:t xml:space="preserve">. “An abnormal condition of a part, organ, or system of an organism resulting from various causes, such as infection, inflammation, environmental factors, or genetic defect, and characterized by an identifiable group of signs, symptoms, or both” (The American Heritage Medical Dictionary </w:t>
                        </w:r>
                        <w:proofErr w:type="spellStart"/>
                        <w:r w:rsidRPr="00431B62">
                          <w:rPr>
                            <w:i/>
                            <w:iCs/>
                            <w:color w:val="44546A" w:themeColor="text2"/>
                            <w:lang w:val="en-US"/>
                          </w:rPr>
                          <w:t>n.pag</w:t>
                        </w:r>
                        <w:proofErr w:type="spellEnd"/>
                        <w:r w:rsidRPr="00431B62">
                          <w:rPr>
                            <w:i/>
                            <w:iCs/>
                            <w:color w:val="44546A" w:themeColor="text2"/>
                            <w:lang w:val="en-US"/>
                          </w:rPr>
                          <w:t>.).</w:t>
                        </w:r>
                      </w:p>
                      <w:p w14:paraId="44C92F76" w14:textId="77777777" w:rsidR="00431B62" w:rsidRPr="00431B62" w:rsidRDefault="00431B62" w:rsidP="00431B62">
                        <w:pPr>
                          <w:rPr>
                            <w:i/>
                            <w:iCs/>
                            <w:color w:val="44546A" w:themeColor="text2"/>
                            <w:lang w:val="en-US"/>
                          </w:rPr>
                        </w:pPr>
                        <w:r w:rsidRPr="00431B62">
                          <w:rPr>
                            <w:b/>
                            <w:bCs/>
                            <w:color w:val="44546A" w:themeColor="text2"/>
                            <w:lang w:val="en-US"/>
                          </w:rPr>
                          <w:t>Morbidity</w:t>
                        </w:r>
                        <w:r w:rsidRPr="00431B62">
                          <w:rPr>
                            <w:i/>
                            <w:iCs/>
                            <w:color w:val="44546A" w:themeColor="text2"/>
                            <w:lang w:val="en-US"/>
                          </w:rPr>
                          <w:t xml:space="preserve">. “Frequency of a particular disease observed </w:t>
                        </w:r>
                        <w:proofErr w:type="gramStart"/>
                        <w:r w:rsidRPr="00431B62">
                          <w:rPr>
                            <w:i/>
                            <w:iCs/>
                            <w:color w:val="44546A" w:themeColor="text2"/>
                            <w:lang w:val="en-US"/>
                          </w:rPr>
                          <w:t>in a given</w:t>
                        </w:r>
                        <w:proofErr w:type="gramEnd"/>
                        <w:r w:rsidRPr="00431B62">
                          <w:rPr>
                            <w:i/>
                            <w:iCs/>
                            <w:color w:val="44546A" w:themeColor="text2"/>
                            <w:lang w:val="en-US"/>
                          </w:rPr>
                          <w:t xml:space="preserve"> population. General formula: number of patients in one year / average number of inhabitants in the same year × 100,000” (Boncz, Imre, and Réka Vajda, Zsuzsanna </w:t>
                        </w:r>
                        <w:proofErr w:type="spellStart"/>
                        <w:r w:rsidRPr="00431B62">
                          <w:rPr>
                            <w:i/>
                            <w:iCs/>
                            <w:color w:val="44546A" w:themeColor="text2"/>
                            <w:lang w:val="en-US"/>
                          </w:rPr>
                          <w:t>Kívés</w:t>
                        </w:r>
                        <w:proofErr w:type="spellEnd"/>
                        <w:r w:rsidRPr="00431B62">
                          <w:rPr>
                            <w:i/>
                            <w:iCs/>
                            <w:color w:val="44546A" w:themeColor="text2"/>
                            <w:lang w:val="en-US"/>
                          </w:rPr>
                          <w:t xml:space="preserve"> 17).</w:t>
                        </w:r>
                      </w:p>
                      <w:p w14:paraId="61881C32" w14:textId="3A1834C4" w:rsidR="00431B62" w:rsidRPr="00431B62" w:rsidRDefault="00431B62" w:rsidP="00431B62">
                        <w:pPr>
                          <w:spacing w:before="880" w:after="240" w:line="240" w:lineRule="auto"/>
                          <w:rPr>
                            <w:color w:val="44546A" w:themeColor="text2"/>
                            <w:lang w:val="en-US"/>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7023F152" w14:textId="77777777" w:rsidR="00431B62" w:rsidRDefault="00431B62">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13DFD3C1" w14:textId="77777777" w:rsidR="00431B62" w:rsidRDefault="00431B62">
                        <w:pPr>
                          <w:spacing w:before="240"/>
                          <w:rPr>
                            <w:color w:val="FFFFFF" w:themeColor="background1"/>
                          </w:rPr>
                        </w:pPr>
                      </w:p>
                    </w:txbxContent>
                  </v:textbox>
                </v:rect>
                <w10:wrap type="square" anchorx="page" anchory="page"/>
              </v:group>
            </w:pict>
          </mc:Fallback>
        </mc:AlternateContent>
      </w:r>
    </w:p>
    <w:p w14:paraId="3FA32157" w14:textId="3A6DD9D2"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 xml:space="preserve">The SINCIE Model of the Hispanic Society of Scientific Researchers, whose director is Doctor José </w:t>
      </w:r>
      <w:proofErr w:type="spellStart"/>
      <w:r w:rsidRPr="00B9545B">
        <w:rPr>
          <w:rFonts w:ascii="Arial" w:hAnsi="Arial" w:cs="Arial"/>
          <w:sz w:val="24"/>
          <w:szCs w:val="24"/>
          <w:lang w:val="en-US"/>
        </w:rPr>
        <w:t>Supo</w:t>
      </w:r>
      <w:proofErr w:type="spellEnd"/>
      <w:r w:rsidR="00832F86">
        <w:rPr>
          <w:rFonts w:ascii="Arial" w:hAnsi="Arial" w:cs="Arial"/>
          <w:sz w:val="24"/>
          <w:szCs w:val="24"/>
          <w:lang w:val="en-US"/>
        </w:rPr>
        <w:t>,</w:t>
      </w:r>
      <w:r w:rsidRPr="00B9545B">
        <w:rPr>
          <w:rFonts w:ascii="Arial" w:hAnsi="Arial" w:cs="Arial"/>
          <w:sz w:val="24"/>
          <w:szCs w:val="24"/>
          <w:lang w:val="en-US"/>
        </w:rPr>
        <w:t xml:space="preserve"> has an important influence and prestige in Latin America. It has tens webinars on YouTube, teaches and certifies research programs in both personal and online modalities. It has created a structured, logical, sequential, and articulated model based on important Latin American researchers and philosophers. Its main theses and contributions are based on six levels of the research pyramid. </w:t>
      </w:r>
    </w:p>
    <w:p w14:paraId="7042E889" w14:textId="77777777" w:rsidR="00B9545B" w:rsidRPr="00B9545B" w:rsidRDefault="00B9545B" w:rsidP="00B9545B">
      <w:pPr>
        <w:rPr>
          <w:rFonts w:ascii="Arial" w:hAnsi="Arial" w:cs="Arial"/>
          <w:sz w:val="24"/>
          <w:szCs w:val="24"/>
          <w:lang w:val="en-US"/>
        </w:rPr>
      </w:pPr>
    </w:p>
    <w:p w14:paraId="1A4E6BCA" w14:textId="01CF510A" w:rsidR="00065564" w:rsidRPr="00065564" w:rsidRDefault="00065564" w:rsidP="00065564">
      <w:pPr>
        <w:pStyle w:val="Caption"/>
        <w:rPr>
          <w:lang w:val="en-US"/>
        </w:rPr>
      </w:pPr>
      <w:r w:rsidRPr="00065564">
        <w:rPr>
          <w:lang w:val="en-US"/>
        </w:rPr>
        <w:t xml:space="preserve">Figure </w:t>
      </w:r>
      <w:r w:rsidR="00935502">
        <w:rPr>
          <w:lang w:val="en-US"/>
        </w:rPr>
        <w:fldChar w:fldCharType="begin"/>
      </w:r>
      <w:r w:rsidR="00935502">
        <w:rPr>
          <w:lang w:val="en-US"/>
        </w:rPr>
        <w:instrText xml:space="preserve"> SEQ Figure \* ARABIC </w:instrText>
      </w:r>
      <w:r w:rsidR="00935502">
        <w:rPr>
          <w:lang w:val="en-US"/>
        </w:rPr>
        <w:fldChar w:fldCharType="separate"/>
      </w:r>
      <w:r w:rsidR="00935502">
        <w:rPr>
          <w:noProof/>
          <w:lang w:val="en-US"/>
        </w:rPr>
        <w:t>1</w:t>
      </w:r>
      <w:r w:rsidR="00935502">
        <w:rPr>
          <w:lang w:val="en-US"/>
        </w:rPr>
        <w:fldChar w:fldCharType="end"/>
      </w:r>
      <w:r w:rsidRPr="00065564">
        <w:rPr>
          <w:lang w:val="en-US"/>
        </w:rPr>
        <w:t>. The six levels Research Pyramid</w:t>
      </w:r>
      <w:r w:rsidRPr="00065564">
        <w:rPr>
          <w:noProof/>
          <w:lang w:val="en-US"/>
        </w:rPr>
        <w:t xml:space="preserve"> and their main characteristics</w:t>
      </w:r>
    </w:p>
    <w:p w14:paraId="51DFB91E" w14:textId="77777777" w:rsidR="00B9545B" w:rsidRDefault="00B9545B" w:rsidP="00656F31">
      <w:pPr>
        <w:spacing w:line="240" w:lineRule="auto"/>
        <w:rPr>
          <w:rFonts w:ascii="Arial" w:hAnsi="Arial" w:cs="Arial"/>
          <w:sz w:val="24"/>
          <w:szCs w:val="24"/>
        </w:rPr>
      </w:pPr>
      <w:r>
        <w:rPr>
          <w:rFonts w:ascii="Arial" w:hAnsi="Arial" w:cs="Arial"/>
          <w:noProof/>
          <w:sz w:val="24"/>
          <w:szCs w:val="24"/>
        </w:rPr>
        <w:drawing>
          <wp:inline distT="0" distB="0" distL="0" distR="0" wp14:anchorId="0D6D2105" wp14:editId="4CBB84F7">
            <wp:extent cx="3448345" cy="1821873"/>
            <wp:effectExtent l="0" t="0" r="0" b="6985"/>
            <wp:docPr id="1744043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1906" cy="1823755"/>
                    </a:xfrm>
                    <a:prstGeom prst="rect">
                      <a:avLst/>
                    </a:prstGeom>
                    <a:noFill/>
                  </pic:spPr>
                </pic:pic>
              </a:graphicData>
            </a:graphic>
          </wp:inline>
        </w:drawing>
      </w:r>
    </w:p>
    <w:p w14:paraId="53B5F0A4" w14:textId="77777777" w:rsidR="00683D5E" w:rsidRDefault="00683D5E" w:rsidP="00683D5E">
      <w:pPr>
        <w:pBdr>
          <w:bottom w:val="single" w:sz="4" w:space="1" w:color="auto"/>
        </w:pBdr>
        <w:spacing w:line="240" w:lineRule="auto"/>
        <w:ind w:right="-374"/>
        <w:rPr>
          <w:rFonts w:ascii="Arial" w:hAnsi="Arial" w:cs="Arial"/>
          <w:sz w:val="24"/>
          <w:szCs w:val="24"/>
          <w:lang w:val="en-US"/>
        </w:rPr>
      </w:pPr>
      <w:r w:rsidRPr="00F87E19">
        <w:rPr>
          <w:rFonts w:ascii="Arial" w:hAnsi="Arial" w:cs="Arial"/>
          <w:sz w:val="20"/>
          <w:szCs w:val="20"/>
          <w:lang w:val="en-US"/>
        </w:rPr>
        <w:t xml:space="preserve">Source. </w:t>
      </w:r>
      <w:r>
        <w:rPr>
          <w:rFonts w:ascii="Arial" w:hAnsi="Arial" w:cs="Arial"/>
          <w:sz w:val="20"/>
          <w:szCs w:val="20"/>
          <w:lang w:val="en-US"/>
        </w:rPr>
        <w:t xml:space="preserve">Own elaboration based on SNCIE </w:t>
      </w:r>
      <w:r w:rsidRPr="00845FED">
        <w:rPr>
          <w:rFonts w:ascii="Arial" w:hAnsi="Arial" w:cs="Arial"/>
          <w:sz w:val="20"/>
          <w:szCs w:val="20"/>
          <w:lang w:val="en-US"/>
        </w:rPr>
        <w:t>Model</w:t>
      </w:r>
    </w:p>
    <w:p w14:paraId="29AC3DF7" w14:textId="77777777" w:rsidR="00683D5E" w:rsidRDefault="00683D5E" w:rsidP="00535B70">
      <w:pPr>
        <w:spacing w:line="480" w:lineRule="auto"/>
        <w:rPr>
          <w:rFonts w:ascii="Arial" w:hAnsi="Arial" w:cs="Arial"/>
          <w:sz w:val="24"/>
          <w:szCs w:val="24"/>
          <w:lang w:val="en-US"/>
        </w:rPr>
      </w:pPr>
    </w:p>
    <w:p w14:paraId="01024379" w14:textId="49D273AB" w:rsidR="00B9545B" w:rsidRPr="00B9545B" w:rsidRDefault="005F36DB" w:rsidP="00535B70">
      <w:pPr>
        <w:spacing w:line="480" w:lineRule="auto"/>
        <w:rPr>
          <w:rFonts w:ascii="Arial" w:hAnsi="Arial" w:cs="Arial"/>
          <w:sz w:val="24"/>
          <w:szCs w:val="24"/>
          <w:lang w:val="en-US"/>
        </w:rPr>
      </w:pPr>
      <w:r>
        <w:rPr>
          <w:rFonts w:ascii="Arial" w:hAnsi="Arial" w:cs="Arial"/>
          <w:sz w:val="24"/>
          <w:szCs w:val="24"/>
          <w:lang w:val="en-US"/>
        </w:rPr>
        <w:lastRenderedPageBreak/>
        <w:t>I</w:t>
      </w:r>
      <w:r w:rsidR="00B9545B" w:rsidRPr="00B9545B">
        <w:rPr>
          <w:rFonts w:ascii="Arial" w:hAnsi="Arial" w:cs="Arial"/>
          <w:sz w:val="24"/>
          <w:szCs w:val="24"/>
          <w:lang w:val="en-US"/>
        </w:rPr>
        <w:t xml:space="preserve">ts six levels are worked transversally in reality. For instance, intervention or application level (the highest of the pyramid) is worked from the beginning. With the little information that was known about the pandemic, the first actions were taken. </w:t>
      </w:r>
      <w:r w:rsidR="00535B70">
        <w:rPr>
          <w:rFonts w:ascii="Arial" w:hAnsi="Arial" w:cs="Arial"/>
          <w:sz w:val="24"/>
          <w:szCs w:val="24"/>
          <w:lang w:val="en-US"/>
        </w:rPr>
        <w:t xml:space="preserve">When </w:t>
      </w:r>
      <w:r w:rsidR="00B9545B" w:rsidRPr="00B9545B">
        <w:rPr>
          <w:rFonts w:ascii="Arial" w:hAnsi="Arial" w:cs="Arial"/>
          <w:sz w:val="24"/>
          <w:szCs w:val="24"/>
          <w:lang w:val="en-US"/>
        </w:rPr>
        <w:t>the new sickness was being explored (first level), the world started applying simple test consisted if people had traveled to China. Once The WHO declared COVID-19 as a pandemic on March 11</w:t>
      </w:r>
      <w:r w:rsidR="00B9545B" w:rsidRPr="00B9545B">
        <w:rPr>
          <w:rFonts w:ascii="Arial" w:hAnsi="Arial" w:cs="Arial"/>
          <w:sz w:val="24"/>
          <w:szCs w:val="24"/>
          <w:vertAlign w:val="superscript"/>
          <w:lang w:val="en-US"/>
        </w:rPr>
        <w:t>th</w:t>
      </w:r>
      <w:r w:rsidR="00B9545B" w:rsidRPr="00B9545B">
        <w:rPr>
          <w:rFonts w:ascii="Arial" w:hAnsi="Arial" w:cs="Arial"/>
          <w:sz w:val="24"/>
          <w:szCs w:val="24"/>
          <w:lang w:val="en-US"/>
        </w:rPr>
        <w:t xml:space="preserve"> of 2020, the intervention (sixth level) improved as more progress on research was made. Then, more actions of intervention were implemented in Mexico, such as flattening the curve by lockdown, healthy distancing, handwashing, </w:t>
      </w:r>
      <w:bookmarkStart w:id="12" w:name="_Hlk153825909"/>
      <w:r w:rsidR="00B9545B" w:rsidRPr="00B9545B">
        <w:rPr>
          <w:rFonts w:ascii="Arial" w:hAnsi="Arial" w:cs="Arial"/>
          <w:sz w:val="24"/>
          <w:szCs w:val="24"/>
          <w:lang w:val="en-US"/>
        </w:rPr>
        <w:t>wearing masks</w:t>
      </w:r>
      <w:bookmarkEnd w:id="12"/>
      <w:r w:rsidR="00B9545B" w:rsidRPr="00B9545B">
        <w:rPr>
          <w:rFonts w:ascii="Arial" w:hAnsi="Arial" w:cs="Arial"/>
          <w:sz w:val="24"/>
          <w:szCs w:val="24"/>
          <w:lang w:val="en-US"/>
        </w:rPr>
        <w:t>, covering sneezing and coughing, greets safely</w:t>
      </w:r>
      <w:r w:rsidR="00535B70">
        <w:rPr>
          <w:rFonts w:ascii="Arial" w:hAnsi="Arial" w:cs="Arial"/>
          <w:sz w:val="24"/>
          <w:szCs w:val="24"/>
          <w:lang w:val="en-US"/>
        </w:rPr>
        <w:t>,</w:t>
      </w:r>
      <w:r w:rsidR="00B9545B" w:rsidRPr="00B9545B">
        <w:rPr>
          <w:rFonts w:ascii="Arial" w:hAnsi="Arial" w:cs="Arial"/>
          <w:sz w:val="24"/>
          <w:szCs w:val="24"/>
          <w:lang w:val="en-US"/>
        </w:rPr>
        <w:t xml:space="preserve"> hospital reconversion and vaccination.</w:t>
      </w:r>
    </w:p>
    <w:p w14:paraId="5624A0DE" w14:textId="2D7F8762" w:rsidR="00065564" w:rsidRPr="00065564" w:rsidRDefault="00065564" w:rsidP="00065564">
      <w:pPr>
        <w:pStyle w:val="Caption"/>
        <w:rPr>
          <w:lang w:val="en-US"/>
        </w:rPr>
      </w:pPr>
      <w:r w:rsidRPr="00065564">
        <w:rPr>
          <w:lang w:val="en-US"/>
        </w:rPr>
        <w:t xml:space="preserve">Figure </w:t>
      </w:r>
      <w:r w:rsidR="00935502">
        <w:rPr>
          <w:lang w:val="en-US"/>
        </w:rPr>
        <w:fldChar w:fldCharType="begin"/>
      </w:r>
      <w:r w:rsidR="00935502">
        <w:rPr>
          <w:lang w:val="en-US"/>
        </w:rPr>
        <w:instrText xml:space="preserve"> SEQ Figure \* ARABIC </w:instrText>
      </w:r>
      <w:r w:rsidR="00935502">
        <w:rPr>
          <w:lang w:val="en-US"/>
        </w:rPr>
        <w:fldChar w:fldCharType="separate"/>
      </w:r>
      <w:r w:rsidR="00935502">
        <w:rPr>
          <w:noProof/>
          <w:lang w:val="en-US"/>
        </w:rPr>
        <w:t>2</w:t>
      </w:r>
      <w:r w:rsidR="00935502">
        <w:rPr>
          <w:lang w:val="en-US"/>
        </w:rPr>
        <w:fldChar w:fldCharType="end"/>
      </w:r>
      <w:r w:rsidRPr="00065564">
        <w:rPr>
          <w:lang w:val="en-US"/>
        </w:rPr>
        <w:t>. The Research Pyramid. Variables per level</w:t>
      </w:r>
    </w:p>
    <w:p w14:paraId="4EE31967" w14:textId="7053D6FA" w:rsidR="00B9545B" w:rsidRDefault="00431B62" w:rsidP="00656F31">
      <w:pPr>
        <w:spacing w:line="240" w:lineRule="auto"/>
        <w:rPr>
          <w:rFonts w:ascii="Arial" w:hAnsi="Arial" w:cs="Arial"/>
          <w:sz w:val="24"/>
          <w:szCs w:val="24"/>
        </w:rPr>
      </w:pPr>
      <w:r w:rsidRPr="00431B62">
        <w:rPr>
          <w:rFonts w:ascii="Arial" w:hAnsi="Arial" w:cs="Arial"/>
          <w:noProof/>
          <w:sz w:val="24"/>
          <w:szCs w:val="24"/>
        </w:rPr>
        <mc:AlternateContent>
          <mc:Choice Requires="wpg">
            <w:drawing>
              <wp:anchor distT="0" distB="0" distL="114300" distR="114300" simplePos="0" relativeHeight="251661312" behindDoc="0" locked="0" layoutInCell="1" allowOverlap="1" wp14:anchorId="5B6B2237" wp14:editId="380C7950">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1443546018" name="Group 67"/>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006432867"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FB9D533" w14:textId="77777777" w:rsidR="00431B62" w:rsidRDefault="00431B62" w:rsidP="00431B62">
                              <w:pPr>
                                <w:rPr>
                                  <w:color w:val="44546A" w:themeColor="text2"/>
                                </w:rPr>
                              </w:pPr>
                            </w:p>
                            <w:p w14:paraId="2734DDF2" w14:textId="77777777" w:rsidR="00431B62" w:rsidRPr="00431B62" w:rsidRDefault="00431B62" w:rsidP="00431B62">
                              <w:pPr>
                                <w:rPr>
                                  <w:color w:val="44546A" w:themeColor="text2"/>
                                  <w:lang w:val="en-US"/>
                                </w:rPr>
                              </w:pPr>
                              <w:r w:rsidRPr="00431B62">
                                <w:rPr>
                                  <w:b/>
                                  <w:bCs/>
                                  <w:color w:val="44546A" w:themeColor="text2"/>
                                  <w:lang w:val="en-US"/>
                                </w:rPr>
                                <w:t>Comorbidity</w:t>
                              </w:r>
                              <w:r w:rsidRPr="00431B62">
                                <w:rPr>
                                  <w:color w:val="44546A" w:themeColor="text2"/>
                                  <w:lang w:val="en-US"/>
                                </w:rPr>
                                <w:t xml:space="preserve">. Disease(s) that coexist(s) in a study participant in addition to the index condition that is the subject of study. </w:t>
                              </w:r>
                              <w:r w:rsidRPr="00431B62">
                                <w:rPr>
                                  <w:i/>
                                  <w:iCs/>
                                  <w:color w:val="44546A" w:themeColor="text2"/>
                                  <w:lang w:val="en-US"/>
                                </w:rPr>
                                <w:t>(</w:t>
                              </w:r>
                              <w:r w:rsidRPr="00431B62">
                                <w:rPr>
                                  <w:color w:val="44546A" w:themeColor="text2"/>
                                  <w:lang w:val="en-US"/>
                                </w:rPr>
                                <w:t>A dictionary of epidemiology</w:t>
                              </w:r>
                              <w:r w:rsidRPr="00431B62">
                                <w:rPr>
                                  <w:i/>
                                  <w:iCs/>
                                  <w:color w:val="44546A" w:themeColor="text2"/>
                                  <w:lang w:val="en-US"/>
                                </w:rPr>
                                <w:t xml:space="preserve"> 52).</w:t>
                              </w:r>
                            </w:p>
                            <w:p w14:paraId="32334D47" w14:textId="77777777" w:rsidR="00431B62" w:rsidRPr="00431B62" w:rsidRDefault="00431B62" w:rsidP="00431B62">
                              <w:pPr>
                                <w:rPr>
                                  <w:color w:val="44546A" w:themeColor="text2"/>
                                  <w:lang w:val="en-US"/>
                                </w:rPr>
                              </w:pPr>
                            </w:p>
                            <w:p w14:paraId="752877C1" w14:textId="77777777" w:rsidR="00431B62" w:rsidRPr="00431B62" w:rsidRDefault="00431B62" w:rsidP="00431B62">
                              <w:pPr>
                                <w:jc w:val="center"/>
                                <w:rPr>
                                  <w:color w:val="44546A" w:themeColor="text2"/>
                                  <w:lang w:val="en-US"/>
                                </w:rPr>
                              </w:pPr>
                              <w:r w:rsidRPr="00431B62">
                                <w:rPr>
                                  <w:b/>
                                  <w:bCs/>
                                  <w:color w:val="44546A" w:themeColor="text2"/>
                                  <w:lang w:val="en-US"/>
                                </w:rPr>
                                <w:t>Incidence</w:t>
                              </w:r>
                            </w:p>
                            <w:p w14:paraId="2C871496" w14:textId="77777777" w:rsidR="00431B62" w:rsidRPr="00431B62" w:rsidRDefault="00431B62" w:rsidP="00431B62">
                              <w:pPr>
                                <w:rPr>
                                  <w:i/>
                                  <w:iCs/>
                                  <w:color w:val="44546A" w:themeColor="text2"/>
                                  <w:lang w:val="en-US"/>
                                </w:rPr>
                              </w:pPr>
                              <w:r w:rsidRPr="00431B62">
                                <w:rPr>
                                  <w:i/>
                                  <w:iCs/>
                                  <w:color w:val="44546A" w:themeColor="text2"/>
                                  <w:lang w:val="en-US"/>
                                </w:rPr>
                                <w:t xml:space="preserve">Incidence compares the number of new patients observed over </w:t>
                              </w:r>
                              <w:proofErr w:type="gramStart"/>
                              <w:r w:rsidRPr="00431B62">
                                <w:rPr>
                                  <w:i/>
                                  <w:iCs/>
                                  <w:color w:val="44546A" w:themeColor="text2"/>
                                  <w:lang w:val="en-US"/>
                                </w:rPr>
                                <w:t>a period of time</w:t>
                              </w:r>
                              <w:proofErr w:type="gramEnd"/>
                              <w:r w:rsidRPr="00431B62">
                                <w:rPr>
                                  <w:i/>
                                  <w:iCs/>
                                  <w:color w:val="44546A" w:themeColor="text2"/>
                                  <w:lang w:val="en-US"/>
                                </w:rPr>
                                <w:t xml:space="preserve"> to the average number of the population at risk over a given period. </w:t>
                              </w:r>
                              <w:r w:rsidRPr="00431B62">
                                <w:rPr>
                                  <w:color w:val="44546A" w:themeColor="text2"/>
                                  <w:lang w:val="en-US"/>
                                </w:rPr>
                                <w:t>(</w:t>
                              </w:r>
                              <w:r w:rsidRPr="00431B62">
                                <w:rPr>
                                  <w:i/>
                                  <w:iCs/>
                                  <w:color w:val="44546A" w:themeColor="text2"/>
                                  <w:lang w:val="en-US"/>
                                </w:rPr>
                                <w:t>Boncz, Imre, and Réka Vajda, Zsuzsanna Kívés 17).</w:t>
                              </w:r>
                            </w:p>
                            <w:p w14:paraId="552D8081" w14:textId="77777777" w:rsidR="00431B62" w:rsidRPr="00AE1B23" w:rsidRDefault="00431B62" w:rsidP="00431B62">
                              <w:pPr>
                                <w:rPr>
                                  <w:color w:val="44546A" w:themeColor="text2"/>
                                </w:rPr>
                              </w:pPr>
                              <w:r w:rsidRPr="00431B62">
                                <w:rPr>
                                  <w:b/>
                                  <w:bCs/>
                                  <w:color w:val="44546A" w:themeColor="text2"/>
                                  <w:lang w:val="en-US"/>
                                </w:rPr>
                                <w:t>Cumulative incidence</w:t>
                              </w:r>
                              <w:r w:rsidRPr="00431B62">
                                <w:rPr>
                                  <w:color w:val="44546A" w:themeColor="text2"/>
                                  <w:lang w:val="en-US"/>
                                </w:rPr>
                                <w:t xml:space="preserve">. It is calculated for </w:t>
                              </w:r>
                              <w:proofErr w:type="gramStart"/>
                              <w:r w:rsidRPr="00431B62">
                                <w:rPr>
                                  <w:color w:val="44546A" w:themeColor="text2"/>
                                  <w:lang w:val="en-US"/>
                                </w:rPr>
                                <w:t>a period of time</w:t>
                              </w:r>
                              <w:proofErr w:type="gramEnd"/>
                              <w:r w:rsidRPr="00431B62">
                                <w:rPr>
                                  <w:color w:val="44546A" w:themeColor="text2"/>
                                  <w:lang w:val="en-US"/>
                                </w:rPr>
                                <w:t xml:space="preserve"> and the number of new patients is measured for the same time interval. For example, if the follow-up is annual, we compare it to the mid-year population. </w:t>
                              </w:r>
                              <w:r>
                                <w:rPr>
                                  <w:color w:val="44546A" w:themeColor="text2"/>
                                </w:rPr>
                                <w:t>(</w:t>
                              </w:r>
                              <w:proofErr w:type="spellStart"/>
                              <w:r w:rsidRPr="00F50B71">
                                <w:rPr>
                                  <w:i/>
                                  <w:iCs/>
                                  <w:color w:val="44546A" w:themeColor="text2"/>
                                </w:rPr>
                                <w:t>Boncz</w:t>
                              </w:r>
                              <w:proofErr w:type="spellEnd"/>
                              <w:r w:rsidRPr="00F50B71">
                                <w:rPr>
                                  <w:i/>
                                  <w:iCs/>
                                  <w:color w:val="44546A" w:themeColor="text2"/>
                                </w:rPr>
                                <w:t>,</w:t>
                              </w:r>
                              <w:r>
                                <w:rPr>
                                  <w:i/>
                                  <w:iCs/>
                                  <w:color w:val="44546A" w:themeColor="text2"/>
                                </w:rPr>
                                <w:t xml:space="preserve"> </w:t>
                              </w:r>
                              <w:proofErr w:type="spellStart"/>
                              <w:r w:rsidRPr="00F50B71">
                                <w:rPr>
                                  <w:i/>
                                  <w:iCs/>
                                  <w:color w:val="44546A" w:themeColor="text2"/>
                                </w:rPr>
                                <w:t>Imre</w:t>
                              </w:r>
                              <w:proofErr w:type="spellEnd"/>
                              <w:r>
                                <w:rPr>
                                  <w:i/>
                                  <w:iCs/>
                                  <w:color w:val="44546A" w:themeColor="text2"/>
                                </w:rPr>
                                <w:t xml:space="preserve">, and </w:t>
                              </w:r>
                              <w:proofErr w:type="spellStart"/>
                              <w:r w:rsidRPr="00F50B71">
                                <w:rPr>
                                  <w:i/>
                                  <w:iCs/>
                                  <w:color w:val="44546A" w:themeColor="text2"/>
                                </w:rPr>
                                <w:t>Réka</w:t>
                              </w:r>
                              <w:proofErr w:type="spellEnd"/>
                              <w:r w:rsidRPr="00F50B71">
                                <w:rPr>
                                  <w:i/>
                                  <w:iCs/>
                                  <w:color w:val="44546A" w:themeColor="text2"/>
                                </w:rPr>
                                <w:t xml:space="preserve"> Vajda</w:t>
                              </w:r>
                              <w:r>
                                <w:rPr>
                                  <w:i/>
                                  <w:iCs/>
                                  <w:color w:val="44546A" w:themeColor="text2"/>
                                </w:rPr>
                                <w:t xml:space="preserve">, </w:t>
                              </w:r>
                              <w:proofErr w:type="spellStart"/>
                              <w:r w:rsidRPr="00F50B71">
                                <w:rPr>
                                  <w:i/>
                                  <w:iCs/>
                                  <w:color w:val="44546A" w:themeColor="text2"/>
                                </w:rPr>
                                <w:t>Zsuzsanna</w:t>
                              </w:r>
                              <w:proofErr w:type="spellEnd"/>
                              <w:r w:rsidRPr="00F50B71">
                                <w:rPr>
                                  <w:i/>
                                  <w:iCs/>
                                  <w:color w:val="44546A" w:themeColor="text2"/>
                                </w:rPr>
                                <w:t xml:space="preserve"> </w:t>
                              </w:r>
                              <w:proofErr w:type="spellStart"/>
                              <w:r w:rsidRPr="00F50B71">
                                <w:rPr>
                                  <w:i/>
                                  <w:iCs/>
                                  <w:color w:val="44546A" w:themeColor="text2"/>
                                </w:rPr>
                                <w:t>Kívés</w:t>
                              </w:r>
                              <w:proofErr w:type="spellEnd"/>
                              <w:r>
                                <w:rPr>
                                  <w:i/>
                                  <w:iCs/>
                                  <w:color w:val="44546A" w:themeColor="text2"/>
                                </w:rPr>
                                <w:t xml:space="preserve"> 18).</w:t>
                              </w:r>
                            </w:p>
                            <w:p w14:paraId="4DA7AFAD" w14:textId="77777777" w:rsidR="00431B62" w:rsidRPr="00EA35DA" w:rsidRDefault="00431B62" w:rsidP="00431B62">
                              <w:pPr>
                                <w:rPr>
                                  <w:color w:val="44546A" w:themeColor="text2"/>
                                </w:rPr>
                              </w:pPr>
                              <w:r w:rsidRPr="00EA35DA">
                                <w:rPr>
                                  <w:noProof/>
                                  <w:sz w:val="28"/>
                                  <w:szCs w:val="28"/>
                                </w:rPr>
                                <w:drawing>
                                  <wp:inline distT="0" distB="0" distL="0" distR="0" wp14:anchorId="350B5F62" wp14:editId="1056FCC9">
                                    <wp:extent cx="2078990" cy="426085"/>
                                    <wp:effectExtent l="0" t="0" r="0" b="0"/>
                                    <wp:docPr id="907290309" name="Picture 907290309"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0299" name="Picture 1" descr="A close-up of words&#10;&#10;Description automatically generated"/>
                                            <pic:cNvPicPr/>
                                          </pic:nvPicPr>
                                          <pic:blipFill>
                                            <a:blip r:embed="rId9"/>
                                            <a:stretch>
                                              <a:fillRect/>
                                            </a:stretch>
                                          </pic:blipFill>
                                          <pic:spPr>
                                            <a:xfrm>
                                              <a:off x="0" y="0"/>
                                              <a:ext cx="2078990" cy="426085"/>
                                            </a:xfrm>
                                            <a:prstGeom prst="rect">
                                              <a:avLst/>
                                            </a:prstGeom>
                                          </pic:spPr>
                                        </pic:pic>
                                      </a:graphicData>
                                    </a:graphic>
                                  </wp:inline>
                                </w:drawing>
                              </w:r>
                            </w:p>
                            <w:p w14:paraId="51E798F5" w14:textId="5B25AF10" w:rsidR="00431B62" w:rsidRPr="00431B62" w:rsidRDefault="00431B62">
                              <w:pPr>
                                <w:rPr>
                                  <w:color w:val="44546A" w:themeColor="text2"/>
                                  <w:lang w:val="en-US"/>
                                </w:rPr>
                              </w:pPr>
                            </w:p>
                          </w:txbxContent>
                        </wps:txbx>
                        <wps:bodyPr rot="0" vert="horz" wrap="square" lIns="182880" tIns="457200" rIns="182880" bIns="73152" anchor="t" anchorCtr="0" upright="1">
                          <a:noAutofit/>
                        </wps:bodyPr>
                      </wps:wsp>
                      <wps:wsp>
                        <wps:cNvPr id="1605386550" name="Rectangle 1605386550"/>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3DE6C" w14:textId="77777777" w:rsidR="00431B62" w:rsidRDefault="00431B6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190086014" name="Rectangle 11900860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8B2E6" w14:textId="77777777" w:rsidR="00431B62" w:rsidRDefault="00431B6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5B6B2237" id="_x0000_s1030" style="position:absolute;margin-left:0;margin-top:0;width:194.95pt;height:752.4pt;z-index:251661312;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">
                <v:rect id="AutoShape 14" o:spid="_x0000_s1031"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" fillcolor="white [3212]" strokecolor="#747070 [1614]" strokeweight="1.25pt">
                  <v:textbox inset="14.4pt,36pt,14.4pt,5.76pt">
                    <w:txbxContent>
                      <w:p w14:paraId="4FB9D533" w14:textId="77777777" w:rsidR="00431B62" w:rsidRDefault="00431B62" w:rsidP="00431B62">
                        <w:pPr>
                          <w:rPr>
                            <w:color w:val="44546A" w:themeColor="text2"/>
                          </w:rPr>
                        </w:pPr>
                      </w:p>
                      <w:p w14:paraId="2734DDF2" w14:textId="77777777" w:rsidR="00431B62" w:rsidRPr="00431B62" w:rsidRDefault="00431B62" w:rsidP="00431B62">
                        <w:pPr>
                          <w:rPr>
                            <w:color w:val="44546A" w:themeColor="text2"/>
                            <w:lang w:val="en-US"/>
                          </w:rPr>
                        </w:pPr>
                        <w:r w:rsidRPr="00431B62">
                          <w:rPr>
                            <w:b/>
                            <w:bCs/>
                            <w:color w:val="44546A" w:themeColor="text2"/>
                            <w:lang w:val="en-US"/>
                          </w:rPr>
                          <w:t>Comorbidity</w:t>
                        </w:r>
                        <w:r w:rsidRPr="00431B62">
                          <w:rPr>
                            <w:color w:val="44546A" w:themeColor="text2"/>
                            <w:lang w:val="en-US"/>
                          </w:rPr>
                          <w:t xml:space="preserve">. Disease(s) that coexist(s) in a study participant in addition to the index condition that is the subject of study. </w:t>
                        </w:r>
                        <w:r w:rsidRPr="00431B62">
                          <w:rPr>
                            <w:i/>
                            <w:iCs/>
                            <w:color w:val="44546A" w:themeColor="text2"/>
                            <w:lang w:val="en-US"/>
                          </w:rPr>
                          <w:t>(</w:t>
                        </w:r>
                        <w:r w:rsidRPr="00431B62">
                          <w:rPr>
                            <w:color w:val="44546A" w:themeColor="text2"/>
                            <w:lang w:val="en-US"/>
                          </w:rPr>
                          <w:t>A dictionary of epidemiology</w:t>
                        </w:r>
                        <w:r w:rsidRPr="00431B62">
                          <w:rPr>
                            <w:i/>
                            <w:iCs/>
                            <w:color w:val="44546A" w:themeColor="text2"/>
                            <w:lang w:val="en-US"/>
                          </w:rPr>
                          <w:t xml:space="preserve"> 52).</w:t>
                        </w:r>
                      </w:p>
                      <w:p w14:paraId="32334D47" w14:textId="77777777" w:rsidR="00431B62" w:rsidRPr="00431B62" w:rsidRDefault="00431B62" w:rsidP="00431B62">
                        <w:pPr>
                          <w:rPr>
                            <w:color w:val="44546A" w:themeColor="text2"/>
                            <w:lang w:val="en-US"/>
                          </w:rPr>
                        </w:pPr>
                      </w:p>
                      <w:p w14:paraId="752877C1" w14:textId="77777777" w:rsidR="00431B62" w:rsidRPr="00431B62" w:rsidRDefault="00431B62" w:rsidP="00431B62">
                        <w:pPr>
                          <w:jc w:val="center"/>
                          <w:rPr>
                            <w:color w:val="44546A" w:themeColor="text2"/>
                            <w:lang w:val="en-US"/>
                          </w:rPr>
                        </w:pPr>
                        <w:r w:rsidRPr="00431B62">
                          <w:rPr>
                            <w:b/>
                            <w:bCs/>
                            <w:color w:val="44546A" w:themeColor="text2"/>
                            <w:lang w:val="en-US"/>
                          </w:rPr>
                          <w:t>Incidence</w:t>
                        </w:r>
                      </w:p>
                      <w:p w14:paraId="2C871496" w14:textId="77777777" w:rsidR="00431B62" w:rsidRPr="00431B62" w:rsidRDefault="00431B62" w:rsidP="00431B62">
                        <w:pPr>
                          <w:rPr>
                            <w:i/>
                            <w:iCs/>
                            <w:color w:val="44546A" w:themeColor="text2"/>
                            <w:lang w:val="en-US"/>
                          </w:rPr>
                        </w:pPr>
                        <w:r w:rsidRPr="00431B62">
                          <w:rPr>
                            <w:i/>
                            <w:iCs/>
                            <w:color w:val="44546A" w:themeColor="text2"/>
                            <w:lang w:val="en-US"/>
                          </w:rPr>
                          <w:t xml:space="preserve">Incidence compares the number of new patients observed over </w:t>
                        </w:r>
                        <w:proofErr w:type="gramStart"/>
                        <w:r w:rsidRPr="00431B62">
                          <w:rPr>
                            <w:i/>
                            <w:iCs/>
                            <w:color w:val="44546A" w:themeColor="text2"/>
                            <w:lang w:val="en-US"/>
                          </w:rPr>
                          <w:t>a period of time</w:t>
                        </w:r>
                        <w:proofErr w:type="gramEnd"/>
                        <w:r w:rsidRPr="00431B62">
                          <w:rPr>
                            <w:i/>
                            <w:iCs/>
                            <w:color w:val="44546A" w:themeColor="text2"/>
                            <w:lang w:val="en-US"/>
                          </w:rPr>
                          <w:t xml:space="preserve"> to the average number of the population at risk over a given period. </w:t>
                        </w:r>
                        <w:r w:rsidRPr="00431B62">
                          <w:rPr>
                            <w:color w:val="44546A" w:themeColor="text2"/>
                            <w:lang w:val="en-US"/>
                          </w:rPr>
                          <w:t>(</w:t>
                        </w:r>
                        <w:r w:rsidRPr="00431B62">
                          <w:rPr>
                            <w:i/>
                            <w:iCs/>
                            <w:color w:val="44546A" w:themeColor="text2"/>
                            <w:lang w:val="en-US"/>
                          </w:rPr>
                          <w:t>Boncz, Imre, and Réka Vajda, Zsuzsanna Kívés 17).</w:t>
                        </w:r>
                      </w:p>
                      <w:p w14:paraId="552D8081" w14:textId="77777777" w:rsidR="00431B62" w:rsidRPr="00AE1B23" w:rsidRDefault="00431B62" w:rsidP="00431B62">
                        <w:pPr>
                          <w:rPr>
                            <w:color w:val="44546A" w:themeColor="text2"/>
                          </w:rPr>
                        </w:pPr>
                        <w:r w:rsidRPr="00431B62">
                          <w:rPr>
                            <w:b/>
                            <w:bCs/>
                            <w:color w:val="44546A" w:themeColor="text2"/>
                            <w:lang w:val="en-US"/>
                          </w:rPr>
                          <w:t>Cumulative incidence</w:t>
                        </w:r>
                        <w:r w:rsidRPr="00431B62">
                          <w:rPr>
                            <w:color w:val="44546A" w:themeColor="text2"/>
                            <w:lang w:val="en-US"/>
                          </w:rPr>
                          <w:t xml:space="preserve">. It is calculated for </w:t>
                        </w:r>
                        <w:proofErr w:type="gramStart"/>
                        <w:r w:rsidRPr="00431B62">
                          <w:rPr>
                            <w:color w:val="44546A" w:themeColor="text2"/>
                            <w:lang w:val="en-US"/>
                          </w:rPr>
                          <w:t>a period of time</w:t>
                        </w:r>
                        <w:proofErr w:type="gramEnd"/>
                        <w:r w:rsidRPr="00431B62">
                          <w:rPr>
                            <w:color w:val="44546A" w:themeColor="text2"/>
                            <w:lang w:val="en-US"/>
                          </w:rPr>
                          <w:t xml:space="preserve"> and the number of new patients is measured for the same time interval. For example, if the follow-up is annual, we compare it to the mid-year population. </w:t>
                        </w:r>
                        <w:r>
                          <w:rPr>
                            <w:color w:val="44546A" w:themeColor="text2"/>
                          </w:rPr>
                          <w:t>(</w:t>
                        </w:r>
                        <w:proofErr w:type="spellStart"/>
                        <w:r w:rsidRPr="00F50B71">
                          <w:rPr>
                            <w:i/>
                            <w:iCs/>
                            <w:color w:val="44546A" w:themeColor="text2"/>
                          </w:rPr>
                          <w:t>Boncz</w:t>
                        </w:r>
                        <w:proofErr w:type="spellEnd"/>
                        <w:r w:rsidRPr="00F50B71">
                          <w:rPr>
                            <w:i/>
                            <w:iCs/>
                            <w:color w:val="44546A" w:themeColor="text2"/>
                          </w:rPr>
                          <w:t>,</w:t>
                        </w:r>
                        <w:r>
                          <w:rPr>
                            <w:i/>
                            <w:iCs/>
                            <w:color w:val="44546A" w:themeColor="text2"/>
                          </w:rPr>
                          <w:t xml:space="preserve"> </w:t>
                        </w:r>
                        <w:proofErr w:type="spellStart"/>
                        <w:r w:rsidRPr="00F50B71">
                          <w:rPr>
                            <w:i/>
                            <w:iCs/>
                            <w:color w:val="44546A" w:themeColor="text2"/>
                          </w:rPr>
                          <w:t>Imre</w:t>
                        </w:r>
                        <w:proofErr w:type="spellEnd"/>
                        <w:r>
                          <w:rPr>
                            <w:i/>
                            <w:iCs/>
                            <w:color w:val="44546A" w:themeColor="text2"/>
                          </w:rPr>
                          <w:t xml:space="preserve">, and </w:t>
                        </w:r>
                        <w:proofErr w:type="spellStart"/>
                        <w:r w:rsidRPr="00F50B71">
                          <w:rPr>
                            <w:i/>
                            <w:iCs/>
                            <w:color w:val="44546A" w:themeColor="text2"/>
                          </w:rPr>
                          <w:t>Réka</w:t>
                        </w:r>
                        <w:proofErr w:type="spellEnd"/>
                        <w:r w:rsidRPr="00F50B71">
                          <w:rPr>
                            <w:i/>
                            <w:iCs/>
                            <w:color w:val="44546A" w:themeColor="text2"/>
                          </w:rPr>
                          <w:t xml:space="preserve"> Vajda</w:t>
                        </w:r>
                        <w:r>
                          <w:rPr>
                            <w:i/>
                            <w:iCs/>
                            <w:color w:val="44546A" w:themeColor="text2"/>
                          </w:rPr>
                          <w:t xml:space="preserve">, </w:t>
                        </w:r>
                        <w:proofErr w:type="spellStart"/>
                        <w:r w:rsidRPr="00F50B71">
                          <w:rPr>
                            <w:i/>
                            <w:iCs/>
                            <w:color w:val="44546A" w:themeColor="text2"/>
                          </w:rPr>
                          <w:t>Zsuzsanna</w:t>
                        </w:r>
                        <w:proofErr w:type="spellEnd"/>
                        <w:r w:rsidRPr="00F50B71">
                          <w:rPr>
                            <w:i/>
                            <w:iCs/>
                            <w:color w:val="44546A" w:themeColor="text2"/>
                          </w:rPr>
                          <w:t xml:space="preserve"> </w:t>
                        </w:r>
                        <w:proofErr w:type="spellStart"/>
                        <w:r w:rsidRPr="00F50B71">
                          <w:rPr>
                            <w:i/>
                            <w:iCs/>
                            <w:color w:val="44546A" w:themeColor="text2"/>
                          </w:rPr>
                          <w:t>Kívés</w:t>
                        </w:r>
                        <w:proofErr w:type="spellEnd"/>
                        <w:r>
                          <w:rPr>
                            <w:i/>
                            <w:iCs/>
                            <w:color w:val="44546A" w:themeColor="text2"/>
                          </w:rPr>
                          <w:t xml:space="preserve"> 18).</w:t>
                        </w:r>
                      </w:p>
                      <w:p w14:paraId="4DA7AFAD" w14:textId="77777777" w:rsidR="00431B62" w:rsidRPr="00EA35DA" w:rsidRDefault="00431B62" w:rsidP="00431B62">
                        <w:pPr>
                          <w:rPr>
                            <w:color w:val="44546A" w:themeColor="text2"/>
                          </w:rPr>
                        </w:pPr>
                        <w:r w:rsidRPr="00EA35DA">
                          <w:rPr>
                            <w:noProof/>
                            <w:sz w:val="28"/>
                            <w:szCs w:val="28"/>
                          </w:rPr>
                          <w:drawing>
                            <wp:inline distT="0" distB="0" distL="0" distR="0" wp14:anchorId="350B5F62" wp14:editId="1056FCC9">
                              <wp:extent cx="2078990" cy="426085"/>
                              <wp:effectExtent l="0" t="0" r="0" b="0"/>
                              <wp:docPr id="907290309" name="Picture 907290309"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0299" name="Picture 1" descr="A close-up of words&#10;&#10;Description automatically generated"/>
                                      <pic:cNvPicPr/>
                                    </pic:nvPicPr>
                                    <pic:blipFill>
                                      <a:blip r:embed="rId10"/>
                                      <a:stretch>
                                        <a:fillRect/>
                                      </a:stretch>
                                    </pic:blipFill>
                                    <pic:spPr>
                                      <a:xfrm>
                                        <a:off x="0" y="0"/>
                                        <a:ext cx="2078990" cy="426085"/>
                                      </a:xfrm>
                                      <a:prstGeom prst="rect">
                                        <a:avLst/>
                                      </a:prstGeom>
                                    </pic:spPr>
                                  </pic:pic>
                                </a:graphicData>
                              </a:graphic>
                            </wp:inline>
                          </w:drawing>
                        </w:r>
                      </w:p>
                      <w:p w14:paraId="51E798F5" w14:textId="5B25AF10" w:rsidR="00431B62" w:rsidRPr="00431B62" w:rsidRDefault="00431B62">
                        <w:pPr>
                          <w:rPr>
                            <w:color w:val="44546A" w:themeColor="text2"/>
                            <w:lang w:val="en-US"/>
                          </w:rPr>
                        </w:pPr>
                      </w:p>
                    </w:txbxContent>
                  </v:textbox>
                </v:rect>
                <v:rect id="Rectangle 1605386550" o:spid="_x0000_s1032"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" fillcolor="#44546a [3215]" stroked="f" strokeweight="1pt">
                  <v:textbox inset="14.4pt,14.4pt,14.4pt,28.8pt">
                    <w:txbxContent>
                      <w:p w14:paraId="3CE3DE6C" w14:textId="77777777" w:rsidR="00431B62" w:rsidRDefault="00431B62">
                        <w:pPr>
                          <w:spacing w:before="240"/>
                          <w:rPr>
                            <w:color w:val="FFFFFF" w:themeColor="background1"/>
                          </w:rPr>
                        </w:pPr>
                      </w:p>
                    </w:txbxContent>
                  </v:textbox>
                </v:rect>
                <v:rect id="Rectangle 1190086014" o:spid="_x0000_s103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" fillcolor="#4472c4 [3204]" stroked="f" strokeweight="1pt">
                  <v:textbox inset="14.4pt,14.4pt,14.4pt,28.8pt">
                    <w:txbxContent>
                      <w:p w14:paraId="0CD8B2E6" w14:textId="77777777" w:rsidR="00431B62" w:rsidRDefault="00431B62">
                        <w:pPr>
                          <w:spacing w:before="240"/>
                          <w:rPr>
                            <w:color w:val="FFFFFF" w:themeColor="background1"/>
                          </w:rPr>
                        </w:pPr>
                      </w:p>
                    </w:txbxContent>
                  </v:textbox>
                </v:rect>
                <w10:wrap type="square" anchorx="page" anchory="page"/>
              </v:group>
            </w:pict>
          </mc:Fallback>
        </mc:AlternateContent>
      </w:r>
      <w:r w:rsidR="00B9545B">
        <w:rPr>
          <w:rFonts w:ascii="Arial" w:hAnsi="Arial" w:cs="Arial"/>
          <w:noProof/>
          <w:sz w:val="24"/>
          <w:szCs w:val="24"/>
        </w:rPr>
        <w:drawing>
          <wp:inline distT="0" distB="0" distL="0" distR="0" wp14:anchorId="29AB5853" wp14:editId="7FCDBA39">
            <wp:extent cx="2999509" cy="2225818"/>
            <wp:effectExtent l="0" t="0" r="0" b="3175"/>
            <wp:docPr id="449968464" name="Picture 4" descr="A pyramid of applic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68464" name="Picture 4" descr="A pyramid of application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4432" cy="2244313"/>
                    </a:xfrm>
                    <a:prstGeom prst="rect">
                      <a:avLst/>
                    </a:prstGeom>
                    <a:noFill/>
                  </pic:spPr>
                </pic:pic>
              </a:graphicData>
            </a:graphic>
          </wp:inline>
        </w:drawing>
      </w:r>
    </w:p>
    <w:p w14:paraId="4492A065" w14:textId="77777777" w:rsidR="00683D5E" w:rsidRDefault="00683D5E" w:rsidP="00683D5E">
      <w:pPr>
        <w:pBdr>
          <w:bottom w:val="single" w:sz="4" w:space="1" w:color="auto"/>
        </w:pBdr>
        <w:spacing w:line="240" w:lineRule="auto"/>
        <w:ind w:right="-374"/>
        <w:rPr>
          <w:rFonts w:ascii="Arial" w:hAnsi="Arial" w:cs="Arial"/>
          <w:sz w:val="24"/>
          <w:szCs w:val="24"/>
          <w:lang w:val="en-US"/>
        </w:rPr>
      </w:pPr>
      <w:r w:rsidRPr="00F87E19">
        <w:rPr>
          <w:rFonts w:ascii="Arial" w:hAnsi="Arial" w:cs="Arial"/>
          <w:sz w:val="20"/>
          <w:szCs w:val="20"/>
          <w:lang w:val="en-US"/>
        </w:rPr>
        <w:t xml:space="preserve">Source. </w:t>
      </w:r>
      <w:r>
        <w:rPr>
          <w:rFonts w:ascii="Arial" w:hAnsi="Arial" w:cs="Arial"/>
          <w:sz w:val="20"/>
          <w:szCs w:val="20"/>
          <w:lang w:val="en-US"/>
        </w:rPr>
        <w:t xml:space="preserve">Own elaboration based on SNCIE </w:t>
      </w:r>
      <w:r w:rsidRPr="00845FED">
        <w:rPr>
          <w:rFonts w:ascii="Arial" w:hAnsi="Arial" w:cs="Arial"/>
          <w:sz w:val="20"/>
          <w:szCs w:val="20"/>
          <w:lang w:val="en-US"/>
        </w:rPr>
        <w:t>Model</w:t>
      </w:r>
    </w:p>
    <w:p w14:paraId="14B6AAC7" w14:textId="0BD4FCD6" w:rsidR="00683D5E" w:rsidRDefault="00653404" w:rsidP="00B9545B">
      <w:pPr>
        <w:spacing w:line="480" w:lineRule="auto"/>
        <w:rPr>
          <w:rFonts w:ascii="Arial" w:hAnsi="Arial" w:cs="Arial"/>
          <w:sz w:val="24"/>
          <w:szCs w:val="24"/>
          <w:lang w:val="en-US"/>
        </w:rPr>
      </w:pPr>
      <w:r w:rsidRPr="00653404">
        <w:rPr>
          <w:rFonts w:ascii="Arial" w:hAnsi="Arial" w:cs="Arial"/>
          <w:noProof/>
          <w:sz w:val="24"/>
          <w:szCs w:val="24"/>
          <w:lang w:val="en-US"/>
        </w:rPr>
        <w:lastRenderedPageBreak/>
        <mc:AlternateContent>
          <mc:Choice Requires="wpg">
            <w:drawing>
              <wp:anchor distT="0" distB="0" distL="114300" distR="114300" simplePos="0" relativeHeight="251663360" behindDoc="0" locked="0" layoutInCell="1" allowOverlap="1" wp14:anchorId="04F458CA" wp14:editId="2CFEF5F5">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756773893" name="Group 67"/>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396100373"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5321DD3" w14:textId="228D630F" w:rsidR="00653404" w:rsidRDefault="00653404" w:rsidP="00653404">
                              <w:pPr>
                                <w:rPr>
                                  <w:color w:val="44546A" w:themeColor="text2"/>
                                </w:rPr>
                              </w:pPr>
                            </w:p>
                            <w:p w14:paraId="2EAF0F48" w14:textId="77777777" w:rsidR="00653404" w:rsidRPr="00653404" w:rsidRDefault="00653404" w:rsidP="00653404">
                              <w:pPr>
                                <w:jc w:val="center"/>
                                <w:rPr>
                                  <w:color w:val="44546A" w:themeColor="text2"/>
                                  <w:lang w:val="en-US"/>
                                </w:rPr>
                              </w:pPr>
                              <w:r w:rsidRPr="00653404">
                                <w:rPr>
                                  <w:b/>
                                  <w:bCs/>
                                  <w:color w:val="44546A" w:themeColor="text2"/>
                                  <w:lang w:val="en-US"/>
                                </w:rPr>
                                <w:t>Prevalence</w:t>
                              </w:r>
                            </w:p>
                            <w:p w14:paraId="0CE9F8A7" w14:textId="77777777" w:rsidR="00653404" w:rsidRPr="00653404" w:rsidRDefault="00653404" w:rsidP="00653404">
                              <w:pPr>
                                <w:rPr>
                                  <w:i/>
                                  <w:iCs/>
                                  <w:color w:val="44546A" w:themeColor="text2"/>
                                  <w:lang w:val="en-US"/>
                                </w:rPr>
                              </w:pPr>
                              <w:r w:rsidRPr="00653404">
                                <w:rPr>
                                  <w:i/>
                                  <w:iCs/>
                                  <w:color w:val="44546A" w:themeColor="text2"/>
                                  <w:lang w:val="en-US"/>
                                </w:rPr>
                                <w:t>A measure of disease occurrence; in fact, a measure of the occurrence of any type of health condition, exposure, or other factor related to health (e.g., prevalence of depression, of smoking): the total number of individuals who have the condition (e.g., disease, exposure, attribute) at a particular time (or during a particular period) divided by the population at risk of having the condition at that time or midway through the period. When used without qualification, the term usually refers to the proportion of individuals in a population who have the condition at a specified point in time (point prevalence). It is a proportion, not a rate. (</w:t>
                              </w:r>
                              <w:r w:rsidRPr="00653404">
                                <w:rPr>
                                  <w:color w:val="44546A" w:themeColor="text2"/>
                                  <w:lang w:val="en-US"/>
                                </w:rPr>
                                <w:t>A dictionary of epidemiology</w:t>
                              </w:r>
                              <w:r w:rsidRPr="00653404">
                                <w:rPr>
                                  <w:i/>
                                  <w:iCs/>
                                  <w:color w:val="44546A" w:themeColor="text2"/>
                                  <w:lang w:val="en-US"/>
                                </w:rPr>
                                <w:t xml:space="preserve"> 223).</w:t>
                              </w:r>
                            </w:p>
                            <w:p w14:paraId="06F4DAB0" w14:textId="77777777" w:rsidR="00653404" w:rsidRPr="00653404" w:rsidRDefault="00653404" w:rsidP="00653404">
                              <w:pPr>
                                <w:rPr>
                                  <w:b/>
                                  <w:bCs/>
                                  <w:color w:val="44546A" w:themeColor="text2"/>
                                  <w:lang w:val="en-US"/>
                                </w:rPr>
                              </w:pPr>
                            </w:p>
                            <w:p w14:paraId="7A76585E" w14:textId="77777777" w:rsidR="00653404" w:rsidRPr="00653404" w:rsidRDefault="00653404" w:rsidP="00653404">
                              <w:pPr>
                                <w:rPr>
                                  <w:color w:val="44546A" w:themeColor="text2"/>
                                  <w:lang w:val="en-US"/>
                                </w:rPr>
                              </w:pPr>
                              <w:r w:rsidRPr="00653404">
                                <w:rPr>
                                  <w:b/>
                                  <w:bCs/>
                                  <w:color w:val="44546A" w:themeColor="text2"/>
                                  <w:lang w:val="en-US"/>
                                </w:rPr>
                                <w:t>Point prevalence</w:t>
                              </w:r>
                              <w:r w:rsidRPr="00653404">
                                <w:rPr>
                                  <w:color w:val="44546A" w:themeColor="text2"/>
                                  <w:lang w:val="en-US"/>
                                </w:rPr>
                                <w:t>. “</w:t>
                              </w:r>
                              <w:r w:rsidRPr="00653404">
                                <w:rPr>
                                  <w:i/>
                                  <w:iCs/>
                                  <w:color w:val="44546A" w:themeColor="text2"/>
                                  <w:lang w:val="en-US"/>
                                </w:rPr>
                                <w:t xml:space="preserve">The number of patients at a given time is compared to the number of the population. Therefore, it is always a specified number of patients at a specific time (e.g. January 1 or December 31) that is used” </w:t>
                              </w:r>
                              <w:r w:rsidRPr="00653404">
                                <w:rPr>
                                  <w:color w:val="44546A" w:themeColor="text2"/>
                                  <w:lang w:val="en-US"/>
                                </w:rPr>
                                <w:t>(</w:t>
                              </w:r>
                              <w:r w:rsidRPr="00653404">
                                <w:rPr>
                                  <w:i/>
                                  <w:iCs/>
                                  <w:color w:val="44546A" w:themeColor="text2"/>
                                  <w:lang w:val="en-US"/>
                                </w:rPr>
                                <w:t xml:space="preserve">Boncz, Imre, and Réka Vajda, Zsuzsanna </w:t>
                              </w:r>
                              <w:proofErr w:type="spellStart"/>
                              <w:r w:rsidRPr="00653404">
                                <w:rPr>
                                  <w:i/>
                                  <w:iCs/>
                                  <w:color w:val="44546A" w:themeColor="text2"/>
                                  <w:lang w:val="en-US"/>
                                </w:rPr>
                                <w:t>Kívés</w:t>
                              </w:r>
                              <w:proofErr w:type="spellEnd"/>
                              <w:r w:rsidRPr="00653404">
                                <w:rPr>
                                  <w:i/>
                                  <w:iCs/>
                                  <w:color w:val="44546A" w:themeColor="text2"/>
                                  <w:lang w:val="en-US"/>
                                </w:rPr>
                                <w:t xml:space="preserve"> 18).</w:t>
                              </w:r>
                            </w:p>
                            <w:p w14:paraId="29290476" w14:textId="77777777" w:rsidR="00653404" w:rsidRDefault="00653404" w:rsidP="00653404">
                              <w:pPr>
                                <w:rPr>
                                  <w:color w:val="44546A" w:themeColor="text2"/>
                                </w:rPr>
                              </w:pPr>
                              <w:r>
                                <w:rPr>
                                  <w:noProof/>
                                </w:rPr>
                                <w:drawing>
                                  <wp:inline distT="0" distB="0" distL="0" distR="0" wp14:anchorId="6BFAAE0B" wp14:editId="0AF3BD8E">
                                    <wp:extent cx="2078990" cy="390525"/>
                                    <wp:effectExtent l="0" t="0" r="0" b="9525"/>
                                    <wp:docPr id="1020809891" name="Picture 1" descr="A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09891" name="Picture 1" descr="A blue background with black text&#10;&#10;Description automatically generated"/>
                                            <pic:cNvPicPr/>
                                          </pic:nvPicPr>
                                          <pic:blipFill>
                                            <a:blip r:embed="rId12"/>
                                            <a:stretch>
                                              <a:fillRect/>
                                            </a:stretch>
                                          </pic:blipFill>
                                          <pic:spPr>
                                            <a:xfrm>
                                              <a:off x="0" y="0"/>
                                              <a:ext cx="2078990" cy="390525"/>
                                            </a:xfrm>
                                            <a:prstGeom prst="rect">
                                              <a:avLst/>
                                            </a:prstGeom>
                                          </pic:spPr>
                                        </pic:pic>
                                      </a:graphicData>
                                    </a:graphic>
                                  </wp:inline>
                                </w:drawing>
                              </w:r>
                            </w:p>
                            <w:p w14:paraId="259CF584" w14:textId="77777777" w:rsidR="00653404" w:rsidRPr="00653404" w:rsidRDefault="00653404" w:rsidP="00653404">
                              <w:pPr>
                                <w:rPr>
                                  <w:color w:val="44546A" w:themeColor="text2"/>
                                  <w:lang w:val="en-US"/>
                                </w:rPr>
                              </w:pPr>
                              <w:r w:rsidRPr="00653404">
                                <w:rPr>
                                  <w:b/>
                                  <w:bCs/>
                                  <w:color w:val="44546A" w:themeColor="text2"/>
                                  <w:lang w:val="en-US"/>
                                </w:rPr>
                                <w:t>Duration prevalence</w:t>
                              </w:r>
                              <w:r w:rsidRPr="00653404">
                                <w:rPr>
                                  <w:color w:val="44546A" w:themeColor="text2"/>
                                  <w:lang w:val="en-US"/>
                                </w:rPr>
                                <w:t>. “</w:t>
                              </w:r>
                              <w:r w:rsidRPr="00653404">
                                <w:rPr>
                                  <w:i/>
                                  <w:iCs/>
                                  <w:color w:val="44546A" w:themeColor="text2"/>
                                  <w:lang w:val="en-US"/>
                                </w:rPr>
                                <w:t xml:space="preserve">It measures the number of patients over a given period of time (e.g. one year, two months)” </w:t>
                              </w:r>
                              <w:r w:rsidRPr="00653404">
                                <w:rPr>
                                  <w:color w:val="44546A" w:themeColor="text2"/>
                                  <w:lang w:val="en-US"/>
                                </w:rPr>
                                <w:t>(</w:t>
                              </w:r>
                              <w:r w:rsidRPr="00653404">
                                <w:rPr>
                                  <w:i/>
                                  <w:iCs/>
                                  <w:color w:val="44546A" w:themeColor="text2"/>
                                  <w:lang w:val="en-US"/>
                                </w:rPr>
                                <w:t xml:space="preserve">Boncz, Imre, and Réka Vajda, Zsuzsanna </w:t>
                              </w:r>
                              <w:proofErr w:type="spellStart"/>
                              <w:r w:rsidRPr="00653404">
                                <w:rPr>
                                  <w:i/>
                                  <w:iCs/>
                                  <w:color w:val="44546A" w:themeColor="text2"/>
                                  <w:lang w:val="en-US"/>
                                </w:rPr>
                                <w:t>Kívés</w:t>
                              </w:r>
                              <w:proofErr w:type="spellEnd"/>
                              <w:r w:rsidRPr="00653404">
                                <w:rPr>
                                  <w:i/>
                                  <w:iCs/>
                                  <w:color w:val="44546A" w:themeColor="text2"/>
                                  <w:lang w:val="en-US"/>
                                </w:rPr>
                                <w:t xml:space="preserve"> 18).</w:t>
                              </w:r>
                            </w:p>
                            <w:p w14:paraId="1B2BD09C" w14:textId="251DE8E1" w:rsidR="00653404" w:rsidRPr="00653404" w:rsidRDefault="00653404" w:rsidP="00653404">
                              <w:pPr>
                                <w:rPr>
                                  <w:color w:val="44546A" w:themeColor="text2"/>
                                </w:rPr>
                              </w:pPr>
                              <w:r>
                                <w:rPr>
                                  <w:noProof/>
                                </w:rPr>
                                <w:drawing>
                                  <wp:inline distT="0" distB="0" distL="0" distR="0" wp14:anchorId="43BBB73E" wp14:editId="1371AA61">
                                    <wp:extent cx="2078990" cy="405130"/>
                                    <wp:effectExtent l="0" t="0" r="0" b="0"/>
                                    <wp:docPr id="612562609" name="Picture 1"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62609" name="Picture 1" descr="A close-up of a blue background&#10;&#10;Description automatically generated"/>
                                            <pic:cNvPicPr/>
                                          </pic:nvPicPr>
                                          <pic:blipFill>
                                            <a:blip r:embed="rId13"/>
                                            <a:stretch>
                                              <a:fillRect/>
                                            </a:stretch>
                                          </pic:blipFill>
                                          <pic:spPr>
                                            <a:xfrm>
                                              <a:off x="0" y="0"/>
                                              <a:ext cx="2078990" cy="405130"/>
                                            </a:xfrm>
                                            <a:prstGeom prst="rect">
                                              <a:avLst/>
                                            </a:prstGeom>
                                          </pic:spPr>
                                        </pic:pic>
                                      </a:graphicData>
                                    </a:graphic>
                                  </wp:inline>
                                </w:drawing>
                              </w:r>
                            </w:p>
                          </w:txbxContent>
                        </wps:txbx>
                        <wps:bodyPr rot="0" vert="horz" wrap="square" lIns="182880" tIns="457200" rIns="182880" bIns="73152" anchor="t" anchorCtr="0" upright="1">
                          <a:noAutofit/>
                        </wps:bodyPr>
                      </wps:wsp>
                      <wps:wsp>
                        <wps:cNvPr id="393257715" name="Rectangle 39325771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2CFFA" w14:textId="77777777" w:rsidR="00653404" w:rsidRDefault="0065340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032084830" name="Rectangle 2032084830"/>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04C19" w14:textId="77777777" w:rsidR="00653404" w:rsidRDefault="0065340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04F458CA" id="_x0000_s1034" style="position:absolute;margin-left:0;margin-top:0;width:194.95pt;height:752.4pt;z-index:251663360;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">
                <v:rect id="AutoShape 14" o:spid="_x0000_s1035"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" fillcolor="white [3212]" strokecolor="#747070 [1614]" strokeweight="1.25pt">
                  <v:textbox inset="14.4pt,36pt,14.4pt,5.76pt">
                    <w:txbxContent>
                      <w:p w14:paraId="45321DD3" w14:textId="228D630F" w:rsidR="00653404" w:rsidRDefault="00653404" w:rsidP="00653404">
                        <w:pPr>
                          <w:rPr>
                            <w:color w:val="44546A" w:themeColor="text2"/>
                          </w:rPr>
                        </w:pPr>
                      </w:p>
                      <w:p w14:paraId="2EAF0F48" w14:textId="77777777" w:rsidR="00653404" w:rsidRPr="00653404" w:rsidRDefault="00653404" w:rsidP="00653404">
                        <w:pPr>
                          <w:jc w:val="center"/>
                          <w:rPr>
                            <w:color w:val="44546A" w:themeColor="text2"/>
                            <w:lang w:val="en-US"/>
                          </w:rPr>
                        </w:pPr>
                        <w:r w:rsidRPr="00653404">
                          <w:rPr>
                            <w:b/>
                            <w:bCs/>
                            <w:color w:val="44546A" w:themeColor="text2"/>
                            <w:lang w:val="en-US"/>
                          </w:rPr>
                          <w:t>Prevalence</w:t>
                        </w:r>
                      </w:p>
                      <w:p w14:paraId="0CE9F8A7" w14:textId="77777777" w:rsidR="00653404" w:rsidRPr="00653404" w:rsidRDefault="00653404" w:rsidP="00653404">
                        <w:pPr>
                          <w:rPr>
                            <w:i/>
                            <w:iCs/>
                            <w:color w:val="44546A" w:themeColor="text2"/>
                            <w:lang w:val="en-US"/>
                          </w:rPr>
                        </w:pPr>
                        <w:r w:rsidRPr="00653404">
                          <w:rPr>
                            <w:i/>
                            <w:iCs/>
                            <w:color w:val="44546A" w:themeColor="text2"/>
                            <w:lang w:val="en-US"/>
                          </w:rPr>
                          <w:t>A measure of disease occurrence; in fact, a measure of the occurrence of any type of health condition, exposure, or other factor related to health (e.g., prevalence of depression, of smoking): the total number of individuals who have the condition (e.g., disease, exposure, attribute) at a particular time (or during a particular period) divided by the population at risk of having the condition at that time or midway through the period. When used without qualification, the term usually refers to the proportion of individuals in a population who have the condition at a specified point in time (point prevalence). It is a proportion, not a rate. (</w:t>
                        </w:r>
                        <w:r w:rsidRPr="00653404">
                          <w:rPr>
                            <w:color w:val="44546A" w:themeColor="text2"/>
                            <w:lang w:val="en-US"/>
                          </w:rPr>
                          <w:t>A dictionary of epidemiology</w:t>
                        </w:r>
                        <w:r w:rsidRPr="00653404">
                          <w:rPr>
                            <w:i/>
                            <w:iCs/>
                            <w:color w:val="44546A" w:themeColor="text2"/>
                            <w:lang w:val="en-US"/>
                          </w:rPr>
                          <w:t xml:space="preserve"> 223).</w:t>
                        </w:r>
                      </w:p>
                      <w:p w14:paraId="06F4DAB0" w14:textId="77777777" w:rsidR="00653404" w:rsidRPr="00653404" w:rsidRDefault="00653404" w:rsidP="00653404">
                        <w:pPr>
                          <w:rPr>
                            <w:b/>
                            <w:bCs/>
                            <w:color w:val="44546A" w:themeColor="text2"/>
                            <w:lang w:val="en-US"/>
                          </w:rPr>
                        </w:pPr>
                      </w:p>
                      <w:p w14:paraId="7A76585E" w14:textId="77777777" w:rsidR="00653404" w:rsidRPr="00653404" w:rsidRDefault="00653404" w:rsidP="00653404">
                        <w:pPr>
                          <w:rPr>
                            <w:color w:val="44546A" w:themeColor="text2"/>
                            <w:lang w:val="en-US"/>
                          </w:rPr>
                        </w:pPr>
                        <w:r w:rsidRPr="00653404">
                          <w:rPr>
                            <w:b/>
                            <w:bCs/>
                            <w:color w:val="44546A" w:themeColor="text2"/>
                            <w:lang w:val="en-US"/>
                          </w:rPr>
                          <w:t>Point prevalence</w:t>
                        </w:r>
                        <w:r w:rsidRPr="00653404">
                          <w:rPr>
                            <w:color w:val="44546A" w:themeColor="text2"/>
                            <w:lang w:val="en-US"/>
                          </w:rPr>
                          <w:t>. “</w:t>
                        </w:r>
                        <w:r w:rsidRPr="00653404">
                          <w:rPr>
                            <w:i/>
                            <w:iCs/>
                            <w:color w:val="44546A" w:themeColor="text2"/>
                            <w:lang w:val="en-US"/>
                          </w:rPr>
                          <w:t xml:space="preserve">The number of patients at a given time is compared to the number of the population. Therefore, it is always a specified number of patients at a specific time (e.g. January 1 or December 31) that is used” </w:t>
                        </w:r>
                        <w:r w:rsidRPr="00653404">
                          <w:rPr>
                            <w:color w:val="44546A" w:themeColor="text2"/>
                            <w:lang w:val="en-US"/>
                          </w:rPr>
                          <w:t>(</w:t>
                        </w:r>
                        <w:r w:rsidRPr="00653404">
                          <w:rPr>
                            <w:i/>
                            <w:iCs/>
                            <w:color w:val="44546A" w:themeColor="text2"/>
                            <w:lang w:val="en-US"/>
                          </w:rPr>
                          <w:t xml:space="preserve">Boncz, Imre, and Réka Vajda, Zsuzsanna </w:t>
                        </w:r>
                        <w:proofErr w:type="spellStart"/>
                        <w:r w:rsidRPr="00653404">
                          <w:rPr>
                            <w:i/>
                            <w:iCs/>
                            <w:color w:val="44546A" w:themeColor="text2"/>
                            <w:lang w:val="en-US"/>
                          </w:rPr>
                          <w:t>Kívés</w:t>
                        </w:r>
                        <w:proofErr w:type="spellEnd"/>
                        <w:r w:rsidRPr="00653404">
                          <w:rPr>
                            <w:i/>
                            <w:iCs/>
                            <w:color w:val="44546A" w:themeColor="text2"/>
                            <w:lang w:val="en-US"/>
                          </w:rPr>
                          <w:t xml:space="preserve"> 18).</w:t>
                        </w:r>
                      </w:p>
                      <w:p w14:paraId="29290476" w14:textId="77777777" w:rsidR="00653404" w:rsidRDefault="00653404" w:rsidP="00653404">
                        <w:pPr>
                          <w:rPr>
                            <w:color w:val="44546A" w:themeColor="text2"/>
                          </w:rPr>
                        </w:pPr>
                        <w:r>
                          <w:rPr>
                            <w:noProof/>
                          </w:rPr>
                          <w:drawing>
                            <wp:inline distT="0" distB="0" distL="0" distR="0" wp14:anchorId="6BFAAE0B" wp14:editId="0AF3BD8E">
                              <wp:extent cx="2078990" cy="390525"/>
                              <wp:effectExtent l="0" t="0" r="0" b="9525"/>
                              <wp:docPr id="1020809891" name="Picture 1" descr="A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09891" name="Picture 1" descr="A blue background with black text&#10;&#10;Description automatically generated"/>
                                      <pic:cNvPicPr/>
                                    </pic:nvPicPr>
                                    <pic:blipFill>
                                      <a:blip r:embed="rId14"/>
                                      <a:stretch>
                                        <a:fillRect/>
                                      </a:stretch>
                                    </pic:blipFill>
                                    <pic:spPr>
                                      <a:xfrm>
                                        <a:off x="0" y="0"/>
                                        <a:ext cx="2078990" cy="390525"/>
                                      </a:xfrm>
                                      <a:prstGeom prst="rect">
                                        <a:avLst/>
                                      </a:prstGeom>
                                    </pic:spPr>
                                  </pic:pic>
                                </a:graphicData>
                              </a:graphic>
                            </wp:inline>
                          </w:drawing>
                        </w:r>
                      </w:p>
                      <w:p w14:paraId="259CF584" w14:textId="77777777" w:rsidR="00653404" w:rsidRPr="00653404" w:rsidRDefault="00653404" w:rsidP="00653404">
                        <w:pPr>
                          <w:rPr>
                            <w:color w:val="44546A" w:themeColor="text2"/>
                            <w:lang w:val="en-US"/>
                          </w:rPr>
                        </w:pPr>
                        <w:r w:rsidRPr="00653404">
                          <w:rPr>
                            <w:b/>
                            <w:bCs/>
                            <w:color w:val="44546A" w:themeColor="text2"/>
                            <w:lang w:val="en-US"/>
                          </w:rPr>
                          <w:t>Duration prevalence</w:t>
                        </w:r>
                        <w:r w:rsidRPr="00653404">
                          <w:rPr>
                            <w:color w:val="44546A" w:themeColor="text2"/>
                            <w:lang w:val="en-US"/>
                          </w:rPr>
                          <w:t>. “</w:t>
                        </w:r>
                        <w:r w:rsidRPr="00653404">
                          <w:rPr>
                            <w:i/>
                            <w:iCs/>
                            <w:color w:val="44546A" w:themeColor="text2"/>
                            <w:lang w:val="en-US"/>
                          </w:rPr>
                          <w:t xml:space="preserve">It measures the number of patients over a given period of time (e.g. one year, two months)” </w:t>
                        </w:r>
                        <w:r w:rsidRPr="00653404">
                          <w:rPr>
                            <w:color w:val="44546A" w:themeColor="text2"/>
                            <w:lang w:val="en-US"/>
                          </w:rPr>
                          <w:t>(</w:t>
                        </w:r>
                        <w:r w:rsidRPr="00653404">
                          <w:rPr>
                            <w:i/>
                            <w:iCs/>
                            <w:color w:val="44546A" w:themeColor="text2"/>
                            <w:lang w:val="en-US"/>
                          </w:rPr>
                          <w:t xml:space="preserve">Boncz, Imre, and Réka Vajda, Zsuzsanna </w:t>
                        </w:r>
                        <w:proofErr w:type="spellStart"/>
                        <w:r w:rsidRPr="00653404">
                          <w:rPr>
                            <w:i/>
                            <w:iCs/>
                            <w:color w:val="44546A" w:themeColor="text2"/>
                            <w:lang w:val="en-US"/>
                          </w:rPr>
                          <w:t>Kívés</w:t>
                        </w:r>
                        <w:proofErr w:type="spellEnd"/>
                        <w:r w:rsidRPr="00653404">
                          <w:rPr>
                            <w:i/>
                            <w:iCs/>
                            <w:color w:val="44546A" w:themeColor="text2"/>
                            <w:lang w:val="en-US"/>
                          </w:rPr>
                          <w:t xml:space="preserve"> 18).</w:t>
                        </w:r>
                      </w:p>
                      <w:p w14:paraId="1B2BD09C" w14:textId="251DE8E1" w:rsidR="00653404" w:rsidRPr="00653404" w:rsidRDefault="00653404" w:rsidP="00653404">
                        <w:pPr>
                          <w:rPr>
                            <w:color w:val="44546A" w:themeColor="text2"/>
                          </w:rPr>
                        </w:pPr>
                        <w:r>
                          <w:rPr>
                            <w:noProof/>
                          </w:rPr>
                          <w:drawing>
                            <wp:inline distT="0" distB="0" distL="0" distR="0" wp14:anchorId="43BBB73E" wp14:editId="1371AA61">
                              <wp:extent cx="2078990" cy="405130"/>
                              <wp:effectExtent l="0" t="0" r="0" b="0"/>
                              <wp:docPr id="612562609" name="Picture 1"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62609" name="Picture 1" descr="A close-up of a blue background&#10;&#10;Description automatically generated"/>
                                      <pic:cNvPicPr/>
                                    </pic:nvPicPr>
                                    <pic:blipFill>
                                      <a:blip r:embed="rId15"/>
                                      <a:stretch>
                                        <a:fillRect/>
                                      </a:stretch>
                                    </pic:blipFill>
                                    <pic:spPr>
                                      <a:xfrm>
                                        <a:off x="0" y="0"/>
                                        <a:ext cx="2078990" cy="405130"/>
                                      </a:xfrm>
                                      <a:prstGeom prst="rect">
                                        <a:avLst/>
                                      </a:prstGeom>
                                    </pic:spPr>
                                  </pic:pic>
                                </a:graphicData>
                              </a:graphic>
                            </wp:inline>
                          </w:drawing>
                        </w:r>
                      </w:p>
                    </w:txbxContent>
                  </v:textbox>
                </v:rect>
                <v:rect id="Rectangle 393257715" o:spid="_x0000_s1036"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" fillcolor="#44546a [3215]" stroked="f" strokeweight="1pt">
                  <v:textbox inset="14.4pt,14.4pt,14.4pt,28.8pt">
                    <w:txbxContent>
                      <w:p w14:paraId="30C2CFFA" w14:textId="77777777" w:rsidR="00653404" w:rsidRDefault="00653404">
                        <w:pPr>
                          <w:spacing w:before="240"/>
                          <w:rPr>
                            <w:color w:val="FFFFFF" w:themeColor="background1"/>
                          </w:rPr>
                        </w:pPr>
                      </w:p>
                    </w:txbxContent>
                  </v:textbox>
                </v:rect>
                <v:rect id="Rectangle 2032084830" o:spid="_x0000_s103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" fillcolor="#4472c4 [3204]" stroked="f" strokeweight="1pt">
                  <v:textbox inset="14.4pt,14.4pt,14.4pt,28.8pt">
                    <w:txbxContent>
                      <w:p w14:paraId="7FB04C19" w14:textId="77777777" w:rsidR="00653404" w:rsidRDefault="00653404">
                        <w:pPr>
                          <w:spacing w:before="240"/>
                          <w:rPr>
                            <w:color w:val="FFFFFF" w:themeColor="background1"/>
                          </w:rPr>
                        </w:pPr>
                      </w:p>
                    </w:txbxContent>
                  </v:textbox>
                </v:rect>
                <w10:wrap type="square" anchorx="page" anchory="page"/>
              </v:group>
            </w:pict>
          </mc:Fallback>
        </mc:AlternateContent>
      </w:r>
    </w:p>
    <w:p w14:paraId="795250D8" w14:textId="4820284B" w:rsidR="00B9545B" w:rsidRPr="00B9545B" w:rsidRDefault="005F36DB" w:rsidP="00B9545B">
      <w:pPr>
        <w:spacing w:line="480" w:lineRule="auto"/>
        <w:rPr>
          <w:rFonts w:ascii="Arial" w:hAnsi="Arial" w:cs="Arial"/>
          <w:sz w:val="24"/>
          <w:szCs w:val="24"/>
          <w:lang w:val="en-US"/>
        </w:rPr>
      </w:pPr>
      <w:r>
        <w:rPr>
          <w:rFonts w:ascii="Arial" w:hAnsi="Arial" w:cs="Arial"/>
          <w:sz w:val="24"/>
          <w:szCs w:val="24"/>
          <w:lang w:val="en-US"/>
        </w:rPr>
        <w:t>E</w:t>
      </w:r>
      <w:r w:rsidR="00B9545B" w:rsidRPr="00B9545B">
        <w:rPr>
          <w:rFonts w:ascii="Arial" w:hAnsi="Arial" w:cs="Arial"/>
          <w:sz w:val="24"/>
          <w:szCs w:val="24"/>
          <w:lang w:val="en-US"/>
        </w:rPr>
        <w:t>ach level</w:t>
      </w:r>
      <w:r>
        <w:rPr>
          <w:rFonts w:ascii="Arial" w:hAnsi="Arial" w:cs="Arial"/>
          <w:sz w:val="24"/>
          <w:szCs w:val="24"/>
          <w:lang w:val="en-US"/>
        </w:rPr>
        <w:t xml:space="preserve"> has</w:t>
      </w:r>
      <w:r w:rsidR="00B9545B" w:rsidRPr="00B9545B">
        <w:rPr>
          <w:rFonts w:ascii="Arial" w:hAnsi="Arial" w:cs="Arial"/>
          <w:sz w:val="24"/>
          <w:szCs w:val="24"/>
          <w:lang w:val="en-US"/>
        </w:rPr>
        <w:t xml:space="preserve"> different connotations. It is not just a question of names. Their treatment, operation, analysis are quite different.</w:t>
      </w:r>
    </w:p>
    <w:p w14:paraId="505C308A" w14:textId="3EC24C7D" w:rsidR="00A41725" w:rsidRPr="00683D5E" w:rsidRDefault="005F36DB" w:rsidP="00683D5E">
      <w:pPr>
        <w:spacing w:line="480" w:lineRule="auto"/>
        <w:rPr>
          <w:rFonts w:ascii="Arial" w:hAnsi="Arial" w:cs="Arial"/>
          <w:sz w:val="24"/>
          <w:szCs w:val="24"/>
          <w:lang w:val="en-US"/>
        </w:rPr>
      </w:pPr>
      <w:r>
        <w:rPr>
          <w:rFonts w:ascii="Arial" w:hAnsi="Arial" w:cs="Arial"/>
          <w:sz w:val="24"/>
          <w:szCs w:val="24"/>
          <w:lang w:val="en-US"/>
        </w:rPr>
        <w:t xml:space="preserve">This pyramid is the guide of </w:t>
      </w:r>
      <w:r w:rsidR="00535B70">
        <w:rPr>
          <w:rFonts w:ascii="Arial" w:hAnsi="Arial" w:cs="Arial"/>
          <w:sz w:val="24"/>
          <w:szCs w:val="24"/>
          <w:lang w:val="en-US"/>
        </w:rPr>
        <w:t xml:space="preserve">the present </w:t>
      </w:r>
      <w:r>
        <w:rPr>
          <w:rFonts w:ascii="Arial" w:hAnsi="Arial" w:cs="Arial"/>
          <w:sz w:val="24"/>
          <w:szCs w:val="24"/>
          <w:lang w:val="en-US"/>
        </w:rPr>
        <w:t>assignment</w:t>
      </w:r>
      <w:r w:rsidR="00535B70">
        <w:rPr>
          <w:rFonts w:ascii="Arial" w:hAnsi="Arial" w:cs="Arial"/>
          <w:sz w:val="24"/>
          <w:szCs w:val="24"/>
          <w:lang w:val="en-US"/>
        </w:rPr>
        <w:t>.</w:t>
      </w:r>
      <w:bookmarkStart w:id="13" w:name="_Toc155217644"/>
      <w:bookmarkStart w:id="14" w:name="_Toc155217665"/>
      <w:r w:rsidR="00A41725">
        <w:rPr>
          <w:lang w:val="en-US"/>
        </w:rPr>
        <w:br w:type="page"/>
      </w:r>
    </w:p>
    <w:p w14:paraId="6AD10A7A" w14:textId="4187E591" w:rsidR="00B9545B" w:rsidRPr="00B9545B" w:rsidRDefault="00B9545B" w:rsidP="00B9545B">
      <w:pPr>
        <w:pStyle w:val="Heading1"/>
        <w:rPr>
          <w:lang w:val="en-US"/>
        </w:rPr>
      </w:pPr>
      <w:bookmarkStart w:id="15" w:name="_Toc157096454"/>
      <w:r w:rsidRPr="00B9545B">
        <w:rPr>
          <w:lang w:val="en-US"/>
        </w:rPr>
        <w:lastRenderedPageBreak/>
        <w:t>Level 1. Exploratory</w:t>
      </w:r>
      <w:bookmarkEnd w:id="13"/>
      <w:bookmarkEnd w:id="14"/>
      <w:r w:rsidR="00553AEB">
        <w:rPr>
          <w:lang w:val="en-US"/>
        </w:rPr>
        <w:t xml:space="preserve"> level</w:t>
      </w:r>
      <w:r w:rsidR="00711B50" w:rsidRPr="00711B50">
        <w:rPr>
          <w:noProof/>
          <w:lang w:val="en-US"/>
        </w:rPr>
        <mc:AlternateContent>
          <mc:Choice Requires="wpg">
            <w:drawing>
              <wp:anchor distT="0" distB="0" distL="114300" distR="114300" simplePos="0" relativeHeight="251665408" behindDoc="0" locked="0" layoutInCell="1" allowOverlap="1" wp14:anchorId="157ECA63" wp14:editId="3C270238">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803236744" name="Group 67"/>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1340686261"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38BD72D" w14:textId="659C3607" w:rsidR="00711B50" w:rsidRDefault="00711B50" w:rsidP="00711B50">
                              <w:pPr>
                                <w:rPr>
                                  <w:color w:val="44546A" w:themeColor="text2"/>
                                </w:rPr>
                              </w:pPr>
                            </w:p>
                            <w:p w14:paraId="66CAA2B3" w14:textId="77777777" w:rsidR="00711B50" w:rsidRPr="00711B50" w:rsidRDefault="00711B50" w:rsidP="00711B50">
                              <w:pPr>
                                <w:jc w:val="center"/>
                                <w:rPr>
                                  <w:b/>
                                  <w:bCs/>
                                  <w:color w:val="44546A" w:themeColor="text2"/>
                                  <w:lang w:val="en-US"/>
                                </w:rPr>
                              </w:pPr>
                              <w:r w:rsidRPr="00711B50">
                                <w:rPr>
                                  <w:b/>
                                  <w:bCs/>
                                  <w:color w:val="44546A" w:themeColor="text2"/>
                                  <w:lang w:val="en-US"/>
                                </w:rPr>
                                <w:t xml:space="preserve">Exposure </w:t>
                              </w:r>
                              <w:r w:rsidRPr="00711B50">
                                <w:rPr>
                                  <w:i/>
                                  <w:iCs/>
                                  <w:color w:val="44546A" w:themeColor="text2"/>
                                  <w:lang w:val="en-US"/>
                                </w:rPr>
                                <w:t>(A dictionary of epidemiology 104).</w:t>
                              </w:r>
                            </w:p>
                            <w:p w14:paraId="06D0A691" w14:textId="77777777" w:rsidR="00711B50" w:rsidRPr="00AB4EF1" w:rsidRDefault="00711B50" w:rsidP="00711B50">
                              <w:pPr>
                                <w:pStyle w:val="ListParagraph"/>
                                <w:numPr>
                                  <w:ilvl w:val="0"/>
                                  <w:numId w:val="44"/>
                                </w:numPr>
                                <w:ind w:left="284" w:hanging="284"/>
                                <w:rPr>
                                  <w:i/>
                                  <w:iCs/>
                                  <w:color w:val="44546A" w:themeColor="text2"/>
                                  <w:lang w:val="en-US"/>
                                </w:rPr>
                              </w:pPr>
                              <w:r>
                                <w:rPr>
                                  <w:i/>
                                  <w:iCs/>
                                  <w:color w:val="44546A" w:themeColor="text2"/>
                                  <w:lang w:val="en-US"/>
                                </w:rPr>
                                <w:t>“</w:t>
                              </w:r>
                              <w:r w:rsidRPr="00AB4EF1">
                                <w:rPr>
                                  <w:i/>
                                  <w:iCs/>
                                  <w:color w:val="44546A" w:themeColor="text2"/>
                                  <w:lang w:val="en-US"/>
                                </w:rPr>
                                <w:t>The variable whose causal effect is to be estimated. Examples of exposures assessed by epidemiological studies are environmental and lifestyle factors, socioeconomic and working conditions, medical treatments, and genetic traits.</w:t>
                              </w:r>
                              <w:r>
                                <w:rPr>
                                  <w:i/>
                                  <w:iCs/>
                                  <w:color w:val="44546A" w:themeColor="text2"/>
                                  <w:lang w:val="en-US"/>
                                </w:rPr>
                                <w:t xml:space="preserve">” </w:t>
                              </w:r>
                            </w:p>
                            <w:p w14:paraId="0D92AD9E" w14:textId="77777777" w:rsidR="00711B50" w:rsidRPr="00837E9D" w:rsidRDefault="00711B50" w:rsidP="00711B50">
                              <w:pPr>
                                <w:pStyle w:val="ListParagraph"/>
                                <w:numPr>
                                  <w:ilvl w:val="0"/>
                                  <w:numId w:val="44"/>
                                </w:numPr>
                                <w:ind w:left="284" w:hanging="284"/>
                                <w:rPr>
                                  <w:i/>
                                  <w:iCs/>
                                  <w:color w:val="44546A" w:themeColor="text2"/>
                                  <w:lang w:val="en-US"/>
                                </w:rPr>
                              </w:pPr>
                              <w:r w:rsidRPr="00837E9D">
                                <w:rPr>
                                  <w:i/>
                                  <w:iCs/>
                                  <w:color w:val="44546A" w:themeColor="text2"/>
                                  <w:lang w:val="en-US"/>
                                </w:rPr>
                                <w:t>Proximity and/or contact with a source of a disease agent in such a manner that effective transmission of the agent or harmful effects of the agent may occur.</w:t>
                              </w:r>
                            </w:p>
                            <w:p w14:paraId="4F1B4EEE" w14:textId="77777777" w:rsidR="00711B50" w:rsidRDefault="00711B50" w:rsidP="00711B50">
                              <w:pPr>
                                <w:pStyle w:val="ListParagraph"/>
                                <w:numPr>
                                  <w:ilvl w:val="0"/>
                                  <w:numId w:val="44"/>
                                </w:numPr>
                                <w:ind w:left="284" w:hanging="284"/>
                                <w:rPr>
                                  <w:i/>
                                  <w:iCs/>
                                  <w:color w:val="44546A" w:themeColor="text2"/>
                                  <w:lang w:val="en-US"/>
                                </w:rPr>
                              </w:pPr>
                              <w:r w:rsidRPr="00837E9D">
                                <w:rPr>
                                  <w:i/>
                                  <w:iCs/>
                                  <w:color w:val="44546A" w:themeColor="text2"/>
                                  <w:lang w:val="en-US"/>
                                </w:rPr>
                                <w:t>The amount of a factor to which a group or individual was exposed; sometimes contrasted with dose, the amount that enters or interacts with the organism.</w:t>
                              </w:r>
                            </w:p>
                            <w:p w14:paraId="65AFD3B4" w14:textId="77777777" w:rsidR="00711B50" w:rsidRPr="00837E9D" w:rsidRDefault="00711B50" w:rsidP="00711B50">
                              <w:pPr>
                                <w:pStyle w:val="ListParagraph"/>
                                <w:numPr>
                                  <w:ilvl w:val="0"/>
                                  <w:numId w:val="44"/>
                                </w:numPr>
                                <w:ind w:left="284" w:hanging="284"/>
                                <w:rPr>
                                  <w:color w:val="44546A" w:themeColor="text2"/>
                                  <w:lang w:val="en-US"/>
                                </w:rPr>
                              </w:pPr>
                              <w:r w:rsidRPr="00837E9D">
                                <w:rPr>
                                  <w:i/>
                                  <w:iCs/>
                                  <w:color w:val="44546A" w:themeColor="text2"/>
                                  <w:lang w:val="en-US"/>
                                </w:rPr>
                                <w:t xml:space="preserve">The process by which an agent </w:t>
                              </w:r>
                              <w:proofErr w:type="gramStart"/>
                              <w:r w:rsidRPr="00837E9D">
                                <w:rPr>
                                  <w:i/>
                                  <w:iCs/>
                                  <w:color w:val="44546A" w:themeColor="text2"/>
                                  <w:lang w:val="en-US"/>
                                </w:rPr>
                                <w:t>comes into contact with</w:t>
                              </w:r>
                              <w:proofErr w:type="gramEnd"/>
                              <w:r w:rsidRPr="00837E9D">
                                <w:rPr>
                                  <w:i/>
                                  <w:iCs/>
                                  <w:color w:val="44546A" w:themeColor="text2"/>
                                  <w:lang w:val="en-US"/>
                                </w:rPr>
                                <w:t xml:space="preserve"> a person or animal in such a way that the person or animal may develop the relevant outcome, such as a disease.</w:t>
                              </w:r>
                            </w:p>
                            <w:p w14:paraId="25599907" w14:textId="77777777" w:rsidR="00711B50" w:rsidRPr="00711B50" w:rsidRDefault="00711B50" w:rsidP="00711B50">
                              <w:pPr>
                                <w:rPr>
                                  <w:i/>
                                  <w:iCs/>
                                  <w:color w:val="44546A" w:themeColor="text2"/>
                                  <w:lang w:val="en-US"/>
                                </w:rPr>
                              </w:pPr>
                            </w:p>
                          </w:txbxContent>
                        </wps:txbx>
                        <wps:bodyPr rot="0" vert="horz" wrap="square" lIns="182880" tIns="457200" rIns="182880" bIns="73152" anchor="t" anchorCtr="0" upright="1">
                          <a:noAutofit/>
                        </wps:bodyPr>
                      </wps:wsp>
                      <wps:wsp>
                        <wps:cNvPr id="1261153155" name="Rectangle 126115315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34DA2" w14:textId="77777777" w:rsidR="00711B50" w:rsidRDefault="00711B5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707326837" name="Rectangle 707326837"/>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3BAAF" w14:textId="77777777" w:rsidR="00711B50" w:rsidRDefault="00711B5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157ECA63" id="_x0000_s1038" style="position:absolute;margin-left:0;margin-top:0;width:194.95pt;height:752.4pt;z-index:251665408;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">
                <v:rect id="AutoShape 14" o:spid="_x0000_s1039"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" fillcolor="white [3212]" strokecolor="#747070 [1614]" strokeweight="1.25pt">
                  <v:textbox inset="14.4pt,36pt,14.4pt,5.76pt">
                    <w:txbxContent>
                      <w:p w14:paraId="438BD72D" w14:textId="659C3607" w:rsidR="00711B50" w:rsidRDefault="00711B50" w:rsidP="00711B50">
                        <w:pPr>
                          <w:rPr>
                            <w:color w:val="44546A" w:themeColor="text2"/>
                          </w:rPr>
                        </w:pPr>
                      </w:p>
                      <w:p w14:paraId="66CAA2B3" w14:textId="77777777" w:rsidR="00711B50" w:rsidRPr="00711B50" w:rsidRDefault="00711B50" w:rsidP="00711B50">
                        <w:pPr>
                          <w:jc w:val="center"/>
                          <w:rPr>
                            <w:b/>
                            <w:bCs/>
                            <w:color w:val="44546A" w:themeColor="text2"/>
                            <w:lang w:val="en-US"/>
                          </w:rPr>
                        </w:pPr>
                        <w:r w:rsidRPr="00711B50">
                          <w:rPr>
                            <w:b/>
                            <w:bCs/>
                            <w:color w:val="44546A" w:themeColor="text2"/>
                            <w:lang w:val="en-US"/>
                          </w:rPr>
                          <w:t xml:space="preserve">Exposure </w:t>
                        </w:r>
                        <w:r w:rsidRPr="00711B50">
                          <w:rPr>
                            <w:i/>
                            <w:iCs/>
                            <w:color w:val="44546A" w:themeColor="text2"/>
                            <w:lang w:val="en-US"/>
                          </w:rPr>
                          <w:t>(A dictionary of epidemiology 104).</w:t>
                        </w:r>
                      </w:p>
                      <w:p w14:paraId="06D0A691" w14:textId="77777777" w:rsidR="00711B50" w:rsidRPr="00AB4EF1" w:rsidRDefault="00711B50" w:rsidP="00711B50">
                        <w:pPr>
                          <w:pStyle w:val="ListParagraph"/>
                          <w:numPr>
                            <w:ilvl w:val="0"/>
                            <w:numId w:val="44"/>
                          </w:numPr>
                          <w:ind w:left="284" w:hanging="284"/>
                          <w:rPr>
                            <w:i/>
                            <w:iCs/>
                            <w:color w:val="44546A" w:themeColor="text2"/>
                            <w:lang w:val="en-US"/>
                          </w:rPr>
                        </w:pPr>
                        <w:r>
                          <w:rPr>
                            <w:i/>
                            <w:iCs/>
                            <w:color w:val="44546A" w:themeColor="text2"/>
                            <w:lang w:val="en-US"/>
                          </w:rPr>
                          <w:t>“</w:t>
                        </w:r>
                        <w:r w:rsidRPr="00AB4EF1">
                          <w:rPr>
                            <w:i/>
                            <w:iCs/>
                            <w:color w:val="44546A" w:themeColor="text2"/>
                            <w:lang w:val="en-US"/>
                          </w:rPr>
                          <w:t>The variable whose causal effect is to be estimated. Examples of exposures assessed by epidemiological studies are environmental and lifestyle factors, socioeconomic and working conditions, medical treatments, and genetic traits.</w:t>
                        </w:r>
                        <w:r>
                          <w:rPr>
                            <w:i/>
                            <w:iCs/>
                            <w:color w:val="44546A" w:themeColor="text2"/>
                            <w:lang w:val="en-US"/>
                          </w:rPr>
                          <w:t xml:space="preserve">” </w:t>
                        </w:r>
                      </w:p>
                      <w:p w14:paraId="0D92AD9E" w14:textId="77777777" w:rsidR="00711B50" w:rsidRPr="00837E9D" w:rsidRDefault="00711B50" w:rsidP="00711B50">
                        <w:pPr>
                          <w:pStyle w:val="ListParagraph"/>
                          <w:numPr>
                            <w:ilvl w:val="0"/>
                            <w:numId w:val="44"/>
                          </w:numPr>
                          <w:ind w:left="284" w:hanging="284"/>
                          <w:rPr>
                            <w:i/>
                            <w:iCs/>
                            <w:color w:val="44546A" w:themeColor="text2"/>
                            <w:lang w:val="en-US"/>
                          </w:rPr>
                        </w:pPr>
                        <w:r w:rsidRPr="00837E9D">
                          <w:rPr>
                            <w:i/>
                            <w:iCs/>
                            <w:color w:val="44546A" w:themeColor="text2"/>
                            <w:lang w:val="en-US"/>
                          </w:rPr>
                          <w:t>Proximity and/or contact with a source of a disease agent in such a manner that effective transmission of the agent or harmful effects of the agent may occur.</w:t>
                        </w:r>
                      </w:p>
                      <w:p w14:paraId="4F1B4EEE" w14:textId="77777777" w:rsidR="00711B50" w:rsidRDefault="00711B50" w:rsidP="00711B50">
                        <w:pPr>
                          <w:pStyle w:val="ListParagraph"/>
                          <w:numPr>
                            <w:ilvl w:val="0"/>
                            <w:numId w:val="44"/>
                          </w:numPr>
                          <w:ind w:left="284" w:hanging="284"/>
                          <w:rPr>
                            <w:i/>
                            <w:iCs/>
                            <w:color w:val="44546A" w:themeColor="text2"/>
                            <w:lang w:val="en-US"/>
                          </w:rPr>
                        </w:pPr>
                        <w:r w:rsidRPr="00837E9D">
                          <w:rPr>
                            <w:i/>
                            <w:iCs/>
                            <w:color w:val="44546A" w:themeColor="text2"/>
                            <w:lang w:val="en-US"/>
                          </w:rPr>
                          <w:t>The amount of a factor to which a group or individual was exposed; sometimes contrasted with dose, the amount that enters or interacts with the organism.</w:t>
                        </w:r>
                      </w:p>
                      <w:p w14:paraId="65AFD3B4" w14:textId="77777777" w:rsidR="00711B50" w:rsidRPr="00837E9D" w:rsidRDefault="00711B50" w:rsidP="00711B50">
                        <w:pPr>
                          <w:pStyle w:val="ListParagraph"/>
                          <w:numPr>
                            <w:ilvl w:val="0"/>
                            <w:numId w:val="44"/>
                          </w:numPr>
                          <w:ind w:left="284" w:hanging="284"/>
                          <w:rPr>
                            <w:color w:val="44546A" w:themeColor="text2"/>
                            <w:lang w:val="en-US"/>
                          </w:rPr>
                        </w:pPr>
                        <w:r w:rsidRPr="00837E9D">
                          <w:rPr>
                            <w:i/>
                            <w:iCs/>
                            <w:color w:val="44546A" w:themeColor="text2"/>
                            <w:lang w:val="en-US"/>
                          </w:rPr>
                          <w:t xml:space="preserve">The process by which an agent </w:t>
                        </w:r>
                        <w:proofErr w:type="gramStart"/>
                        <w:r w:rsidRPr="00837E9D">
                          <w:rPr>
                            <w:i/>
                            <w:iCs/>
                            <w:color w:val="44546A" w:themeColor="text2"/>
                            <w:lang w:val="en-US"/>
                          </w:rPr>
                          <w:t>comes into contact with</w:t>
                        </w:r>
                        <w:proofErr w:type="gramEnd"/>
                        <w:r w:rsidRPr="00837E9D">
                          <w:rPr>
                            <w:i/>
                            <w:iCs/>
                            <w:color w:val="44546A" w:themeColor="text2"/>
                            <w:lang w:val="en-US"/>
                          </w:rPr>
                          <w:t xml:space="preserve"> a person or animal in such a way that the person or animal may develop the relevant outcome, such as a disease.</w:t>
                        </w:r>
                      </w:p>
                      <w:p w14:paraId="25599907" w14:textId="77777777" w:rsidR="00711B50" w:rsidRPr="00711B50" w:rsidRDefault="00711B50" w:rsidP="00711B50">
                        <w:pPr>
                          <w:rPr>
                            <w:i/>
                            <w:iCs/>
                            <w:color w:val="44546A" w:themeColor="text2"/>
                            <w:lang w:val="en-US"/>
                          </w:rPr>
                        </w:pPr>
                      </w:p>
                    </w:txbxContent>
                  </v:textbox>
                </v:rect>
                <v:rect id="Rectangle 1261153155" o:spid="_x0000_s1040"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" fillcolor="#44546a [3215]" stroked="f" strokeweight="1pt">
                  <v:textbox inset="14.4pt,14.4pt,14.4pt,28.8pt">
                    <w:txbxContent>
                      <w:p w14:paraId="41234DA2" w14:textId="77777777" w:rsidR="00711B50" w:rsidRDefault="00711B50">
                        <w:pPr>
                          <w:spacing w:before="240"/>
                          <w:rPr>
                            <w:color w:val="FFFFFF" w:themeColor="background1"/>
                          </w:rPr>
                        </w:pPr>
                      </w:p>
                    </w:txbxContent>
                  </v:textbox>
                </v:rect>
                <v:rect id="Rectangle 707326837" o:spid="_x0000_s1041"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" fillcolor="#4472c4 [3204]" stroked="f" strokeweight="1pt">
                  <v:textbox inset="14.4pt,14.4pt,14.4pt,28.8pt">
                    <w:txbxContent>
                      <w:p w14:paraId="20C3BAAF" w14:textId="77777777" w:rsidR="00711B50" w:rsidRDefault="00711B50">
                        <w:pPr>
                          <w:spacing w:before="240"/>
                          <w:rPr>
                            <w:color w:val="FFFFFF" w:themeColor="background1"/>
                          </w:rPr>
                        </w:pPr>
                      </w:p>
                    </w:txbxContent>
                  </v:textbox>
                </v:rect>
                <w10:wrap type="square" anchorx="page" anchory="page"/>
              </v:group>
            </w:pict>
          </mc:Fallback>
        </mc:AlternateContent>
      </w:r>
      <w:bookmarkEnd w:id="15"/>
    </w:p>
    <w:p w14:paraId="708BD7DD" w14:textId="77777777" w:rsidR="00B9545B" w:rsidRPr="00B9545B" w:rsidRDefault="00B9545B" w:rsidP="00B9545B">
      <w:pPr>
        <w:spacing w:line="480" w:lineRule="auto"/>
        <w:rPr>
          <w:rFonts w:ascii="Arial" w:hAnsi="Arial" w:cs="Arial"/>
          <w:sz w:val="24"/>
          <w:szCs w:val="24"/>
          <w:lang w:val="en-US"/>
        </w:rPr>
      </w:pPr>
    </w:p>
    <w:p w14:paraId="0885BA52" w14:textId="10024E84" w:rsidR="00EA1DD4"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Exploratory level finds out the problems. It means discovering something for the very first time. We are always capable of finding information in some place in the world</w:t>
      </w:r>
      <w:r w:rsidR="00BB3F97">
        <w:rPr>
          <w:rFonts w:ascii="Arial" w:hAnsi="Arial" w:cs="Arial"/>
          <w:sz w:val="24"/>
          <w:szCs w:val="24"/>
          <w:lang w:val="en-US"/>
        </w:rPr>
        <w:t xml:space="preserve"> by making </w:t>
      </w:r>
      <w:r w:rsidRPr="00B9545B">
        <w:rPr>
          <w:rFonts w:ascii="Arial" w:hAnsi="Arial" w:cs="Arial"/>
          <w:sz w:val="24"/>
          <w:szCs w:val="24"/>
          <w:lang w:val="en-US"/>
        </w:rPr>
        <w:t xml:space="preserve">analogies or find things alike. An accurate example is COVID-19. Nobody knew anything about it. Scientists suspected it was a kind of Coronavirus, but it was not SARS-CoV-1. It was alike. According to Jose </w:t>
      </w:r>
      <w:proofErr w:type="spellStart"/>
      <w:r w:rsidRPr="00B9545B">
        <w:rPr>
          <w:rFonts w:ascii="Arial" w:hAnsi="Arial" w:cs="Arial"/>
          <w:sz w:val="24"/>
          <w:szCs w:val="24"/>
          <w:lang w:val="en-US"/>
        </w:rPr>
        <w:t>Supo</w:t>
      </w:r>
      <w:proofErr w:type="spellEnd"/>
      <w:r w:rsidRPr="00B9545B">
        <w:rPr>
          <w:rFonts w:ascii="Arial" w:hAnsi="Arial" w:cs="Arial"/>
          <w:sz w:val="24"/>
          <w:szCs w:val="24"/>
          <w:lang w:val="en-US"/>
        </w:rPr>
        <w:t xml:space="preserve">, the World Health Organization (WHO) took </w:t>
      </w:r>
      <w:r w:rsidRPr="005E3BDA">
        <w:rPr>
          <w:rFonts w:ascii="Arial" w:hAnsi="Arial" w:cs="Arial"/>
          <w:sz w:val="24"/>
          <w:szCs w:val="24"/>
          <w:lang w:val="en-US"/>
        </w:rPr>
        <w:t xml:space="preserve">approximately six months </w:t>
      </w:r>
      <w:r w:rsidRPr="00B9545B">
        <w:rPr>
          <w:rFonts w:ascii="Arial" w:hAnsi="Arial" w:cs="Arial"/>
          <w:sz w:val="24"/>
          <w:szCs w:val="24"/>
          <w:lang w:val="en-US"/>
        </w:rPr>
        <w:t xml:space="preserve">in naming the </w:t>
      </w:r>
      <w:r w:rsidR="00905F93">
        <w:rPr>
          <w:rFonts w:ascii="Arial" w:hAnsi="Arial" w:cs="Arial"/>
          <w:sz w:val="24"/>
          <w:szCs w:val="24"/>
          <w:lang w:val="en-US"/>
        </w:rPr>
        <w:t xml:space="preserve">new virus </w:t>
      </w:r>
      <w:r w:rsidR="00956E1F">
        <w:rPr>
          <w:rFonts w:ascii="Arial" w:hAnsi="Arial" w:cs="Arial"/>
          <w:sz w:val="24"/>
          <w:szCs w:val="24"/>
          <w:lang w:val="en-US"/>
        </w:rPr>
        <w:t xml:space="preserve">as </w:t>
      </w:r>
      <w:r w:rsidRPr="00B9545B">
        <w:rPr>
          <w:rFonts w:ascii="Arial" w:hAnsi="Arial" w:cs="Arial"/>
          <w:sz w:val="24"/>
          <w:szCs w:val="24"/>
          <w:lang w:val="en-US"/>
        </w:rPr>
        <w:t>SARS-CoV-2</w:t>
      </w:r>
      <w:r w:rsidR="00956E1F">
        <w:rPr>
          <w:rFonts w:ascii="Arial" w:hAnsi="Arial" w:cs="Arial"/>
          <w:sz w:val="24"/>
          <w:szCs w:val="24"/>
          <w:lang w:val="en-US"/>
        </w:rPr>
        <w:t>, which means</w:t>
      </w:r>
      <w:r w:rsidRPr="00B9545B">
        <w:rPr>
          <w:rFonts w:ascii="Arial" w:hAnsi="Arial" w:cs="Arial"/>
          <w:sz w:val="24"/>
          <w:szCs w:val="24"/>
          <w:lang w:val="en-US"/>
        </w:rPr>
        <w:t xml:space="preserve"> </w:t>
      </w:r>
      <w:r w:rsidR="00956E1F">
        <w:rPr>
          <w:rFonts w:ascii="Arial" w:hAnsi="Arial" w:cs="Arial"/>
          <w:sz w:val="24"/>
          <w:szCs w:val="24"/>
          <w:lang w:val="en-US"/>
        </w:rPr>
        <w:t>S</w:t>
      </w:r>
      <w:r w:rsidRPr="00B9545B">
        <w:rPr>
          <w:rFonts w:ascii="Arial" w:hAnsi="Arial" w:cs="Arial"/>
          <w:sz w:val="24"/>
          <w:szCs w:val="24"/>
          <w:lang w:val="en-US"/>
        </w:rPr>
        <w:t xml:space="preserve">evere </w:t>
      </w:r>
      <w:r w:rsidR="00956E1F">
        <w:rPr>
          <w:rFonts w:ascii="Arial" w:hAnsi="Arial" w:cs="Arial"/>
          <w:sz w:val="24"/>
          <w:szCs w:val="24"/>
          <w:lang w:val="en-US"/>
        </w:rPr>
        <w:t>A</w:t>
      </w:r>
      <w:r w:rsidRPr="00B9545B">
        <w:rPr>
          <w:rFonts w:ascii="Arial" w:hAnsi="Arial" w:cs="Arial"/>
          <w:sz w:val="24"/>
          <w:szCs w:val="24"/>
          <w:lang w:val="en-US"/>
        </w:rPr>
        <w:t xml:space="preserve">cute </w:t>
      </w:r>
      <w:r w:rsidR="00956E1F">
        <w:rPr>
          <w:rFonts w:ascii="Arial" w:hAnsi="Arial" w:cs="Arial"/>
          <w:sz w:val="24"/>
          <w:szCs w:val="24"/>
          <w:lang w:val="en-US"/>
        </w:rPr>
        <w:t>R</w:t>
      </w:r>
      <w:r w:rsidRPr="00B9545B">
        <w:rPr>
          <w:rFonts w:ascii="Arial" w:hAnsi="Arial" w:cs="Arial"/>
          <w:sz w:val="24"/>
          <w:szCs w:val="24"/>
          <w:lang w:val="en-US"/>
        </w:rPr>
        <w:t xml:space="preserve">espiratory </w:t>
      </w:r>
      <w:r w:rsidR="00956E1F">
        <w:rPr>
          <w:rFonts w:ascii="Arial" w:hAnsi="Arial" w:cs="Arial"/>
          <w:sz w:val="24"/>
          <w:szCs w:val="24"/>
          <w:lang w:val="en-US"/>
        </w:rPr>
        <w:t>S</w:t>
      </w:r>
      <w:r w:rsidRPr="00B9545B">
        <w:rPr>
          <w:rFonts w:ascii="Arial" w:hAnsi="Arial" w:cs="Arial"/>
          <w:sz w:val="24"/>
          <w:szCs w:val="24"/>
          <w:lang w:val="en-US"/>
        </w:rPr>
        <w:t xml:space="preserve">yndrome </w:t>
      </w:r>
      <w:r w:rsidR="00956E1F">
        <w:rPr>
          <w:rFonts w:ascii="Arial" w:hAnsi="Arial" w:cs="Arial"/>
          <w:sz w:val="24"/>
          <w:szCs w:val="24"/>
          <w:lang w:val="en-US"/>
        </w:rPr>
        <w:t>C</w:t>
      </w:r>
      <w:r w:rsidRPr="00B9545B">
        <w:rPr>
          <w:rFonts w:ascii="Arial" w:hAnsi="Arial" w:cs="Arial"/>
          <w:sz w:val="24"/>
          <w:szCs w:val="24"/>
          <w:lang w:val="en-US"/>
        </w:rPr>
        <w:t xml:space="preserve">oronavirus 2 </w:t>
      </w:r>
      <w:r w:rsidR="00956E1F">
        <w:rPr>
          <w:rFonts w:ascii="Arial" w:hAnsi="Arial" w:cs="Arial"/>
          <w:sz w:val="24"/>
          <w:szCs w:val="24"/>
          <w:lang w:val="en-US"/>
        </w:rPr>
        <w:t xml:space="preserve">(World Health Organization </w:t>
      </w:r>
      <w:proofErr w:type="spellStart"/>
      <w:r w:rsidR="00956E1F">
        <w:rPr>
          <w:rFonts w:ascii="Arial" w:hAnsi="Arial" w:cs="Arial"/>
          <w:sz w:val="24"/>
          <w:szCs w:val="24"/>
          <w:lang w:val="en-US"/>
        </w:rPr>
        <w:t>n.pag</w:t>
      </w:r>
      <w:proofErr w:type="spellEnd"/>
      <w:r w:rsidR="00956E1F">
        <w:rPr>
          <w:rFonts w:ascii="Arial" w:hAnsi="Arial" w:cs="Arial"/>
          <w:sz w:val="24"/>
          <w:szCs w:val="24"/>
          <w:lang w:val="en-US"/>
        </w:rPr>
        <w:t>.)</w:t>
      </w:r>
      <w:r w:rsidRPr="00B9545B">
        <w:rPr>
          <w:rFonts w:ascii="Arial" w:hAnsi="Arial" w:cs="Arial"/>
          <w:sz w:val="24"/>
          <w:szCs w:val="24"/>
          <w:lang w:val="en-US"/>
        </w:rPr>
        <w:t xml:space="preserve"> as the cause of COVID-19 (Coronavirus Disease of 2019)</w:t>
      </w:r>
      <w:r w:rsidR="005F36DB">
        <w:rPr>
          <w:rFonts w:ascii="Arial" w:hAnsi="Arial" w:cs="Arial"/>
          <w:sz w:val="24"/>
          <w:szCs w:val="24"/>
          <w:lang w:val="en-US"/>
        </w:rPr>
        <w:t>,</w:t>
      </w:r>
      <w:r w:rsidRPr="00B9545B">
        <w:rPr>
          <w:rFonts w:ascii="Arial" w:hAnsi="Arial" w:cs="Arial"/>
          <w:sz w:val="24"/>
          <w:szCs w:val="24"/>
          <w:lang w:val="en-US"/>
        </w:rPr>
        <w:t xml:space="preserve"> </w:t>
      </w:r>
      <w:r w:rsidR="00905F93">
        <w:rPr>
          <w:rFonts w:ascii="Arial" w:hAnsi="Arial" w:cs="Arial"/>
          <w:sz w:val="24"/>
          <w:szCs w:val="24"/>
          <w:lang w:val="en-US"/>
        </w:rPr>
        <w:t xml:space="preserve">where </w:t>
      </w:r>
      <w:r w:rsidRPr="00B9545B">
        <w:rPr>
          <w:rFonts w:ascii="Arial" w:hAnsi="Arial" w:cs="Arial"/>
          <w:sz w:val="24"/>
          <w:szCs w:val="24"/>
          <w:lang w:val="en-US"/>
        </w:rPr>
        <w:t xml:space="preserve">CO stands for corona, VI is for virus, D is </w:t>
      </w:r>
      <w:r w:rsidR="00EA1DD4">
        <w:rPr>
          <w:rFonts w:ascii="Arial" w:hAnsi="Arial" w:cs="Arial"/>
          <w:sz w:val="24"/>
          <w:szCs w:val="24"/>
          <w:lang w:val="en-US"/>
        </w:rPr>
        <w:t>f</w:t>
      </w:r>
      <w:r w:rsidR="00BD5064">
        <w:rPr>
          <w:rFonts w:ascii="Arial" w:hAnsi="Arial" w:cs="Arial"/>
          <w:sz w:val="24"/>
          <w:szCs w:val="24"/>
          <w:lang w:val="en-US"/>
        </w:rPr>
        <w:t>or disease</w:t>
      </w:r>
      <w:r w:rsidR="009578CB">
        <w:rPr>
          <w:rFonts w:ascii="Arial" w:hAnsi="Arial" w:cs="Arial"/>
          <w:sz w:val="24"/>
          <w:szCs w:val="24"/>
          <w:lang w:val="en-US"/>
        </w:rPr>
        <w:t>, and 19 for 2019, the year in which the new illness appeared</w:t>
      </w:r>
      <w:r w:rsidR="00BD5064">
        <w:rPr>
          <w:rFonts w:ascii="Arial" w:hAnsi="Arial" w:cs="Arial"/>
          <w:sz w:val="24"/>
          <w:szCs w:val="24"/>
          <w:lang w:val="en-US"/>
        </w:rPr>
        <w:t>.</w:t>
      </w:r>
    </w:p>
    <w:p w14:paraId="11693796" w14:textId="02FE5C3A" w:rsidR="005F36DB" w:rsidRDefault="005F36DB" w:rsidP="00B9545B">
      <w:pPr>
        <w:spacing w:line="480" w:lineRule="auto"/>
        <w:rPr>
          <w:rFonts w:ascii="Arial" w:hAnsi="Arial" w:cs="Arial"/>
          <w:sz w:val="24"/>
          <w:szCs w:val="24"/>
          <w:lang w:val="en-US"/>
        </w:rPr>
      </w:pPr>
      <w:r>
        <w:rPr>
          <w:rFonts w:ascii="Arial" w:hAnsi="Arial" w:cs="Arial"/>
          <w:sz w:val="24"/>
          <w:szCs w:val="24"/>
          <w:lang w:val="en-US"/>
        </w:rPr>
        <w:t xml:space="preserve">In this level is not possible yet to make </w:t>
      </w:r>
      <w:r w:rsidR="000D7AE8">
        <w:rPr>
          <w:rFonts w:ascii="Arial" w:hAnsi="Arial" w:cs="Arial"/>
          <w:sz w:val="24"/>
          <w:szCs w:val="24"/>
          <w:lang w:val="en-US"/>
        </w:rPr>
        <w:t xml:space="preserve">statistical analysis, projections, trends, etcetera. However, scientists start monitoring to find patterns, such as main symptoms, </w:t>
      </w:r>
      <w:r w:rsidR="00C54D07">
        <w:rPr>
          <w:rFonts w:ascii="Arial" w:hAnsi="Arial" w:cs="Arial"/>
          <w:sz w:val="24"/>
          <w:szCs w:val="24"/>
          <w:lang w:val="en-US"/>
        </w:rPr>
        <w:t>making</w:t>
      </w:r>
      <w:r w:rsidR="000D7AE8">
        <w:rPr>
          <w:rFonts w:ascii="Arial" w:hAnsi="Arial" w:cs="Arial"/>
          <w:sz w:val="24"/>
          <w:szCs w:val="24"/>
          <w:lang w:val="en-US"/>
        </w:rPr>
        <w:t xml:space="preserve"> first comparisons to </w:t>
      </w:r>
      <w:r w:rsidR="00A15315">
        <w:rPr>
          <w:rFonts w:ascii="Arial" w:hAnsi="Arial" w:cs="Arial"/>
          <w:sz w:val="24"/>
          <w:szCs w:val="24"/>
          <w:lang w:val="en-US"/>
        </w:rPr>
        <w:t xml:space="preserve">identify </w:t>
      </w:r>
      <w:r w:rsidR="000D7AE8">
        <w:rPr>
          <w:rFonts w:ascii="Arial" w:hAnsi="Arial" w:cs="Arial"/>
          <w:sz w:val="24"/>
          <w:szCs w:val="24"/>
          <w:lang w:val="en-US"/>
        </w:rPr>
        <w:t xml:space="preserve">similarities and differences, </w:t>
      </w:r>
      <w:r w:rsidR="00C54D07">
        <w:rPr>
          <w:rFonts w:ascii="Arial" w:hAnsi="Arial" w:cs="Arial"/>
          <w:sz w:val="24"/>
          <w:szCs w:val="24"/>
          <w:lang w:val="en-US"/>
        </w:rPr>
        <w:t xml:space="preserve">doing </w:t>
      </w:r>
      <w:r w:rsidR="000D7AE8">
        <w:rPr>
          <w:rFonts w:ascii="Arial" w:hAnsi="Arial" w:cs="Arial"/>
          <w:sz w:val="24"/>
          <w:szCs w:val="24"/>
          <w:lang w:val="en-US"/>
        </w:rPr>
        <w:t xml:space="preserve">first tests referred only to trips from and to Chine, number of personal contacts, </w:t>
      </w:r>
      <w:r w:rsidR="000D7AE8">
        <w:rPr>
          <w:rFonts w:ascii="Arial" w:hAnsi="Arial" w:cs="Arial"/>
          <w:sz w:val="24"/>
          <w:szCs w:val="24"/>
          <w:lang w:val="en-US"/>
        </w:rPr>
        <w:lastRenderedPageBreak/>
        <w:t xml:space="preserve">ways of transmission, speed of contagious, </w:t>
      </w:r>
      <w:r w:rsidR="00A15315" w:rsidRPr="00A15315">
        <w:rPr>
          <w:rFonts w:ascii="Arial" w:hAnsi="Arial" w:cs="Arial"/>
          <w:sz w:val="24"/>
          <w:szCs w:val="24"/>
          <w:lang w:val="en-US"/>
        </w:rPr>
        <w:t xml:space="preserve">number of people infected in certain </w:t>
      </w:r>
      <w:r w:rsidR="00711B50" w:rsidRPr="00711B50">
        <w:rPr>
          <w:rFonts w:ascii="Arial" w:hAnsi="Arial" w:cs="Arial"/>
          <w:noProof/>
          <w:sz w:val="24"/>
          <w:szCs w:val="24"/>
          <w:lang w:val="en-US"/>
        </w:rPr>
        <mc:AlternateContent>
          <mc:Choice Requires="wpg">
            <w:drawing>
              <wp:anchor distT="0" distB="0" distL="114300" distR="114300" simplePos="0" relativeHeight="251667456" behindDoc="0" locked="0" layoutInCell="1" allowOverlap="1" wp14:anchorId="7324D75D" wp14:editId="6766F0C3">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747050268" name="Group 67"/>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608347595"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70C1925D" w14:textId="74F44770" w:rsidR="00711B50" w:rsidRDefault="00711B50" w:rsidP="00711B50">
                              <w:pPr>
                                <w:rPr>
                                  <w:color w:val="44546A" w:themeColor="text2"/>
                                </w:rPr>
                              </w:pPr>
                            </w:p>
                            <w:p w14:paraId="4D18F03F" w14:textId="77777777" w:rsidR="00711B50" w:rsidRPr="00711B50" w:rsidRDefault="00711B50" w:rsidP="00711B50">
                              <w:pPr>
                                <w:rPr>
                                  <w:color w:val="44546A" w:themeColor="text2"/>
                                  <w:lang w:val="en-US"/>
                                </w:rPr>
                              </w:pPr>
                              <w:r w:rsidRPr="00711B50">
                                <w:rPr>
                                  <w:b/>
                                  <w:bCs/>
                                  <w:color w:val="44546A" w:themeColor="text2"/>
                                  <w:lang w:val="en-US"/>
                                </w:rPr>
                                <w:t>R0, pronounced “R naught.”</w:t>
                              </w:r>
                              <w:r w:rsidRPr="00711B50">
                                <w:rPr>
                                  <w:color w:val="44546A" w:themeColor="text2"/>
                                  <w:lang w:val="en-US"/>
                                </w:rPr>
                                <w:t xml:space="preserve"> It is a mathematical term that indicates how contagious and infectious disease is. It’s also referred to as the reproduction number. As an infection is transmitted to new people, it reproduces itself (Luisiana State University </w:t>
                              </w:r>
                              <w:proofErr w:type="spellStart"/>
                              <w:r w:rsidRPr="00711B50">
                                <w:rPr>
                                  <w:color w:val="44546A" w:themeColor="text2"/>
                                  <w:lang w:val="en-US"/>
                                </w:rPr>
                                <w:t>n.pag</w:t>
                              </w:r>
                              <w:proofErr w:type="spellEnd"/>
                              <w:r w:rsidRPr="00711B50">
                                <w:rPr>
                                  <w:color w:val="44546A" w:themeColor="text2"/>
                                  <w:lang w:val="en-US"/>
                                </w:rPr>
                                <w:t>.).</w:t>
                              </w:r>
                            </w:p>
                            <w:p w14:paraId="50C58178" w14:textId="77777777" w:rsidR="00711B50" w:rsidRPr="00711B50" w:rsidRDefault="00711B50" w:rsidP="00711B50">
                              <w:pPr>
                                <w:rPr>
                                  <w:color w:val="44546A" w:themeColor="text2"/>
                                  <w:lang w:val="en-US"/>
                                </w:rPr>
                              </w:pPr>
                            </w:p>
                            <w:p w14:paraId="4404B79A" w14:textId="77777777" w:rsidR="00711B50" w:rsidRPr="00711B50" w:rsidRDefault="00711B50" w:rsidP="00711B50">
                              <w:pPr>
                                <w:rPr>
                                  <w:color w:val="44546A" w:themeColor="text2"/>
                                  <w:lang w:val="en-US"/>
                                </w:rPr>
                              </w:pPr>
                              <w:r w:rsidRPr="00711B50">
                                <w:rPr>
                                  <w:b/>
                                  <w:bCs/>
                                  <w:color w:val="44546A" w:themeColor="text2"/>
                                  <w:lang w:val="en-US"/>
                                </w:rPr>
                                <w:t>Lethality</w:t>
                              </w:r>
                              <w:r w:rsidRPr="00711B50">
                                <w:rPr>
                                  <w:color w:val="44546A" w:themeColor="text2"/>
                                  <w:lang w:val="en-US"/>
                                </w:rPr>
                                <w:t>. It measures the rate of death relative to the number of people suffering from a given disease</w:t>
                              </w:r>
                              <w:r w:rsidRPr="00711B50">
                                <w:rPr>
                                  <w:i/>
                                  <w:iCs/>
                                  <w:color w:val="44546A" w:themeColor="text2"/>
                                  <w:lang w:val="en-US"/>
                                </w:rPr>
                                <w:t xml:space="preserve"> </w:t>
                              </w:r>
                              <w:r w:rsidRPr="00711B50">
                                <w:rPr>
                                  <w:color w:val="44546A" w:themeColor="text2"/>
                                  <w:lang w:val="en-US"/>
                                </w:rPr>
                                <w:t>(</w:t>
                              </w:r>
                              <w:r w:rsidRPr="00711B50">
                                <w:rPr>
                                  <w:i/>
                                  <w:iCs/>
                                  <w:color w:val="44546A" w:themeColor="text2"/>
                                  <w:lang w:val="en-US"/>
                                </w:rPr>
                                <w:t xml:space="preserve">Boncz, Imre, and Réka Vajda, Zsuzsanna </w:t>
                              </w:r>
                              <w:proofErr w:type="spellStart"/>
                              <w:r w:rsidRPr="00711B50">
                                <w:rPr>
                                  <w:i/>
                                  <w:iCs/>
                                  <w:color w:val="44546A" w:themeColor="text2"/>
                                  <w:lang w:val="en-US"/>
                                </w:rPr>
                                <w:t>Kívés</w:t>
                              </w:r>
                              <w:proofErr w:type="spellEnd"/>
                              <w:r w:rsidRPr="00711B50">
                                <w:rPr>
                                  <w:i/>
                                  <w:iCs/>
                                  <w:color w:val="44546A" w:themeColor="text2"/>
                                  <w:lang w:val="en-US"/>
                                </w:rPr>
                                <w:t xml:space="preserve"> 19).</w:t>
                              </w:r>
                            </w:p>
                            <w:p w14:paraId="04047514" w14:textId="77777777" w:rsidR="00711B50" w:rsidRPr="00711B50" w:rsidRDefault="00711B50" w:rsidP="00711B50">
                              <w:pPr>
                                <w:rPr>
                                  <w:color w:val="44546A" w:themeColor="text2"/>
                                  <w:lang w:val="en-US"/>
                                </w:rPr>
                              </w:pPr>
                            </w:p>
                            <w:p w14:paraId="3A0C237C" w14:textId="77777777" w:rsidR="00711B50" w:rsidRPr="007A6549" w:rsidRDefault="00711B50" w:rsidP="00711B50">
                              <w:pPr>
                                <w:rPr>
                                  <w:b/>
                                  <w:bCs/>
                                  <w:color w:val="44546A" w:themeColor="text2"/>
                                </w:rPr>
                              </w:pPr>
                              <w:r w:rsidRPr="00711B50">
                                <w:rPr>
                                  <w:b/>
                                  <w:bCs/>
                                  <w:color w:val="44546A" w:themeColor="text2"/>
                                  <w:lang w:val="en-US"/>
                                </w:rPr>
                                <w:t>Mortality</w:t>
                              </w:r>
                              <w:r w:rsidRPr="00711B50">
                                <w:rPr>
                                  <w:color w:val="44546A" w:themeColor="text2"/>
                                  <w:lang w:val="en-US"/>
                                </w:rPr>
                                <w:t xml:space="preserve">. Mortality refers to the frequency of deaths observed </w:t>
                              </w:r>
                              <w:proofErr w:type="gramStart"/>
                              <w:r w:rsidRPr="00711B50">
                                <w:rPr>
                                  <w:color w:val="44546A" w:themeColor="text2"/>
                                  <w:lang w:val="en-US"/>
                                </w:rPr>
                                <w:t>in a given</w:t>
                              </w:r>
                              <w:proofErr w:type="gramEnd"/>
                              <w:r w:rsidRPr="00711B50">
                                <w:rPr>
                                  <w:color w:val="44546A" w:themeColor="text2"/>
                                  <w:lang w:val="en-US"/>
                                </w:rPr>
                                <w:t xml:space="preserve"> population. </w:t>
                              </w:r>
                              <w:r>
                                <w:rPr>
                                  <w:color w:val="44546A" w:themeColor="text2"/>
                                </w:rPr>
                                <w:t>(</w:t>
                              </w:r>
                              <w:proofErr w:type="spellStart"/>
                              <w:r w:rsidRPr="00F50B71">
                                <w:rPr>
                                  <w:i/>
                                  <w:iCs/>
                                  <w:color w:val="44546A" w:themeColor="text2"/>
                                </w:rPr>
                                <w:t>Boncz</w:t>
                              </w:r>
                              <w:proofErr w:type="spellEnd"/>
                              <w:r w:rsidRPr="00F50B71">
                                <w:rPr>
                                  <w:i/>
                                  <w:iCs/>
                                  <w:color w:val="44546A" w:themeColor="text2"/>
                                </w:rPr>
                                <w:t>,</w:t>
                              </w:r>
                              <w:r>
                                <w:rPr>
                                  <w:i/>
                                  <w:iCs/>
                                  <w:color w:val="44546A" w:themeColor="text2"/>
                                </w:rPr>
                                <w:t xml:space="preserve"> </w:t>
                              </w:r>
                              <w:proofErr w:type="spellStart"/>
                              <w:r w:rsidRPr="00F50B71">
                                <w:rPr>
                                  <w:i/>
                                  <w:iCs/>
                                  <w:color w:val="44546A" w:themeColor="text2"/>
                                </w:rPr>
                                <w:t>Imre</w:t>
                              </w:r>
                              <w:proofErr w:type="spellEnd"/>
                              <w:r>
                                <w:rPr>
                                  <w:i/>
                                  <w:iCs/>
                                  <w:color w:val="44546A" w:themeColor="text2"/>
                                </w:rPr>
                                <w:t xml:space="preserve">, and </w:t>
                              </w:r>
                              <w:proofErr w:type="spellStart"/>
                              <w:r w:rsidRPr="00F50B71">
                                <w:rPr>
                                  <w:i/>
                                  <w:iCs/>
                                  <w:color w:val="44546A" w:themeColor="text2"/>
                                </w:rPr>
                                <w:t>Réka</w:t>
                              </w:r>
                              <w:proofErr w:type="spellEnd"/>
                              <w:r w:rsidRPr="00F50B71">
                                <w:rPr>
                                  <w:i/>
                                  <w:iCs/>
                                  <w:color w:val="44546A" w:themeColor="text2"/>
                                </w:rPr>
                                <w:t xml:space="preserve"> Vajda</w:t>
                              </w:r>
                              <w:r>
                                <w:rPr>
                                  <w:i/>
                                  <w:iCs/>
                                  <w:color w:val="44546A" w:themeColor="text2"/>
                                </w:rPr>
                                <w:t xml:space="preserve">, </w:t>
                              </w:r>
                              <w:proofErr w:type="spellStart"/>
                              <w:r w:rsidRPr="00F50B71">
                                <w:rPr>
                                  <w:i/>
                                  <w:iCs/>
                                  <w:color w:val="44546A" w:themeColor="text2"/>
                                </w:rPr>
                                <w:t>Zsuzsanna</w:t>
                              </w:r>
                              <w:proofErr w:type="spellEnd"/>
                              <w:r w:rsidRPr="00F50B71">
                                <w:rPr>
                                  <w:i/>
                                  <w:iCs/>
                                  <w:color w:val="44546A" w:themeColor="text2"/>
                                </w:rPr>
                                <w:t xml:space="preserve"> </w:t>
                              </w:r>
                              <w:proofErr w:type="spellStart"/>
                              <w:r w:rsidRPr="00F50B71">
                                <w:rPr>
                                  <w:i/>
                                  <w:iCs/>
                                  <w:color w:val="44546A" w:themeColor="text2"/>
                                </w:rPr>
                                <w:t>Kívés</w:t>
                              </w:r>
                              <w:proofErr w:type="spellEnd"/>
                              <w:r>
                                <w:rPr>
                                  <w:i/>
                                  <w:iCs/>
                                  <w:color w:val="44546A" w:themeColor="text2"/>
                                </w:rPr>
                                <w:t xml:space="preserve"> 19).</w:t>
                              </w:r>
                            </w:p>
                            <w:p w14:paraId="7EBA0DC1" w14:textId="77777777" w:rsidR="00711B50" w:rsidRDefault="00711B50" w:rsidP="00711B50">
                              <w:pPr>
                                <w:rPr>
                                  <w:color w:val="44546A" w:themeColor="text2"/>
                                </w:rPr>
                              </w:pPr>
                              <w:r>
                                <w:rPr>
                                  <w:noProof/>
                                </w:rPr>
                                <w:drawing>
                                  <wp:inline distT="0" distB="0" distL="0" distR="0" wp14:anchorId="362D945C" wp14:editId="0DA1598D">
                                    <wp:extent cx="2078990" cy="295275"/>
                                    <wp:effectExtent l="0" t="0" r="0" b="9525"/>
                                    <wp:docPr id="960210447" name="Picture 960210447"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01189" name="Picture 1" descr="A close up of numbers&#10;&#10;Description automatically generated"/>
                                            <pic:cNvPicPr/>
                                          </pic:nvPicPr>
                                          <pic:blipFill>
                                            <a:blip r:embed="rId16"/>
                                            <a:stretch>
                                              <a:fillRect/>
                                            </a:stretch>
                                          </pic:blipFill>
                                          <pic:spPr>
                                            <a:xfrm>
                                              <a:off x="0" y="0"/>
                                              <a:ext cx="2078990" cy="295275"/>
                                            </a:xfrm>
                                            <a:prstGeom prst="rect">
                                              <a:avLst/>
                                            </a:prstGeom>
                                          </pic:spPr>
                                        </pic:pic>
                                      </a:graphicData>
                                    </a:graphic>
                                  </wp:inline>
                                </w:drawing>
                              </w:r>
                            </w:p>
                            <w:p w14:paraId="42AEB0C8" w14:textId="77777777" w:rsidR="00711B50" w:rsidRDefault="00711B50" w:rsidP="00711B50">
                              <w:pPr>
                                <w:rPr>
                                  <w:color w:val="44546A" w:themeColor="text2"/>
                                </w:rPr>
                              </w:pPr>
                            </w:p>
                            <w:p w14:paraId="42C0B250" w14:textId="77777777" w:rsidR="00711B50" w:rsidRPr="00711B50" w:rsidRDefault="00711B50" w:rsidP="00711B50">
                              <w:pPr>
                                <w:rPr>
                                  <w:color w:val="44546A" w:themeColor="text2"/>
                                  <w:lang w:val="en-US"/>
                                </w:rPr>
                              </w:pPr>
                              <w:r w:rsidRPr="00711B50">
                                <w:rPr>
                                  <w:b/>
                                  <w:bCs/>
                                  <w:color w:val="44546A" w:themeColor="text2"/>
                                  <w:lang w:val="en-US"/>
                                </w:rPr>
                                <w:t>Mutation</w:t>
                              </w:r>
                              <w:r w:rsidRPr="00711B50">
                                <w:rPr>
                                  <w:color w:val="44546A" w:themeColor="text2"/>
                                  <w:lang w:val="en-US"/>
                                </w:rPr>
                                <w:t>. “</w:t>
                              </w:r>
                              <w:r w:rsidRPr="00711B50">
                                <w:rPr>
                                  <w:i/>
                                  <w:iCs/>
                                  <w:color w:val="44546A" w:themeColor="text2"/>
                                  <w:lang w:val="en-US"/>
                                </w:rPr>
                                <w:t>A mutation refers to a single change in a virus’s genome (genetic code). Mutations happen frequently, but only sometimes change the characteristics of the virus” (</w:t>
                              </w:r>
                              <w:bookmarkStart w:id="16" w:name="_Hlk155380818"/>
                              <w:r w:rsidRPr="00711B50">
                                <w:rPr>
                                  <w:i/>
                                  <w:iCs/>
                                  <w:color w:val="44546A" w:themeColor="text2"/>
                                  <w:lang w:val="en-US"/>
                                </w:rPr>
                                <w:t>Centers for Disease Control and Prevention</w:t>
                              </w:r>
                              <w:bookmarkEnd w:id="16"/>
                              <w:r w:rsidRPr="00711B50">
                                <w:rPr>
                                  <w:i/>
                                  <w:iCs/>
                                  <w:color w:val="44546A" w:themeColor="text2"/>
                                  <w:lang w:val="en-US"/>
                                </w:rPr>
                                <w:t xml:space="preserve"> </w:t>
                              </w:r>
                              <w:proofErr w:type="spellStart"/>
                              <w:r w:rsidRPr="00711B50">
                                <w:rPr>
                                  <w:i/>
                                  <w:iCs/>
                                  <w:color w:val="44546A" w:themeColor="text2"/>
                                  <w:lang w:val="en-US"/>
                                </w:rPr>
                                <w:t>n.pag</w:t>
                              </w:r>
                              <w:proofErr w:type="spellEnd"/>
                              <w:r w:rsidRPr="00711B50">
                                <w:rPr>
                                  <w:i/>
                                  <w:iCs/>
                                  <w:color w:val="44546A" w:themeColor="text2"/>
                                  <w:lang w:val="en-US"/>
                                </w:rPr>
                                <w:t>.).</w:t>
                              </w:r>
                            </w:p>
                            <w:p w14:paraId="75856FBD" w14:textId="77777777" w:rsidR="00711B50" w:rsidRPr="00711B50" w:rsidRDefault="00711B50" w:rsidP="00711B50">
                              <w:pPr>
                                <w:rPr>
                                  <w:color w:val="44546A" w:themeColor="text2"/>
                                  <w:lang w:val="en-US"/>
                                </w:rPr>
                              </w:pPr>
                            </w:p>
                            <w:p w14:paraId="00CD81CC" w14:textId="30096F01" w:rsidR="00711B50" w:rsidRPr="00711B50" w:rsidRDefault="00711B50" w:rsidP="00711B50">
                              <w:pPr>
                                <w:spacing w:before="880" w:after="240" w:line="240" w:lineRule="auto"/>
                                <w:rPr>
                                  <w:color w:val="44546A" w:themeColor="text2"/>
                                  <w:lang w:val="en-US"/>
                                </w:rPr>
                              </w:pPr>
                            </w:p>
                          </w:txbxContent>
                        </wps:txbx>
                        <wps:bodyPr rot="0" vert="horz" wrap="square" lIns="182880" tIns="457200" rIns="182880" bIns="73152" anchor="t" anchorCtr="0" upright="1">
                          <a:noAutofit/>
                        </wps:bodyPr>
                      </wps:wsp>
                      <wps:wsp>
                        <wps:cNvPr id="391496375" name="Rectangle 39149637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C3633" w14:textId="77777777" w:rsidR="00711B50" w:rsidRDefault="00711B5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883416715" name="Rectangle 1883416715"/>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30BBF" w14:textId="77777777" w:rsidR="00711B50" w:rsidRDefault="00711B5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7324D75D" id="_x0000_s1042" style="position:absolute;margin-left:0;margin-top:0;width:194.95pt;height:752.4pt;z-index:251667456;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">
                <v:rect id="AutoShape 14" o:spid="_x0000_s1043"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" fillcolor="white [3212]" strokecolor="#747070 [1614]" strokeweight="1.25pt">
                  <v:textbox inset="14.4pt,36pt,14.4pt,5.76pt">
                    <w:txbxContent>
                      <w:p w14:paraId="70C1925D" w14:textId="74F44770" w:rsidR="00711B50" w:rsidRDefault="00711B50" w:rsidP="00711B50">
                        <w:pPr>
                          <w:rPr>
                            <w:color w:val="44546A" w:themeColor="text2"/>
                          </w:rPr>
                        </w:pPr>
                      </w:p>
                      <w:p w14:paraId="4D18F03F" w14:textId="77777777" w:rsidR="00711B50" w:rsidRPr="00711B50" w:rsidRDefault="00711B50" w:rsidP="00711B50">
                        <w:pPr>
                          <w:rPr>
                            <w:color w:val="44546A" w:themeColor="text2"/>
                            <w:lang w:val="en-US"/>
                          </w:rPr>
                        </w:pPr>
                        <w:r w:rsidRPr="00711B50">
                          <w:rPr>
                            <w:b/>
                            <w:bCs/>
                            <w:color w:val="44546A" w:themeColor="text2"/>
                            <w:lang w:val="en-US"/>
                          </w:rPr>
                          <w:t>R0, pronounced “R naught.”</w:t>
                        </w:r>
                        <w:r w:rsidRPr="00711B50">
                          <w:rPr>
                            <w:color w:val="44546A" w:themeColor="text2"/>
                            <w:lang w:val="en-US"/>
                          </w:rPr>
                          <w:t xml:space="preserve"> It is a mathematical term that indicates how contagious and infectious disease is. It’s also referred to as the reproduction number. As an infection is transmitted to new people, it reproduces itself (Luisiana State University </w:t>
                        </w:r>
                        <w:proofErr w:type="spellStart"/>
                        <w:r w:rsidRPr="00711B50">
                          <w:rPr>
                            <w:color w:val="44546A" w:themeColor="text2"/>
                            <w:lang w:val="en-US"/>
                          </w:rPr>
                          <w:t>n.pag</w:t>
                        </w:r>
                        <w:proofErr w:type="spellEnd"/>
                        <w:r w:rsidRPr="00711B50">
                          <w:rPr>
                            <w:color w:val="44546A" w:themeColor="text2"/>
                            <w:lang w:val="en-US"/>
                          </w:rPr>
                          <w:t>.).</w:t>
                        </w:r>
                      </w:p>
                      <w:p w14:paraId="50C58178" w14:textId="77777777" w:rsidR="00711B50" w:rsidRPr="00711B50" w:rsidRDefault="00711B50" w:rsidP="00711B50">
                        <w:pPr>
                          <w:rPr>
                            <w:color w:val="44546A" w:themeColor="text2"/>
                            <w:lang w:val="en-US"/>
                          </w:rPr>
                        </w:pPr>
                      </w:p>
                      <w:p w14:paraId="4404B79A" w14:textId="77777777" w:rsidR="00711B50" w:rsidRPr="00711B50" w:rsidRDefault="00711B50" w:rsidP="00711B50">
                        <w:pPr>
                          <w:rPr>
                            <w:color w:val="44546A" w:themeColor="text2"/>
                            <w:lang w:val="en-US"/>
                          </w:rPr>
                        </w:pPr>
                        <w:r w:rsidRPr="00711B50">
                          <w:rPr>
                            <w:b/>
                            <w:bCs/>
                            <w:color w:val="44546A" w:themeColor="text2"/>
                            <w:lang w:val="en-US"/>
                          </w:rPr>
                          <w:t>Lethality</w:t>
                        </w:r>
                        <w:r w:rsidRPr="00711B50">
                          <w:rPr>
                            <w:color w:val="44546A" w:themeColor="text2"/>
                            <w:lang w:val="en-US"/>
                          </w:rPr>
                          <w:t>. It measures the rate of death relative to the number of people suffering from a given disease</w:t>
                        </w:r>
                        <w:r w:rsidRPr="00711B50">
                          <w:rPr>
                            <w:i/>
                            <w:iCs/>
                            <w:color w:val="44546A" w:themeColor="text2"/>
                            <w:lang w:val="en-US"/>
                          </w:rPr>
                          <w:t xml:space="preserve"> </w:t>
                        </w:r>
                        <w:r w:rsidRPr="00711B50">
                          <w:rPr>
                            <w:color w:val="44546A" w:themeColor="text2"/>
                            <w:lang w:val="en-US"/>
                          </w:rPr>
                          <w:t>(</w:t>
                        </w:r>
                        <w:r w:rsidRPr="00711B50">
                          <w:rPr>
                            <w:i/>
                            <w:iCs/>
                            <w:color w:val="44546A" w:themeColor="text2"/>
                            <w:lang w:val="en-US"/>
                          </w:rPr>
                          <w:t xml:space="preserve">Boncz, Imre, and Réka Vajda, Zsuzsanna </w:t>
                        </w:r>
                        <w:proofErr w:type="spellStart"/>
                        <w:r w:rsidRPr="00711B50">
                          <w:rPr>
                            <w:i/>
                            <w:iCs/>
                            <w:color w:val="44546A" w:themeColor="text2"/>
                            <w:lang w:val="en-US"/>
                          </w:rPr>
                          <w:t>Kívés</w:t>
                        </w:r>
                        <w:proofErr w:type="spellEnd"/>
                        <w:r w:rsidRPr="00711B50">
                          <w:rPr>
                            <w:i/>
                            <w:iCs/>
                            <w:color w:val="44546A" w:themeColor="text2"/>
                            <w:lang w:val="en-US"/>
                          </w:rPr>
                          <w:t xml:space="preserve"> 19).</w:t>
                        </w:r>
                      </w:p>
                      <w:p w14:paraId="04047514" w14:textId="77777777" w:rsidR="00711B50" w:rsidRPr="00711B50" w:rsidRDefault="00711B50" w:rsidP="00711B50">
                        <w:pPr>
                          <w:rPr>
                            <w:color w:val="44546A" w:themeColor="text2"/>
                            <w:lang w:val="en-US"/>
                          </w:rPr>
                        </w:pPr>
                      </w:p>
                      <w:p w14:paraId="3A0C237C" w14:textId="77777777" w:rsidR="00711B50" w:rsidRPr="007A6549" w:rsidRDefault="00711B50" w:rsidP="00711B50">
                        <w:pPr>
                          <w:rPr>
                            <w:b/>
                            <w:bCs/>
                            <w:color w:val="44546A" w:themeColor="text2"/>
                          </w:rPr>
                        </w:pPr>
                        <w:r w:rsidRPr="00711B50">
                          <w:rPr>
                            <w:b/>
                            <w:bCs/>
                            <w:color w:val="44546A" w:themeColor="text2"/>
                            <w:lang w:val="en-US"/>
                          </w:rPr>
                          <w:t>Mortality</w:t>
                        </w:r>
                        <w:r w:rsidRPr="00711B50">
                          <w:rPr>
                            <w:color w:val="44546A" w:themeColor="text2"/>
                            <w:lang w:val="en-US"/>
                          </w:rPr>
                          <w:t xml:space="preserve">. Mortality refers to the frequency of deaths observed </w:t>
                        </w:r>
                        <w:proofErr w:type="gramStart"/>
                        <w:r w:rsidRPr="00711B50">
                          <w:rPr>
                            <w:color w:val="44546A" w:themeColor="text2"/>
                            <w:lang w:val="en-US"/>
                          </w:rPr>
                          <w:t>in a given</w:t>
                        </w:r>
                        <w:proofErr w:type="gramEnd"/>
                        <w:r w:rsidRPr="00711B50">
                          <w:rPr>
                            <w:color w:val="44546A" w:themeColor="text2"/>
                            <w:lang w:val="en-US"/>
                          </w:rPr>
                          <w:t xml:space="preserve"> population. </w:t>
                        </w:r>
                        <w:r>
                          <w:rPr>
                            <w:color w:val="44546A" w:themeColor="text2"/>
                          </w:rPr>
                          <w:t>(</w:t>
                        </w:r>
                        <w:proofErr w:type="spellStart"/>
                        <w:r w:rsidRPr="00F50B71">
                          <w:rPr>
                            <w:i/>
                            <w:iCs/>
                            <w:color w:val="44546A" w:themeColor="text2"/>
                          </w:rPr>
                          <w:t>Boncz</w:t>
                        </w:r>
                        <w:proofErr w:type="spellEnd"/>
                        <w:r w:rsidRPr="00F50B71">
                          <w:rPr>
                            <w:i/>
                            <w:iCs/>
                            <w:color w:val="44546A" w:themeColor="text2"/>
                          </w:rPr>
                          <w:t>,</w:t>
                        </w:r>
                        <w:r>
                          <w:rPr>
                            <w:i/>
                            <w:iCs/>
                            <w:color w:val="44546A" w:themeColor="text2"/>
                          </w:rPr>
                          <w:t xml:space="preserve"> </w:t>
                        </w:r>
                        <w:proofErr w:type="spellStart"/>
                        <w:r w:rsidRPr="00F50B71">
                          <w:rPr>
                            <w:i/>
                            <w:iCs/>
                            <w:color w:val="44546A" w:themeColor="text2"/>
                          </w:rPr>
                          <w:t>Imre</w:t>
                        </w:r>
                        <w:proofErr w:type="spellEnd"/>
                        <w:r>
                          <w:rPr>
                            <w:i/>
                            <w:iCs/>
                            <w:color w:val="44546A" w:themeColor="text2"/>
                          </w:rPr>
                          <w:t xml:space="preserve">, and </w:t>
                        </w:r>
                        <w:proofErr w:type="spellStart"/>
                        <w:r w:rsidRPr="00F50B71">
                          <w:rPr>
                            <w:i/>
                            <w:iCs/>
                            <w:color w:val="44546A" w:themeColor="text2"/>
                          </w:rPr>
                          <w:t>Réka</w:t>
                        </w:r>
                        <w:proofErr w:type="spellEnd"/>
                        <w:r w:rsidRPr="00F50B71">
                          <w:rPr>
                            <w:i/>
                            <w:iCs/>
                            <w:color w:val="44546A" w:themeColor="text2"/>
                          </w:rPr>
                          <w:t xml:space="preserve"> Vajda</w:t>
                        </w:r>
                        <w:r>
                          <w:rPr>
                            <w:i/>
                            <w:iCs/>
                            <w:color w:val="44546A" w:themeColor="text2"/>
                          </w:rPr>
                          <w:t xml:space="preserve">, </w:t>
                        </w:r>
                        <w:proofErr w:type="spellStart"/>
                        <w:r w:rsidRPr="00F50B71">
                          <w:rPr>
                            <w:i/>
                            <w:iCs/>
                            <w:color w:val="44546A" w:themeColor="text2"/>
                          </w:rPr>
                          <w:t>Zsuzsanna</w:t>
                        </w:r>
                        <w:proofErr w:type="spellEnd"/>
                        <w:r w:rsidRPr="00F50B71">
                          <w:rPr>
                            <w:i/>
                            <w:iCs/>
                            <w:color w:val="44546A" w:themeColor="text2"/>
                          </w:rPr>
                          <w:t xml:space="preserve"> </w:t>
                        </w:r>
                        <w:proofErr w:type="spellStart"/>
                        <w:r w:rsidRPr="00F50B71">
                          <w:rPr>
                            <w:i/>
                            <w:iCs/>
                            <w:color w:val="44546A" w:themeColor="text2"/>
                          </w:rPr>
                          <w:t>Kívés</w:t>
                        </w:r>
                        <w:proofErr w:type="spellEnd"/>
                        <w:r>
                          <w:rPr>
                            <w:i/>
                            <w:iCs/>
                            <w:color w:val="44546A" w:themeColor="text2"/>
                          </w:rPr>
                          <w:t xml:space="preserve"> 19).</w:t>
                        </w:r>
                      </w:p>
                      <w:p w14:paraId="7EBA0DC1" w14:textId="77777777" w:rsidR="00711B50" w:rsidRDefault="00711B50" w:rsidP="00711B50">
                        <w:pPr>
                          <w:rPr>
                            <w:color w:val="44546A" w:themeColor="text2"/>
                          </w:rPr>
                        </w:pPr>
                        <w:r>
                          <w:rPr>
                            <w:noProof/>
                          </w:rPr>
                          <w:drawing>
                            <wp:inline distT="0" distB="0" distL="0" distR="0" wp14:anchorId="362D945C" wp14:editId="0DA1598D">
                              <wp:extent cx="2078990" cy="295275"/>
                              <wp:effectExtent l="0" t="0" r="0" b="9525"/>
                              <wp:docPr id="960210447" name="Picture 960210447"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01189" name="Picture 1" descr="A close up of numbers&#10;&#10;Description automatically generated"/>
                                      <pic:cNvPicPr/>
                                    </pic:nvPicPr>
                                    <pic:blipFill>
                                      <a:blip r:embed="rId17"/>
                                      <a:stretch>
                                        <a:fillRect/>
                                      </a:stretch>
                                    </pic:blipFill>
                                    <pic:spPr>
                                      <a:xfrm>
                                        <a:off x="0" y="0"/>
                                        <a:ext cx="2078990" cy="295275"/>
                                      </a:xfrm>
                                      <a:prstGeom prst="rect">
                                        <a:avLst/>
                                      </a:prstGeom>
                                    </pic:spPr>
                                  </pic:pic>
                                </a:graphicData>
                              </a:graphic>
                            </wp:inline>
                          </w:drawing>
                        </w:r>
                      </w:p>
                      <w:p w14:paraId="42AEB0C8" w14:textId="77777777" w:rsidR="00711B50" w:rsidRDefault="00711B50" w:rsidP="00711B50">
                        <w:pPr>
                          <w:rPr>
                            <w:color w:val="44546A" w:themeColor="text2"/>
                          </w:rPr>
                        </w:pPr>
                      </w:p>
                      <w:p w14:paraId="42C0B250" w14:textId="77777777" w:rsidR="00711B50" w:rsidRPr="00711B50" w:rsidRDefault="00711B50" w:rsidP="00711B50">
                        <w:pPr>
                          <w:rPr>
                            <w:color w:val="44546A" w:themeColor="text2"/>
                            <w:lang w:val="en-US"/>
                          </w:rPr>
                        </w:pPr>
                        <w:r w:rsidRPr="00711B50">
                          <w:rPr>
                            <w:b/>
                            <w:bCs/>
                            <w:color w:val="44546A" w:themeColor="text2"/>
                            <w:lang w:val="en-US"/>
                          </w:rPr>
                          <w:t>Mutation</w:t>
                        </w:r>
                        <w:r w:rsidRPr="00711B50">
                          <w:rPr>
                            <w:color w:val="44546A" w:themeColor="text2"/>
                            <w:lang w:val="en-US"/>
                          </w:rPr>
                          <w:t>. “</w:t>
                        </w:r>
                        <w:r w:rsidRPr="00711B50">
                          <w:rPr>
                            <w:i/>
                            <w:iCs/>
                            <w:color w:val="44546A" w:themeColor="text2"/>
                            <w:lang w:val="en-US"/>
                          </w:rPr>
                          <w:t>A mutation refers to a single change in a virus’s genome (genetic code). Mutations happen frequently, but only sometimes change the characteristics of the virus” (</w:t>
                        </w:r>
                        <w:bookmarkStart w:id="18" w:name="_Hlk155380818"/>
                        <w:r w:rsidRPr="00711B50">
                          <w:rPr>
                            <w:i/>
                            <w:iCs/>
                            <w:color w:val="44546A" w:themeColor="text2"/>
                            <w:lang w:val="en-US"/>
                          </w:rPr>
                          <w:t>Centers for Disease Control and Prevention</w:t>
                        </w:r>
                        <w:bookmarkEnd w:id="18"/>
                        <w:r w:rsidRPr="00711B50">
                          <w:rPr>
                            <w:i/>
                            <w:iCs/>
                            <w:color w:val="44546A" w:themeColor="text2"/>
                            <w:lang w:val="en-US"/>
                          </w:rPr>
                          <w:t xml:space="preserve"> </w:t>
                        </w:r>
                        <w:proofErr w:type="spellStart"/>
                        <w:r w:rsidRPr="00711B50">
                          <w:rPr>
                            <w:i/>
                            <w:iCs/>
                            <w:color w:val="44546A" w:themeColor="text2"/>
                            <w:lang w:val="en-US"/>
                          </w:rPr>
                          <w:t>n.pag</w:t>
                        </w:r>
                        <w:proofErr w:type="spellEnd"/>
                        <w:r w:rsidRPr="00711B50">
                          <w:rPr>
                            <w:i/>
                            <w:iCs/>
                            <w:color w:val="44546A" w:themeColor="text2"/>
                            <w:lang w:val="en-US"/>
                          </w:rPr>
                          <w:t>.).</w:t>
                        </w:r>
                      </w:p>
                      <w:p w14:paraId="75856FBD" w14:textId="77777777" w:rsidR="00711B50" w:rsidRPr="00711B50" w:rsidRDefault="00711B50" w:rsidP="00711B50">
                        <w:pPr>
                          <w:rPr>
                            <w:color w:val="44546A" w:themeColor="text2"/>
                            <w:lang w:val="en-US"/>
                          </w:rPr>
                        </w:pPr>
                      </w:p>
                      <w:p w14:paraId="00CD81CC" w14:textId="30096F01" w:rsidR="00711B50" w:rsidRPr="00711B50" w:rsidRDefault="00711B50" w:rsidP="00711B50">
                        <w:pPr>
                          <w:spacing w:before="880" w:after="240" w:line="240" w:lineRule="auto"/>
                          <w:rPr>
                            <w:color w:val="44546A" w:themeColor="text2"/>
                            <w:lang w:val="en-US"/>
                          </w:rPr>
                        </w:pPr>
                      </w:p>
                    </w:txbxContent>
                  </v:textbox>
                </v:rect>
                <v:rect id="Rectangle 391496375" o:spid="_x0000_s1044"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" fillcolor="#44546a [3215]" stroked="f" strokeweight="1pt">
                  <v:textbox inset="14.4pt,14.4pt,14.4pt,28.8pt">
                    <w:txbxContent>
                      <w:p w14:paraId="7D4C3633" w14:textId="77777777" w:rsidR="00711B50" w:rsidRDefault="00711B50">
                        <w:pPr>
                          <w:spacing w:before="240"/>
                          <w:rPr>
                            <w:color w:val="FFFFFF" w:themeColor="background1"/>
                          </w:rPr>
                        </w:pPr>
                      </w:p>
                    </w:txbxContent>
                  </v:textbox>
                </v:rect>
                <v:rect id="Rectangle 1883416715" o:spid="_x0000_s1045"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" fillcolor="#4472c4 [3204]" stroked="f" strokeweight="1pt">
                  <v:textbox inset="14.4pt,14.4pt,14.4pt,28.8pt">
                    <w:txbxContent>
                      <w:p w14:paraId="6E730BBF" w14:textId="77777777" w:rsidR="00711B50" w:rsidRDefault="00711B50">
                        <w:pPr>
                          <w:spacing w:before="240"/>
                          <w:rPr>
                            <w:color w:val="FFFFFF" w:themeColor="background1"/>
                          </w:rPr>
                        </w:pPr>
                      </w:p>
                    </w:txbxContent>
                  </v:textbox>
                </v:rect>
                <w10:wrap type="square" anchorx="page" anchory="page"/>
              </v:group>
            </w:pict>
          </mc:Fallback>
        </mc:AlternateContent>
      </w:r>
      <w:r w:rsidR="00A15315" w:rsidRPr="00A15315">
        <w:rPr>
          <w:rFonts w:ascii="Arial" w:hAnsi="Arial" w:cs="Arial"/>
          <w:sz w:val="24"/>
          <w:szCs w:val="24"/>
          <w:lang w:val="en-US"/>
        </w:rPr>
        <w:t>periods of time</w:t>
      </w:r>
      <w:r w:rsidR="00A15315">
        <w:rPr>
          <w:rFonts w:ascii="Arial" w:hAnsi="Arial" w:cs="Arial"/>
          <w:sz w:val="24"/>
          <w:szCs w:val="24"/>
          <w:lang w:val="en-US"/>
        </w:rPr>
        <w:t xml:space="preserve">, </w:t>
      </w:r>
      <w:r w:rsidR="000D7AE8">
        <w:rPr>
          <w:rFonts w:ascii="Arial" w:hAnsi="Arial" w:cs="Arial"/>
          <w:sz w:val="24"/>
          <w:szCs w:val="24"/>
          <w:lang w:val="en-US"/>
        </w:rPr>
        <w:t>among other findings.</w:t>
      </w:r>
    </w:p>
    <w:p w14:paraId="68195EAE" w14:textId="0D876CF1" w:rsidR="00A41725" w:rsidRPr="00BD5064" w:rsidRDefault="00B74D8C" w:rsidP="00BD5064">
      <w:pPr>
        <w:spacing w:line="480" w:lineRule="auto"/>
        <w:rPr>
          <w:rFonts w:ascii="Arial" w:hAnsi="Arial" w:cs="Arial"/>
          <w:sz w:val="24"/>
          <w:szCs w:val="24"/>
          <w:lang w:val="en-US"/>
        </w:rPr>
      </w:pPr>
      <w:r>
        <w:rPr>
          <w:rFonts w:ascii="Arial" w:hAnsi="Arial" w:cs="Arial"/>
          <w:sz w:val="24"/>
          <w:szCs w:val="24"/>
          <w:lang w:val="en-US"/>
        </w:rPr>
        <w:t xml:space="preserve">This stage is characterized by gathering the most possible information. Once the quantitative and qualitative data is processed, is possible to work on the </w:t>
      </w:r>
      <w:r w:rsidR="00A15315">
        <w:rPr>
          <w:rFonts w:ascii="Arial" w:hAnsi="Arial" w:cs="Arial"/>
          <w:sz w:val="24"/>
          <w:szCs w:val="24"/>
          <w:lang w:val="en-US"/>
        </w:rPr>
        <w:t xml:space="preserve">next </w:t>
      </w:r>
      <w:r>
        <w:rPr>
          <w:rFonts w:ascii="Arial" w:hAnsi="Arial" w:cs="Arial"/>
          <w:sz w:val="24"/>
          <w:szCs w:val="24"/>
          <w:lang w:val="en-US"/>
        </w:rPr>
        <w:t>levels of research.</w:t>
      </w:r>
      <w:bookmarkStart w:id="17" w:name="_Toc155217645"/>
      <w:bookmarkStart w:id="18" w:name="_Toc155217666"/>
      <w:r w:rsidR="00A41725">
        <w:rPr>
          <w:lang w:val="en-US"/>
        </w:rPr>
        <w:br w:type="page"/>
      </w:r>
    </w:p>
    <w:p w14:paraId="13E93162" w14:textId="33355347" w:rsidR="00B9545B" w:rsidRPr="00B9545B" w:rsidRDefault="00B9545B" w:rsidP="00B9545B">
      <w:pPr>
        <w:pStyle w:val="Heading1"/>
        <w:rPr>
          <w:lang w:val="en-US"/>
        </w:rPr>
      </w:pPr>
      <w:bookmarkStart w:id="19" w:name="_Toc157096455"/>
      <w:r w:rsidRPr="00B9545B">
        <w:rPr>
          <w:lang w:val="en-US"/>
        </w:rPr>
        <w:lastRenderedPageBreak/>
        <w:t>Level 2. Descriptive</w:t>
      </w:r>
      <w:bookmarkEnd w:id="17"/>
      <w:bookmarkEnd w:id="18"/>
      <w:r w:rsidR="00711B50" w:rsidRPr="00711B50">
        <w:rPr>
          <w:noProof/>
          <w:lang w:val="en-US"/>
        </w:rPr>
        <mc:AlternateContent>
          <mc:Choice Requires="wpg">
            <w:drawing>
              <wp:anchor distT="0" distB="0" distL="114300" distR="114300" simplePos="0" relativeHeight="251669504" behindDoc="0" locked="0" layoutInCell="1" allowOverlap="1" wp14:anchorId="1FC892F4" wp14:editId="6CBA4B0B">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1393030447" name="Group 67"/>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10502786"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0F80070D" w14:textId="77777777" w:rsidR="00711B50" w:rsidRDefault="00711B50" w:rsidP="00711B50">
                              <w:pPr>
                                <w:rPr>
                                  <w:color w:val="44546A" w:themeColor="text2"/>
                                </w:rPr>
                              </w:pPr>
                            </w:p>
                            <w:p w14:paraId="3D9B3D6A" w14:textId="77777777" w:rsidR="00711B50" w:rsidRPr="00711B50" w:rsidRDefault="00711B50" w:rsidP="00711B50">
                              <w:pPr>
                                <w:rPr>
                                  <w:i/>
                                  <w:iCs/>
                                  <w:color w:val="44546A" w:themeColor="text2"/>
                                  <w:lang w:val="en-US"/>
                                </w:rPr>
                              </w:pPr>
                              <w:r w:rsidRPr="00711B50">
                                <w:rPr>
                                  <w:b/>
                                  <w:bCs/>
                                  <w:color w:val="44546A" w:themeColor="text2"/>
                                  <w:lang w:val="en-US"/>
                                </w:rPr>
                                <w:t>Lineage</w:t>
                              </w:r>
                              <w:r w:rsidRPr="00711B50">
                                <w:rPr>
                                  <w:color w:val="44546A" w:themeColor="text2"/>
                                  <w:lang w:val="en-US"/>
                                </w:rPr>
                                <w:t>. “</w:t>
                              </w:r>
                              <w:r w:rsidRPr="00711B50">
                                <w:rPr>
                                  <w:i/>
                                  <w:iCs/>
                                  <w:color w:val="44546A" w:themeColor="text2"/>
                                  <w:lang w:val="en-US"/>
                                </w:rPr>
                                <w:t xml:space="preserve">A lineage is a group of closely related viruses with a common ancestor. SARS-CoV-2 has many lineages; all cause COVID-19” (Centers for Disease Control and Prevention </w:t>
                              </w:r>
                              <w:proofErr w:type="spellStart"/>
                              <w:r w:rsidRPr="00711B50">
                                <w:rPr>
                                  <w:i/>
                                  <w:iCs/>
                                  <w:color w:val="44546A" w:themeColor="text2"/>
                                  <w:lang w:val="en-US"/>
                                </w:rPr>
                                <w:t>n.pag</w:t>
                              </w:r>
                              <w:proofErr w:type="spellEnd"/>
                              <w:r w:rsidRPr="00711B50">
                                <w:rPr>
                                  <w:i/>
                                  <w:iCs/>
                                  <w:color w:val="44546A" w:themeColor="text2"/>
                                  <w:lang w:val="en-US"/>
                                </w:rPr>
                                <w:t>.).</w:t>
                              </w:r>
                            </w:p>
                            <w:p w14:paraId="078FCE1F" w14:textId="77777777" w:rsidR="00711B50" w:rsidRPr="00711B50" w:rsidRDefault="00711B50" w:rsidP="00711B50">
                              <w:pPr>
                                <w:rPr>
                                  <w:i/>
                                  <w:iCs/>
                                  <w:color w:val="44546A" w:themeColor="text2"/>
                                  <w:lang w:val="en-US"/>
                                </w:rPr>
                              </w:pPr>
                              <w:proofErr w:type="spellStart"/>
                              <w:r w:rsidRPr="00711B50">
                                <w:rPr>
                                  <w:b/>
                                  <w:bCs/>
                                  <w:color w:val="44546A" w:themeColor="text2"/>
                                  <w:lang w:val="en-US"/>
                                </w:rPr>
                                <w:t>Sublineage</w:t>
                              </w:r>
                              <w:proofErr w:type="spellEnd"/>
                              <w:r w:rsidRPr="00711B50">
                                <w:rPr>
                                  <w:color w:val="44546A" w:themeColor="text2"/>
                                  <w:lang w:val="en-US"/>
                                </w:rPr>
                                <w:t>. “</w:t>
                              </w:r>
                              <w:r w:rsidRPr="00711B50">
                                <w:rPr>
                                  <w:i/>
                                  <w:iCs/>
                                  <w:color w:val="44546A" w:themeColor="text2"/>
                                  <w:lang w:val="en-US"/>
                                </w:rPr>
                                <w:t xml:space="preserve">A term used to define a lineage as it relates to being a direct descendent of a parent lineage. For example, BA.2.75 is a </w:t>
                              </w:r>
                              <w:proofErr w:type="spellStart"/>
                              <w:r w:rsidRPr="00711B50">
                                <w:rPr>
                                  <w:i/>
                                  <w:iCs/>
                                  <w:color w:val="44546A" w:themeColor="text2"/>
                                  <w:lang w:val="en-US"/>
                                </w:rPr>
                                <w:t>sublineage</w:t>
                              </w:r>
                              <w:proofErr w:type="spellEnd"/>
                              <w:r w:rsidRPr="00711B50">
                                <w:rPr>
                                  <w:i/>
                                  <w:iCs/>
                                  <w:color w:val="44546A" w:themeColor="text2"/>
                                  <w:lang w:val="en-US"/>
                                </w:rPr>
                                <w:t xml:space="preserve"> of BA.2” (Centers for Disease Control and Prevention </w:t>
                              </w:r>
                              <w:proofErr w:type="spellStart"/>
                              <w:r w:rsidRPr="00711B50">
                                <w:rPr>
                                  <w:i/>
                                  <w:iCs/>
                                  <w:color w:val="44546A" w:themeColor="text2"/>
                                  <w:lang w:val="en-US"/>
                                </w:rPr>
                                <w:t>n.pag</w:t>
                              </w:r>
                              <w:proofErr w:type="spellEnd"/>
                              <w:r w:rsidRPr="00711B50">
                                <w:rPr>
                                  <w:i/>
                                  <w:iCs/>
                                  <w:color w:val="44546A" w:themeColor="text2"/>
                                  <w:lang w:val="en-US"/>
                                </w:rPr>
                                <w:t>.).</w:t>
                              </w:r>
                            </w:p>
                            <w:p w14:paraId="32E34119" w14:textId="77777777" w:rsidR="00711B50" w:rsidRPr="00711B50" w:rsidRDefault="00711B50" w:rsidP="00711B50">
                              <w:pPr>
                                <w:rPr>
                                  <w:i/>
                                  <w:iCs/>
                                  <w:color w:val="44546A" w:themeColor="text2"/>
                                  <w:lang w:val="en-US"/>
                                </w:rPr>
                              </w:pPr>
                              <w:r w:rsidRPr="00711B50">
                                <w:rPr>
                                  <w:b/>
                                  <w:bCs/>
                                  <w:color w:val="44546A" w:themeColor="text2"/>
                                  <w:lang w:val="en-US"/>
                                </w:rPr>
                                <w:t>Variant</w:t>
                              </w:r>
                              <w:r w:rsidRPr="00711B50">
                                <w:rPr>
                                  <w:color w:val="44546A" w:themeColor="text2"/>
                                  <w:lang w:val="en-US"/>
                                </w:rPr>
                                <w:t>. “</w:t>
                              </w:r>
                              <w:r w:rsidRPr="00711B50">
                                <w:rPr>
                                  <w:i/>
                                  <w:iCs/>
                                  <w:color w:val="44546A" w:themeColor="text2"/>
                                  <w:lang w:val="en-US"/>
                                </w:rPr>
                                <w:t xml:space="preserve">A variant is a viral genome (genetic code) that may contain one or more mutations. In some cases, a lineage or group of lineages with similar genetic changes, may be designated by the World Health Organization (WHO) or the U.S. SARS-CoV-2 Interagency Group (SIG) as a </w:t>
                              </w:r>
                              <w:r w:rsidRPr="00711B50">
                                <w:rPr>
                                  <w:b/>
                                  <w:bCs/>
                                  <w:i/>
                                  <w:iCs/>
                                  <w:color w:val="44546A" w:themeColor="text2"/>
                                  <w:lang w:val="en-US"/>
                                </w:rPr>
                                <w:t>Variant of Interest (VOI), Variant of Concern (VOC), Variant of High Consequence (VOHC) or Variant Being Monitored (VBM) due to shared attributes and characteristics that may require public health action</w:t>
                              </w:r>
                              <w:r w:rsidRPr="00711B50">
                                <w:rPr>
                                  <w:i/>
                                  <w:iCs/>
                                  <w:color w:val="44546A" w:themeColor="text2"/>
                                  <w:lang w:val="en-US"/>
                                </w:rPr>
                                <w:t xml:space="preserve">” (Centers for Disease Control and Prevention </w:t>
                              </w:r>
                              <w:proofErr w:type="spellStart"/>
                              <w:r w:rsidRPr="00711B50">
                                <w:rPr>
                                  <w:i/>
                                  <w:iCs/>
                                  <w:color w:val="44546A" w:themeColor="text2"/>
                                  <w:lang w:val="en-US"/>
                                </w:rPr>
                                <w:t>n.pag</w:t>
                              </w:r>
                              <w:proofErr w:type="spellEnd"/>
                              <w:r w:rsidRPr="00711B50">
                                <w:rPr>
                                  <w:i/>
                                  <w:iCs/>
                                  <w:color w:val="44546A" w:themeColor="text2"/>
                                  <w:lang w:val="en-US"/>
                                </w:rPr>
                                <w:t>.).</w:t>
                              </w:r>
                            </w:p>
                            <w:p w14:paraId="53451AA5" w14:textId="77777777" w:rsidR="00711B50" w:rsidRPr="00711B50" w:rsidRDefault="00711B50" w:rsidP="00711B50">
                              <w:pPr>
                                <w:rPr>
                                  <w:color w:val="44546A" w:themeColor="text2"/>
                                  <w:lang w:val="en-US"/>
                                </w:rPr>
                              </w:pPr>
                            </w:p>
                            <w:p w14:paraId="1D1C1F7C" w14:textId="77777777" w:rsidR="00711B50" w:rsidRPr="00711B50" w:rsidRDefault="00711B50" w:rsidP="00711B50">
                              <w:pPr>
                                <w:jc w:val="center"/>
                                <w:rPr>
                                  <w:b/>
                                  <w:bCs/>
                                  <w:color w:val="44546A" w:themeColor="text2"/>
                                  <w:lang w:val="en-US"/>
                                </w:rPr>
                              </w:pPr>
                              <w:r w:rsidRPr="00711B50">
                                <w:rPr>
                                  <w:b/>
                                  <w:bCs/>
                                  <w:color w:val="44546A" w:themeColor="text2"/>
                                  <w:lang w:val="en-US"/>
                                </w:rPr>
                                <w:t>Basic types of epidemiological indicators</w:t>
                              </w:r>
                            </w:p>
                            <w:p w14:paraId="5AF08EF8" w14:textId="77777777" w:rsidR="00711B50" w:rsidRPr="00711B50" w:rsidRDefault="00711B50" w:rsidP="00711B50">
                              <w:pPr>
                                <w:rPr>
                                  <w:color w:val="44546A" w:themeColor="text2"/>
                                  <w:lang w:val="en-US"/>
                                </w:rPr>
                              </w:pPr>
                              <w:r w:rsidRPr="00711B50">
                                <w:rPr>
                                  <w:b/>
                                  <w:bCs/>
                                  <w:color w:val="44546A" w:themeColor="text2"/>
                                  <w:lang w:val="en-US"/>
                                </w:rPr>
                                <w:t>Proportion</w:t>
                              </w:r>
                              <w:r w:rsidRPr="00711B50">
                                <w:rPr>
                                  <w:color w:val="44546A" w:themeColor="text2"/>
                                  <w:lang w:val="en-US"/>
                                </w:rPr>
                                <w:t xml:space="preserve"> “describes the ratio of the value of a variable to an integer. The formula = A / N, where A is the fraction of N, can be expressed in %” (</w:t>
                              </w:r>
                              <w:r w:rsidRPr="00711B50">
                                <w:rPr>
                                  <w:i/>
                                  <w:iCs/>
                                  <w:color w:val="44546A" w:themeColor="text2"/>
                                  <w:lang w:val="en-US"/>
                                </w:rPr>
                                <w:t xml:space="preserve">Boncz, Imre, and Réka Vajda, Zsuzsanna </w:t>
                              </w:r>
                              <w:proofErr w:type="spellStart"/>
                              <w:r w:rsidRPr="00711B50">
                                <w:rPr>
                                  <w:i/>
                                  <w:iCs/>
                                  <w:color w:val="44546A" w:themeColor="text2"/>
                                  <w:lang w:val="en-US"/>
                                </w:rPr>
                                <w:t>Kívés</w:t>
                              </w:r>
                              <w:proofErr w:type="spellEnd"/>
                              <w:r w:rsidRPr="00711B50">
                                <w:rPr>
                                  <w:i/>
                                  <w:iCs/>
                                  <w:color w:val="44546A" w:themeColor="text2"/>
                                  <w:lang w:val="en-US"/>
                                </w:rPr>
                                <w:t xml:space="preserve"> 16).</w:t>
                              </w:r>
                            </w:p>
                            <w:p w14:paraId="27687D1D" w14:textId="276602A4" w:rsidR="00711B50" w:rsidRPr="00711B50" w:rsidRDefault="00711B50">
                              <w:pPr>
                                <w:rPr>
                                  <w:color w:val="44546A" w:themeColor="text2"/>
                                  <w:lang w:val="en-US"/>
                                </w:rPr>
                              </w:pPr>
                            </w:p>
                          </w:txbxContent>
                        </wps:txbx>
                        <wps:bodyPr rot="0" vert="horz" wrap="square" lIns="182880" tIns="457200" rIns="182880" bIns="73152" anchor="t" anchorCtr="0" upright="1">
                          <a:noAutofit/>
                        </wps:bodyPr>
                      </wps:wsp>
                      <wps:wsp>
                        <wps:cNvPr id="1945039711" name="Rectangle 1945039711"/>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6DFBD" w14:textId="77777777" w:rsidR="00711B50" w:rsidRDefault="00711B5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905808833" name="Rectangle 1905808833"/>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AF845" w14:textId="77777777" w:rsidR="00711B50" w:rsidRDefault="00711B5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1FC892F4" id="_x0000_s1046" style="position:absolute;margin-left:0;margin-top:0;width:194.95pt;height:752.4pt;z-index:251669504;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">
                <v:rect id="AutoShape 14" o:spid="_x0000_s104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" fillcolor="white [3212]" strokecolor="#747070 [1614]" strokeweight="1.25pt">
                  <v:textbox inset="14.4pt,36pt,14.4pt,5.76pt">
                    <w:txbxContent>
                      <w:p w14:paraId="0F80070D" w14:textId="77777777" w:rsidR="00711B50" w:rsidRDefault="00711B50" w:rsidP="00711B50">
                        <w:pPr>
                          <w:rPr>
                            <w:color w:val="44546A" w:themeColor="text2"/>
                          </w:rPr>
                        </w:pPr>
                      </w:p>
                      <w:p w14:paraId="3D9B3D6A" w14:textId="77777777" w:rsidR="00711B50" w:rsidRPr="00711B50" w:rsidRDefault="00711B50" w:rsidP="00711B50">
                        <w:pPr>
                          <w:rPr>
                            <w:i/>
                            <w:iCs/>
                            <w:color w:val="44546A" w:themeColor="text2"/>
                            <w:lang w:val="en-US"/>
                          </w:rPr>
                        </w:pPr>
                        <w:r w:rsidRPr="00711B50">
                          <w:rPr>
                            <w:b/>
                            <w:bCs/>
                            <w:color w:val="44546A" w:themeColor="text2"/>
                            <w:lang w:val="en-US"/>
                          </w:rPr>
                          <w:t>Lineage</w:t>
                        </w:r>
                        <w:r w:rsidRPr="00711B50">
                          <w:rPr>
                            <w:color w:val="44546A" w:themeColor="text2"/>
                            <w:lang w:val="en-US"/>
                          </w:rPr>
                          <w:t>. “</w:t>
                        </w:r>
                        <w:r w:rsidRPr="00711B50">
                          <w:rPr>
                            <w:i/>
                            <w:iCs/>
                            <w:color w:val="44546A" w:themeColor="text2"/>
                            <w:lang w:val="en-US"/>
                          </w:rPr>
                          <w:t xml:space="preserve">A lineage is a group of closely related viruses with a common ancestor. SARS-CoV-2 has many lineages; all cause COVID-19” (Centers for Disease Control and Prevention </w:t>
                        </w:r>
                        <w:proofErr w:type="spellStart"/>
                        <w:r w:rsidRPr="00711B50">
                          <w:rPr>
                            <w:i/>
                            <w:iCs/>
                            <w:color w:val="44546A" w:themeColor="text2"/>
                            <w:lang w:val="en-US"/>
                          </w:rPr>
                          <w:t>n.pag</w:t>
                        </w:r>
                        <w:proofErr w:type="spellEnd"/>
                        <w:r w:rsidRPr="00711B50">
                          <w:rPr>
                            <w:i/>
                            <w:iCs/>
                            <w:color w:val="44546A" w:themeColor="text2"/>
                            <w:lang w:val="en-US"/>
                          </w:rPr>
                          <w:t>.).</w:t>
                        </w:r>
                      </w:p>
                      <w:p w14:paraId="078FCE1F" w14:textId="77777777" w:rsidR="00711B50" w:rsidRPr="00711B50" w:rsidRDefault="00711B50" w:rsidP="00711B50">
                        <w:pPr>
                          <w:rPr>
                            <w:i/>
                            <w:iCs/>
                            <w:color w:val="44546A" w:themeColor="text2"/>
                            <w:lang w:val="en-US"/>
                          </w:rPr>
                        </w:pPr>
                        <w:proofErr w:type="spellStart"/>
                        <w:r w:rsidRPr="00711B50">
                          <w:rPr>
                            <w:b/>
                            <w:bCs/>
                            <w:color w:val="44546A" w:themeColor="text2"/>
                            <w:lang w:val="en-US"/>
                          </w:rPr>
                          <w:t>Sublineage</w:t>
                        </w:r>
                        <w:proofErr w:type="spellEnd"/>
                        <w:r w:rsidRPr="00711B50">
                          <w:rPr>
                            <w:color w:val="44546A" w:themeColor="text2"/>
                            <w:lang w:val="en-US"/>
                          </w:rPr>
                          <w:t>. “</w:t>
                        </w:r>
                        <w:r w:rsidRPr="00711B50">
                          <w:rPr>
                            <w:i/>
                            <w:iCs/>
                            <w:color w:val="44546A" w:themeColor="text2"/>
                            <w:lang w:val="en-US"/>
                          </w:rPr>
                          <w:t xml:space="preserve">A term used to define a lineage as it relates to being a direct descendent of a parent lineage. For example, BA.2.75 is a </w:t>
                        </w:r>
                        <w:proofErr w:type="spellStart"/>
                        <w:r w:rsidRPr="00711B50">
                          <w:rPr>
                            <w:i/>
                            <w:iCs/>
                            <w:color w:val="44546A" w:themeColor="text2"/>
                            <w:lang w:val="en-US"/>
                          </w:rPr>
                          <w:t>sublineage</w:t>
                        </w:r>
                        <w:proofErr w:type="spellEnd"/>
                        <w:r w:rsidRPr="00711B50">
                          <w:rPr>
                            <w:i/>
                            <w:iCs/>
                            <w:color w:val="44546A" w:themeColor="text2"/>
                            <w:lang w:val="en-US"/>
                          </w:rPr>
                          <w:t xml:space="preserve"> of BA.2” (Centers for Disease Control and Prevention </w:t>
                        </w:r>
                        <w:proofErr w:type="spellStart"/>
                        <w:r w:rsidRPr="00711B50">
                          <w:rPr>
                            <w:i/>
                            <w:iCs/>
                            <w:color w:val="44546A" w:themeColor="text2"/>
                            <w:lang w:val="en-US"/>
                          </w:rPr>
                          <w:t>n.pag</w:t>
                        </w:r>
                        <w:proofErr w:type="spellEnd"/>
                        <w:r w:rsidRPr="00711B50">
                          <w:rPr>
                            <w:i/>
                            <w:iCs/>
                            <w:color w:val="44546A" w:themeColor="text2"/>
                            <w:lang w:val="en-US"/>
                          </w:rPr>
                          <w:t>.).</w:t>
                        </w:r>
                      </w:p>
                      <w:p w14:paraId="32E34119" w14:textId="77777777" w:rsidR="00711B50" w:rsidRPr="00711B50" w:rsidRDefault="00711B50" w:rsidP="00711B50">
                        <w:pPr>
                          <w:rPr>
                            <w:i/>
                            <w:iCs/>
                            <w:color w:val="44546A" w:themeColor="text2"/>
                            <w:lang w:val="en-US"/>
                          </w:rPr>
                        </w:pPr>
                        <w:r w:rsidRPr="00711B50">
                          <w:rPr>
                            <w:b/>
                            <w:bCs/>
                            <w:color w:val="44546A" w:themeColor="text2"/>
                            <w:lang w:val="en-US"/>
                          </w:rPr>
                          <w:t>Variant</w:t>
                        </w:r>
                        <w:r w:rsidRPr="00711B50">
                          <w:rPr>
                            <w:color w:val="44546A" w:themeColor="text2"/>
                            <w:lang w:val="en-US"/>
                          </w:rPr>
                          <w:t>. “</w:t>
                        </w:r>
                        <w:r w:rsidRPr="00711B50">
                          <w:rPr>
                            <w:i/>
                            <w:iCs/>
                            <w:color w:val="44546A" w:themeColor="text2"/>
                            <w:lang w:val="en-US"/>
                          </w:rPr>
                          <w:t xml:space="preserve">A variant is a viral genome (genetic code) that may contain one or more mutations. In some cases, a lineage or group of lineages with similar genetic changes, may be designated by the World Health Organization (WHO) or the U.S. SARS-CoV-2 Interagency Group (SIG) as a </w:t>
                        </w:r>
                        <w:r w:rsidRPr="00711B50">
                          <w:rPr>
                            <w:b/>
                            <w:bCs/>
                            <w:i/>
                            <w:iCs/>
                            <w:color w:val="44546A" w:themeColor="text2"/>
                            <w:lang w:val="en-US"/>
                          </w:rPr>
                          <w:t>Variant of Interest (VOI), Variant of Concern (VOC), Variant of High Consequence (VOHC) or Variant Being Monitored (VBM) due to shared attributes and characteristics that may require public health action</w:t>
                        </w:r>
                        <w:r w:rsidRPr="00711B50">
                          <w:rPr>
                            <w:i/>
                            <w:iCs/>
                            <w:color w:val="44546A" w:themeColor="text2"/>
                            <w:lang w:val="en-US"/>
                          </w:rPr>
                          <w:t xml:space="preserve">” (Centers for Disease Control and Prevention </w:t>
                        </w:r>
                        <w:proofErr w:type="spellStart"/>
                        <w:r w:rsidRPr="00711B50">
                          <w:rPr>
                            <w:i/>
                            <w:iCs/>
                            <w:color w:val="44546A" w:themeColor="text2"/>
                            <w:lang w:val="en-US"/>
                          </w:rPr>
                          <w:t>n.pag</w:t>
                        </w:r>
                        <w:proofErr w:type="spellEnd"/>
                        <w:r w:rsidRPr="00711B50">
                          <w:rPr>
                            <w:i/>
                            <w:iCs/>
                            <w:color w:val="44546A" w:themeColor="text2"/>
                            <w:lang w:val="en-US"/>
                          </w:rPr>
                          <w:t>.).</w:t>
                        </w:r>
                      </w:p>
                      <w:p w14:paraId="53451AA5" w14:textId="77777777" w:rsidR="00711B50" w:rsidRPr="00711B50" w:rsidRDefault="00711B50" w:rsidP="00711B50">
                        <w:pPr>
                          <w:rPr>
                            <w:color w:val="44546A" w:themeColor="text2"/>
                            <w:lang w:val="en-US"/>
                          </w:rPr>
                        </w:pPr>
                      </w:p>
                      <w:p w14:paraId="1D1C1F7C" w14:textId="77777777" w:rsidR="00711B50" w:rsidRPr="00711B50" w:rsidRDefault="00711B50" w:rsidP="00711B50">
                        <w:pPr>
                          <w:jc w:val="center"/>
                          <w:rPr>
                            <w:b/>
                            <w:bCs/>
                            <w:color w:val="44546A" w:themeColor="text2"/>
                            <w:lang w:val="en-US"/>
                          </w:rPr>
                        </w:pPr>
                        <w:r w:rsidRPr="00711B50">
                          <w:rPr>
                            <w:b/>
                            <w:bCs/>
                            <w:color w:val="44546A" w:themeColor="text2"/>
                            <w:lang w:val="en-US"/>
                          </w:rPr>
                          <w:t>Basic types of epidemiological indicators</w:t>
                        </w:r>
                      </w:p>
                      <w:p w14:paraId="5AF08EF8" w14:textId="77777777" w:rsidR="00711B50" w:rsidRPr="00711B50" w:rsidRDefault="00711B50" w:rsidP="00711B50">
                        <w:pPr>
                          <w:rPr>
                            <w:color w:val="44546A" w:themeColor="text2"/>
                            <w:lang w:val="en-US"/>
                          </w:rPr>
                        </w:pPr>
                        <w:r w:rsidRPr="00711B50">
                          <w:rPr>
                            <w:b/>
                            <w:bCs/>
                            <w:color w:val="44546A" w:themeColor="text2"/>
                            <w:lang w:val="en-US"/>
                          </w:rPr>
                          <w:t>Proportion</w:t>
                        </w:r>
                        <w:r w:rsidRPr="00711B50">
                          <w:rPr>
                            <w:color w:val="44546A" w:themeColor="text2"/>
                            <w:lang w:val="en-US"/>
                          </w:rPr>
                          <w:t xml:space="preserve"> “describes the ratio of the value of a variable to an integer. The formula = A / N, where A is the fraction of N, can be expressed in %” (</w:t>
                        </w:r>
                        <w:r w:rsidRPr="00711B50">
                          <w:rPr>
                            <w:i/>
                            <w:iCs/>
                            <w:color w:val="44546A" w:themeColor="text2"/>
                            <w:lang w:val="en-US"/>
                          </w:rPr>
                          <w:t xml:space="preserve">Boncz, Imre, and Réka Vajda, Zsuzsanna </w:t>
                        </w:r>
                        <w:proofErr w:type="spellStart"/>
                        <w:r w:rsidRPr="00711B50">
                          <w:rPr>
                            <w:i/>
                            <w:iCs/>
                            <w:color w:val="44546A" w:themeColor="text2"/>
                            <w:lang w:val="en-US"/>
                          </w:rPr>
                          <w:t>Kívés</w:t>
                        </w:r>
                        <w:proofErr w:type="spellEnd"/>
                        <w:r w:rsidRPr="00711B50">
                          <w:rPr>
                            <w:i/>
                            <w:iCs/>
                            <w:color w:val="44546A" w:themeColor="text2"/>
                            <w:lang w:val="en-US"/>
                          </w:rPr>
                          <w:t xml:space="preserve"> 16).</w:t>
                        </w:r>
                      </w:p>
                      <w:p w14:paraId="27687D1D" w14:textId="276602A4" w:rsidR="00711B50" w:rsidRPr="00711B50" w:rsidRDefault="00711B50">
                        <w:pPr>
                          <w:rPr>
                            <w:color w:val="44546A" w:themeColor="text2"/>
                            <w:lang w:val="en-US"/>
                          </w:rPr>
                        </w:pPr>
                      </w:p>
                    </w:txbxContent>
                  </v:textbox>
                </v:rect>
                <v:rect id="Rectangle 1945039711" o:spid="_x0000_s104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" fillcolor="#44546a [3215]" stroked="f" strokeweight="1pt">
                  <v:textbox inset="14.4pt,14.4pt,14.4pt,28.8pt">
                    <w:txbxContent>
                      <w:p w14:paraId="53A6DFBD" w14:textId="77777777" w:rsidR="00711B50" w:rsidRDefault="00711B50">
                        <w:pPr>
                          <w:spacing w:before="240"/>
                          <w:rPr>
                            <w:color w:val="FFFFFF" w:themeColor="background1"/>
                          </w:rPr>
                        </w:pPr>
                      </w:p>
                    </w:txbxContent>
                  </v:textbox>
                </v:rect>
                <v:rect id="Rectangle 1905808833" o:spid="_x0000_s104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" fillcolor="#4472c4 [3204]" stroked="f" strokeweight="1pt">
                  <v:textbox inset="14.4pt,14.4pt,14.4pt,28.8pt">
                    <w:txbxContent>
                      <w:p w14:paraId="599AF845" w14:textId="77777777" w:rsidR="00711B50" w:rsidRDefault="00711B50">
                        <w:pPr>
                          <w:spacing w:before="240"/>
                          <w:rPr>
                            <w:color w:val="FFFFFF" w:themeColor="background1"/>
                          </w:rPr>
                        </w:pPr>
                      </w:p>
                    </w:txbxContent>
                  </v:textbox>
                </v:rect>
                <w10:wrap type="square" anchorx="page" anchory="page"/>
              </v:group>
            </w:pict>
          </mc:Fallback>
        </mc:AlternateContent>
      </w:r>
      <w:bookmarkEnd w:id="19"/>
    </w:p>
    <w:p w14:paraId="513F3144" w14:textId="77777777" w:rsidR="00637653" w:rsidRDefault="00637653" w:rsidP="00B9545B">
      <w:pPr>
        <w:spacing w:line="480" w:lineRule="auto"/>
        <w:rPr>
          <w:rFonts w:ascii="Arial" w:hAnsi="Arial" w:cs="Arial"/>
          <w:sz w:val="24"/>
          <w:szCs w:val="24"/>
          <w:lang w:val="en-US"/>
        </w:rPr>
      </w:pPr>
    </w:p>
    <w:p w14:paraId="0CFBB4BC" w14:textId="3247F837" w:rsidR="00C54D07" w:rsidRDefault="00E40CBE" w:rsidP="00C54D07">
      <w:pPr>
        <w:spacing w:line="480" w:lineRule="auto"/>
        <w:rPr>
          <w:rFonts w:ascii="Arial" w:hAnsi="Arial" w:cs="Arial"/>
          <w:sz w:val="24"/>
          <w:szCs w:val="24"/>
          <w:lang w:val="en-US"/>
        </w:rPr>
      </w:pPr>
      <w:r w:rsidRPr="00E40CBE">
        <w:rPr>
          <w:rFonts w:ascii="Arial" w:hAnsi="Arial" w:cs="Arial"/>
          <w:sz w:val="24"/>
          <w:szCs w:val="24"/>
          <w:lang w:val="en-US"/>
        </w:rPr>
        <w:t xml:space="preserve">Level descriptive gives details of the research core. In this case, </w:t>
      </w:r>
      <w:r w:rsidR="006E7B7E">
        <w:rPr>
          <w:rFonts w:ascii="Arial" w:hAnsi="Arial" w:cs="Arial"/>
          <w:sz w:val="24"/>
          <w:szCs w:val="24"/>
          <w:lang w:val="en-US"/>
        </w:rPr>
        <w:t xml:space="preserve">knowing </w:t>
      </w:r>
      <w:r w:rsidRPr="00E40CBE">
        <w:rPr>
          <w:rFonts w:ascii="Arial" w:hAnsi="Arial" w:cs="Arial"/>
          <w:sz w:val="24"/>
          <w:szCs w:val="24"/>
          <w:lang w:val="en-US"/>
        </w:rPr>
        <w:t>features, similarities and differences between SARS-CoV-2 and its predecessor SARS-CoV-2 is needed.</w:t>
      </w:r>
      <w:r w:rsidR="00D971DA">
        <w:rPr>
          <w:rFonts w:ascii="Arial" w:hAnsi="Arial" w:cs="Arial"/>
          <w:sz w:val="24"/>
          <w:szCs w:val="24"/>
          <w:lang w:val="en-US"/>
        </w:rPr>
        <w:t xml:space="preserve"> </w:t>
      </w:r>
      <w:r w:rsidR="00B11ADB" w:rsidRPr="00B11ADB">
        <w:rPr>
          <w:rFonts w:ascii="Arial" w:hAnsi="Arial" w:cs="Arial"/>
          <w:sz w:val="24"/>
          <w:szCs w:val="24"/>
          <w:lang w:val="en-US"/>
        </w:rPr>
        <w:t>In this level, COVID-19 is the interest variable and the rest, contained in Table 1</w:t>
      </w:r>
      <w:r w:rsidR="0024338C">
        <w:rPr>
          <w:rFonts w:ascii="Arial" w:hAnsi="Arial" w:cs="Arial"/>
          <w:sz w:val="24"/>
          <w:szCs w:val="24"/>
          <w:lang w:val="en-US"/>
        </w:rPr>
        <w:t>, columns 1 and 2</w:t>
      </w:r>
      <w:r w:rsidR="00B11ADB" w:rsidRPr="00B11ADB">
        <w:rPr>
          <w:rFonts w:ascii="Arial" w:hAnsi="Arial" w:cs="Arial"/>
          <w:sz w:val="24"/>
          <w:szCs w:val="24"/>
          <w:lang w:val="en-US"/>
        </w:rPr>
        <w:t>, are named characterization variables.</w:t>
      </w:r>
      <w:r w:rsidR="007F6636">
        <w:rPr>
          <w:rFonts w:ascii="Arial" w:hAnsi="Arial" w:cs="Arial"/>
          <w:sz w:val="24"/>
          <w:szCs w:val="24"/>
          <w:lang w:val="en-US"/>
        </w:rPr>
        <w:t xml:space="preserve"> We worked this level as it follows:</w:t>
      </w:r>
    </w:p>
    <w:p w14:paraId="4FAB2C9F" w14:textId="77777777" w:rsidR="003C39A1" w:rsidRDefault="003C39A1" w:rsidP="00B9545B">
      <w:pPr>
        <w:spacing w:line="480" w:lineRule="auto"/>
        <w:rPr>
          <w:rFonts w:ascii="Arial" w:hAnsi="Arial" w:cs="Arial"/>
          <w:sz w:val="24"/>
          <w:szCs w:val="24"/>
          <w:lang w:val="en-US"/>
        </w:rPr>
      </w:pPr>
      <w:r w:rsidRPr="003C39A1">
        <w:rPr>
          <w:rFonts w:ascii="Arial" w:hAnsi="Arial" w:cs="Arial"/>
          <w:sz w:val="24"/>
          <w:szCs w:val="24"/>
          <w:lang w:val="en-US"/>
        </w:rPr>
        <w:t>First, we must clarify that COVID-19 is part of a group of diseases that share some features with other ones but have their own characteristics. In 2002, 2012 and 2019 there have occurred events related with a high morbidity and population mortality provoked by SARS-CoV-1 (Severe Acute Respiratory Syndrome Coronavirus), MERS-</w:t>
      </w:r>
      <w:proofErr w:type="spellStart"/>
      <w:r w:rsidRPr="003C39A1">
        <w:rPr>
          <w:rFonts w:ascii="Arial" w:hAnsi="Arial" w:cs="Arial"/>
          <w:sz w:val="24"/>
          <w:szCs w:val="24"/>
          <w:lang w:val="en-US"/>
        </w:rPr>
        <w:t>CoV</w:t>
      </w:r>
      <w:proofErr w:type="spellEnd"/>
      <w:r w:rsidRPr="003C39A1">
        <w:rPr>
          <w:rFonts w:ascii="Arial" w:hAnsi="Arial" w:cs="Arial"/>
          <w:sz w:val="24"/>
          <w:szCs w:val="24"/>
          <w:lang w:val="en-US"/>
        </w:rPr>
        <w:t xml:space="preserve"> (Middle East Respiratory Syndrome Coronavirus), and SARS-CoV-2.</w:t>
      </w:r>
    </w:p>
    <w:p w14:paraId="381A55C3" w14:textId="50FF5EC3"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Second, we need</w:t>
      </w:r>
      <w:r w:rsidR="00373C38">
        <w:rPr>
          <w:rFonts w:ascii="Arial" w:hAnsi="Arial" w:cs="Arial"/>
          <w:sz w:val="24"/>
          <w:szCs w:val="24"/>
          <w:lang w:val="en-US"/>
        </w:rPr>
        <w:t>ed</w:t>
      </w:r>
      <w:r w:rsidRPr="00B9545B">
        <w:rPr>
          <w:rFonts w:ascii="Arial" w:hAnsi="Arial" w:cs="Arial"/>
          <w:sz w:val="24"/>
          <w:szCs w:val="24"/>
          <w:lang w:val="en-US"/>
        </w:rPr>
        <w:t xml:space="preserve"> to make a </w:t>
      </w:r>
      <w:r w:rsidR="003C39A1">
        <w:rPr>
          <w:rFonts w:ascii="Arial" w:hAnsi="Arial" w:cs="Arial"/>
          <w:sz w:val="24"/>
          <w:szCs w:val="24"/>
          <w:lang w:val="en-US"/>
        </w:rPr>
        <w:t>comparison</w:t>
      </w:r>
      <w:r w:rsidRPr="00B9545B">
        <w:rPr>
          <w:rFonts w:ascii="Arial" w:hAnsi="Arial" w:cs="Arial"/>
          <w:sz w:val="24"/>
          <w:szCs w:val="24"/>
          <w:lang w:val="en-US"/>
        </w:rPr>
        <w:t xml:space="preserve"> between SARS-Cov-1 and SARS-CoV-2 to describe </w:t>
      </w:r>
      <w:r w:rsidR="00B913F1">
        <w:rPr>
          <w:rFonts w:ascii="Arial" w:hAnsi="Arial" w:cs="Arial"/>
          <w:sz w:val="24"/>
          <w:szCs w:val="24"/>
          <w:lang w:val="en-US"/>
        </w:rPr>
        <w:t>their similarities and differences</w:t>
      </w:r>
      <w:r w:rsidRPr="00B9545B">
        <w:rPr>
          <w:rFonts w:ascii="Arial" w:hAnsi="Arial" w:cs="Arial"/>
          <w:sz w:val="24"/>
          <w:szCs w:val="24"/>
          <w:lang w:val="en-US"/>
        </w:rPr>
        <w:t>.</w:t>
      </w:r>
    </w:p>
    <w:p w14:paraId="6558E909" w14:textId="77777777" w:rsidR="00B9545B" w:rsidRPr="00B9545B" w:rsidRDefault="00B9545B" w:rsidP="00B9545B">
      <w:pPr>
        <w:spacing w:line="480" w:lineRule="auto"/>
        <w:rPr>
          <w:rFonts w:ascii="Arial" w:hAnsi="Arial" w:cs="Arial"/>
          <w:sz w:val="24"/>
          <w:szCs w:val="24"/>
          <w:lang w:val="en-US"/>
        </w:rPr>
      </w:pPr>
    </w:p>
    <w:p w14:paraId="54078588" w14:textId="22125B59" w:rsidR="000D7AE1" w:rsidRPr="000D7AE1" w:rsidRDefault="000D7AE1" w:rsidP="000D7AE1">
      <w:pPr>
        <w:pStyle w:val="Caption"/>
        <w:rPr>
          <w:lang w:val="en-US"/>
        </w:rPr>
      </w:pPr>
      <w:r w:rsidRPr="000D7AE1">
        <w:rPr>
          <w:lang w:val="en-US"/>
        </w:rPr>
        <w:lastRenderedPageBreak/>
        <w:t xml:space="preserve">Table </w:t>
      </w:r>
      <w:r>
        <w:fldChar w:fldCharType="begin"/>
      </w:r>
      <w:r w:rsidRPr="000D7AE1">
        <w:rPr>
          <w:lang w:val="en-US"/>
        </w:rPr>
        <w:instrText xml:space="preserve"> SEQ Table \* ARABIC </w:instrText>
      </w:r>
      <w:r>
        <w:fldChar w:fldCharType="separate"/>
      </w:r>
      <w:r w:rsidR="00F35C94">
        <w:rPr>
          <w:noProof/>
          <w:lang w:val="en-US"/>
        </w:rPr>
        <w:t>1</w:t>
      </w:r>
      <w:r>
        <w:fldChar w:fldCharType="end"/>
      </w:r>
      <w:r w:rsidRPr="000D7AE1">
        <w:rPr>
          <w:lang w:val="en-US"/>
        </w:rPr>
        <w:t>. Comparison between main variables of SARS and COVID-19</w:t>
      </w:r>
    </w:p>
    <w:p w14:paraId="1EF0FE40" w14:textId="77777777" w:rsidR="00B9545B" w:rsidRDefault="00B9545B" w:rsidP="00656F31">
      <w:pPr>
        <w:spacing w:line="240" w:lineRule="auto"/>
        <w:rPr>
          <w:rFonts w:ascii="Arial" w:hAnsi="Arial" w:cs="Arial"/>
          <w:sz w:val="24"/>
          <w:szCs w:val="24"/>
        </w:rPr>
      </w:pPr>
      <w:r w:rsidRPr="00522223">
        <w:rPr>
          <w:noProof/>
        </w:rPr>
        <w:drawing>
          <wp:inline distT="0" distB="0" distL="0" distR="0" wp14:anchorId="53B7FBA3" wp14:editId="0A69E674">
            <wp:extent cx="5069812" cy="7777540"/>
            <wp:effectExtent l="0" t="0" r="0" b="0"/>
            <wp:docPr id="705705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3375" cy="7783007"/>
                    </a:xfrm>
                    <a:prstGeom prst="rect">
                      <a:avLst/>
                    </a:prstGeom>
                    <a:noFill/>
                    <a:ln>
                      <a:noFill/>
                    </a:ln>
                  </pic:spPr>
                </pic:pic>
              </a:graphicData>
            </a:graphic>
          </wp:inline>
        </w:drawing>
      </w:r>
    </w:p>
    <w:p w14:paraId="64B229A8" w14:textId="54D73B4E" w:rsidR="00F60440" w:rsidRPr="00373C38" w:rsidRDefault="00F60440" w:rsidP="00283D3C">
      <w:pPr>
        <w:spacing w:line="240" w:lineRule="auto"/>
        <w:rPr>
          <w:rFonts w:ascii="Arial" w:hAnsi="Arial" w:cs="Arial"/>
          <w:sz w:val="20"/>
          <w:szCs w:val="20"/>
          <w:lang w:val="en-US"/>
        </w:rPr>
      </w:pPr>
      <w:r w:rsidRPr="00373C38">
        <w:rPr>
          <w:rFonts w:ascii="Arial" w:hAnsi="Arial" w:cs="Arial"/>
          <w:sz w:val="20"/>
          <w:szCs w:val="20"/>
          <w:lang w:val="en-US"/>
        </w:rPr>
        <w:lastRenderedPageBreak/>
        <w:t>Sources</w:t>
      </w:r>
      <w:r w:rsidR="00FD5FC5" w:rsidRPr="00373C38">
        <w:rPr>
          <w:rFonts w:ascii="Arial" w:hAnsi="Arial" w:cs="Arial"/>
          <w:sz w:val="20"/>
          <w:szCs w:val="20"/>
          <w:lang w:val="en-US"/>
        </w:rPr>
        <w:t>. Own information with data from:</w:t>
      </w:r>
    </w:p>
    <w:p w14:paraId="77D67424" w14:textId="540D7789" w:rsidR="00F60440" w:rsidRPr="00373C38" w:rsidRDefault="00CD36B9" w:rsidP="00283D3C">
      <w:pPr>
        <w:spacing w:line="240" w:lineRule="auto"/>
        <w:rPr>
          <w:rFonts w:ascii="Arial" w:hAnsi="Arial" w:cs="Arial"/>
          <w:sz w:val="20"/>
          <w:szCs w:val="20"/>
        </w:rPr>
      </w:pPr>
      <w:r w:rsidRPr="00373C38">
        <w:rPr>
          <w:rFonts w:ascii="Arial" w:hAnsi="Arial" w:cs="Arial"/>
          <w:sz w:val="20"/>
          <w:szCs w:val="20"/>
          <w:vertAlign w:val="superscript"/>
          <w:lang w:val="en-US"/>
        </w:rPr>
        <w:t>1</w:t>
      </w:r>
      <w:r w:rsidR="00F60440" w:rsidRPr="00373C38">
        <w:rPr>
          <w:rFonts w:ascii="Arial" w:hAnsi="Arial" w:cs="Arial"/>
          <w:sz w:val="20"/>
          <w:szCs w:val="20"/>
          <w:lang w:val="en-US"/>
        </w:rPr>
        <w:t xml:space="preserve"> </w:t>
      </w:r>
      <w:bookmarkStart w:id="20" w:name="_Hlk156602249"/>
      <w:r w:rsidR="00F60440" w:rsidRPr="00373C38">
        <w:rPr>
          <w:rFonts w:ascii="Arial" w:hAnsi="Arial" w:cs="Arial"/>
          <w:sz w:val="20"/>
          <w:szCs w:val="20"/>
          <w:lang w:val="en-US"/>
        </w:rPr>
        <w:t xml:space="preserve">Fung, Sing and Ding Xiang. </w:t>
      </w:r>
      <w:r w:rsidRPr="00373C38">
        <w:rPr>
          <w:rFonts w:ascii="Arial" w:hAnsi="Arial" w:cs="Arial"/>
          <w:sz w:val="20"/>
          <w:szCs w:val="20"/>
          <w:lang w:val="en-US"/>
        </w:rPr>
        <w:t xml:space="preserve">“Similarities and Dissimilarities of COVID-19 and Other Coronavirus Diseases.” </w:t>
      </w:r>
      <w:proofErr w:type="spellStart"/>
      <w:r w:rsidRPr="00373C38">
        <w:rPr>
          <w:rFonts w:ascii="Arial" w:hAnsi="Arial" w:cs="Arial"/>
          <w:sz w:val="20"/>
          <w:szCs w:val="20"/>
        </w:rPr>
        <w:t>The</w:t>
      </w:r>
      <w:proofErr w:type="spellEnd"/>
      <w:r w:rsidRPr="00373C38">
        <w:rPr>
          <w:rFonts w:ascii="Arial" w:hAnsi="Arial" w:cs="Arial"/>
          <w:sz w:val="20"/>
          <w:szCs w:val="20"/>
        </w:rPr>
        <w:t xml:space="preserve"> USA. </w:t>
      </w:r>
      <w:proofErr w:type="spellStart"/>
      <w:r w:rsidRPr="00373C38">
        <w:rPr>
          <w:rFonts w:ascii="Arial" w:hAnsi="Arial" w:cs="Arial"/>
          <w:sz w:val="20"/>
          <w:szCs w:val="20"/>
        </w:rPr>
        <w:t>Annual</w:t>
      </w:r>
      <w:proofErr w:type="spellEnd"/>
      <w:r w:rsidRPr="00373C38">
        <w:rPr>
          <w:rFonts w:ascii="Arial" w:hAnsi="Arial" w:cs="Arial"/>
          <w:sz w:val="20"/>
          <w:szCs w:val="20"/>
        </w:rPr>
        <w:t xml:space="preserve"> </w:t>
      </w:r>
      <w:proofErr w:type="spellStart"/>
      <w:r w:rsidRPr="00373C38">
        <w:rPr>
          <w:rFonts w:ascii="Arial" w:hAnsi="Arial" w:cs="Arial"/>
          <w:sz w:val="20"/>
          <w:szCs w:val="20"/>
        </w:rPr>
        <w:t>Reviews</w:t>
      </w:r>
      <w:proofErr w:type="spellEnd"/>
      <w:r w:rsidRPr="00373C38">
        <w:rPr>
          <w:rFonts w:ascii="Arial" w:hAnsi="Arial" w:cs="Arial"/>
          <w:sz w:val="20"/>
          <w:szCs w:val="20"/>
        </w:rPr>
        <w:t>. 2021.</w:t>
      </w:r>
      <w:bookmarkEnd w:id="20"/>
    </w:p>
    <w:p w14:paraId="2B4262D1" w14:textId="5BD112EC" w:rsidR="00CD36B9" w:rsidRPr="00373C38" w:rsidRDefault="00CD36B9" w:rsidP="00283D3C">
      <w:pPr>
        <w:spacing w:line="240" w:lineRule="auto"/>
        <w:rPr>
          <w:rFonts w:ascii="Arial" w:hAnsi="Arial" w:cs="Arial"/>
          <w:sz w:val="20"/>
          <w:szCs w:val="20"/>
          <w:lang w:val="en-US"/>
        </w:rPr>
      </w:pPr>
      <w:r w:rsidRPr="00373C38">
        <w:rPr>
          <w:rFonts w:ascii="Arial" w:hAnsi="Arial" w:cs="Arial"/>
          <w:sz w:val="20"/>
          <w:szCs w:val="20"/>
          <w:vertAlign w:val="superscript"/>
        </w:rPr>
        <w:t>2</w:t>
      </w:r>
      <w:r w:rsidRPr="00373C38">
        <w:rPr>
          <w:rFonts w:ascii="Arial" w:hAnsi="Arial" w:cs="Arial"/>
          <w:sz w:val="20"/>
          <w:szCs w:val="20"/>
        </w:rPr>
        <w:t xml:space="preserve"> </w:t>
      </w:r>
      <w:bookmarkStart w:id="21" w:name="_Hlk156602632"/>
      <w:r w:rsidR="00652B61" w:rsidRPr="00373C38">
        <w:rPr>
          <w:rFonts w:ascii="Arial" w:hAnsi="Arial" w:cs="Arial"/>
          <w:sz w:val="20"/>
          <w:szCs w:val="20"/>
        </w:rPr>
        <w:t xml:space="preserve">Rodríguez, </w:t>
      </w:r>
      <w:proofErr w:type="spellStart"/>
      <w:r w:rsidR="00652B61" w:rsidRPr="00373C38">
        <w:rPr>
          <w:rFonts w:ascii="Arial" w:hAnsi="Arial" w:cs="Arial"/>
          <w:sz w:val="20"/>
          <w:szCs w:val="20"/>
        </w:rPr>
        <w:t>Marisleidy</w:t>
      </w:r>
      <w:proofErr w:type="spellEnd"/>
      <w:r w:rsidR="00652B61" w:rsidRPr="00373C38">
        <w:rPr>
          <w:rFonts w:ascii="Arial" w:hAnsi="Arial" w:cs="Arial"/>
          <w:sz w:val="20"/>
          <w:szCs w:val="20"/>
        </w:rPr>
        <w:t xml:space="preserve">, and </w:t>
      </w:r>
      <w:proofErr w:type="spellStart"/>
      <w:r w:rsidR="00652B61" w:rsidRPr="00373C38">
        <w:rPr>
          <w:rFonts w:ascii="Arial" w:hAnsi="Arial" w:cs="Arial"/>
          <w:sz w:val="20"/>
          <w:szCs w:val="20"/>
        </w:rPr>
        <w:t>Ceylin</w:t>
      </w:r>
      <w:proofErr w:type="spellEnd"/>
      <w:r w:rsidR="00652B61" w:rsidRPr="00373C38">
        <w:rPr>
          <w:rFonts w:ascii="Arial" w:hAnsi="Arial" w:cs="Arial"/>
          <w:sz w:val="20"/>
          <w:szCs w:val="20"/>
        </w:rPr>
        <w:t xml:space="preserve"> León. “Similitudes y diferencias entre el síndrome respiratorio agudo severo causado por SARS-</w:t>
      </w:r>
      <w:proofErr w:type="spellStart"/>
      <w:r w:rsidR="00652B61" w:rsidRPr="00373C38">
        <w:rPr>
          <w:rFonts w:ascii="Arial" w:hAnsi="Arial" w:cs="Arial"/>
          <w:sz w:val="20"/>
          <w:szCs w:val="20"/>
        </w:rPr>
        <w:t>CoV</w:t>
      </w:r>
      <w:proofErr w:type="spellEnd"/>
      <w:r w:rsidR="00652B61" w:rsidRPr="00373C38">
        <w:rPr>
          <w:rFonts w:ascii="Arial" w:hAnsi="Arial" w:cs="Arial"/>
          <w:sz w:val="20"/>
          <w:szCs w:val="20"/>
        </w:rPr>
        <w:t xml:space="preserve"> y la COVID-19.” </w:t>
      </w:r>
      <w:r w:rsidR="00652B61" w:rsidRPr="00373C38">
        <w:rPr>
          <w:rFonts w:ascii="Arial" w:hAnsi="Arial" w:cs="Arial"/>
          <w:sz w:val="20"/>
          <w:szCs w:val="20"/>
          <w:lang w:val="en-US"/>
        </w:rPr>
        <w:t xml:space="preserve">Cuba. </w:t>
      </w:r>
      <w:proofErr w:type="spellStart"/>
      <w:r w:rsidR="00652B61" w:rsidRPr="00373C38">
        <w:rPr>
          <w:rFonts w:ascii="Arial" w:hAnsi="Arial" w:cs="Arial"/>
          <w:sz w:val="20"/>
          <w:szCs w:val="20"/>
          <w:lang w:val="en-US"/>
        </w:rPr>
        <w:t>Revista</w:t>
      </w:r>
      <w:proofErr w:type="spellEnd"/>
      <w:r w:rsidR="00652B61" w:rsidRPr="00373C38">
        <w:rPr>
          <w:rFonts w:ascii="Arial" w:hAnsi="Arial" w:cs="Arial"/>
          <w:sz w:val="20"/>
          <w:szCs w:val="20"/>
          <w:lang w:val="en-US"/>
        </w:rPr>
        <w:t xml:space="preserve"> Cubana de </w:t>
      </w:r>
      <w:proofErr w:type="spellStart"/>
      <w:r w:rsidR="00652B61" w:rsidRPr="00373C38">
        <w:rPr>
          <w:rFonts w:ascii="Arial" w:hAnsi="Arial" w:cs="Arial"/>
          <w:sz w:val="20"/>
          <w:szCs w:val="20"/>
          <w:lang w:val="en-US"/>
        </w:rPr>
        <w:t>Pediatría</w:t>
      </w:r>
      <w:proofErr w:type="spellEnd"/>
      <w:r w:rsidR="00652B61" w:rsidRPr="00373C38">
        <w:rPr>
          <w:rFonts w:ascii="Arial" w:hAnsi="Arial" w:cs="Arial"/>
          <w:sz w:val="20"/>
          <w:szCs w:val="20"/>
          <w:lang w:val="en-US"/>
        </w:rPr>
        <w:t>. 20</w:t>
      </w:r>
      <w:r w:rsidR="000A6764" w:rsidRPr="00373C38">
        <w:rPr>
          <w:rFonts w:ascii="Arial" w:hAnsi="Arial" w:cs="Arial"/>
          <w:sz w:val="20"/>
          <w:szCs w:val="20"/>
          <w:lang w:val="en-US"/>
        </w:rPr>
        <w:t>20.</w:t>
      </w:r>
      <w:bookmarkEnd w:id="21"/>
    </w:p>
    <w:p w14:paraId="55542C4A" w14:textId="29D6DB02" w:rsidR="00EC36F1" w:rsidRPr="00373C38" w:rsidRDefault="00EC36F1" w:rsidP="00283D3C">
      <w:pPr>
        <w:spacing w:line="240" w:lineRule="auto"/>
        <w:rPr>
          <w:rFonts w:ascii="Arial" w:hAnsi="Arial" w:cs="Arial"/>
          <w:sz w:val="20"/>
          <w:szCs w:val="20"/>
          <w:lang w:val="en-US"/>
        </w:rPr>
      </w:pPr>
      <w:r w:rsidRPr="00373C38">
        <w:rPr>
          <w:rFonts w:ascii="Arial" w:hAnsi="Arial" w:cs="Arial"/>
          <w:sz w:val="20"/>
          <w:szCs w:val="20"/>
          <w:vertAlign w:val="superscript"/>
          <w:lang w:val="en-US"/>
        </w:rPr>
        <w:t>3</w:t>
      </w:r>
      <w:r w:rsidRPr="00373C38">
        <w:rPr>
          <w:rFonts w:ascii="Arial" w:hAnsi="Arial" w:cs="Arial"/>
          <w:sz w:val="20"/>
          <w:szCs w:val="20"/>
          <w:lang w:val="en-US"/>
        </w:rPr>
        <w:t xml:space="preserve"> Centers for Disease Control and Prevention. “Long COVID or Post-COVID Conditions.” &lt; https://www.cdc.gov/coronavirus/2019-ncov/long-term-effects/index.html&gt;.</w:t>
      </w:r>
    </w:p>
    <w:p w14:paraId="7774EDBB" w14:textId="173CB840" w:rsidR="00EC36F1" w:rsidRPr="00373C38" w:rsidRDefault="00571767" w:rsidP="00283D3C">
      <w:pPr>
        <w:spacing w:line="240" w:lineRule="auto"/>
        <w:rPr>
          <w:rFonts w:ascii="Arial" w:hAnsi="Arial" w:cs="Arial"/>
          <w:b/>
          <w:bCs/>
          <w:sz w:val="20"/>
          <w:szCs w:val="20"/>
          <w:lang w:val="en-US"/>
        </w:rPr>
      </w:pPr>
      <w:r w:rsidRPr="00373C38">
        <w:rPr>
          <w:rFonts w:ascii="Arial" w:hAnsi="Arial" w:cs="Arial"/>
          <w:sz w:val="20"/>
          <w:szCs w:val="20"/>
          <w:vertAlign w:val="superscript"/>
          <w:lang w:val="en-US"/>
        </w:rPr>
        <w:t>4</w:t>
      </w:r>
      <w:r w:rsidRPr="00373C38">
        <w:rPr>
          <w:rFonts w:ascii="Arial" w:hAnsi="Arial" w:cs="Arial"/>
          <w:sz w:val="20"/>
          <w:szCs w:val="20"/>
          <w:lang w:val="en-US"/>
        </w:rPr>
        <w:t xml:space="preserve"> </w:t>
      </w:r>
      <w:bookmarkStart w:id="22" w:name="_Hlk156603198"/>
      <w:r w:rsidRPr="00373C38">
        <w:rPr>
          <w:rFonts w:ascii="Arial" w:hAnsi="Arial" w:cs="Arial"/>
          <w:sz w:val="20"/>
          <w:szCs w:val="20"/>
          <w:lang w:val="en-US"/>
        </w:rPr>
        <w:t xml:space="preserve">World Health Organization. WHO COVID-19 dashboard. </w:t>
      </w:r>
      <w:bookmarkStart w:id="23" w:name="_Hlk156603563"/>
      <w:r w:rsidRPr="00373C38">
        <w:rPr>
          <w:rFonts w:ascii="Arial" w:hAnsi="Arial" w:cs="Arial"/>
          <w:sz w:val="20"/>
          <w:szCs w:val="20"/>
          <w:lang w:val="en-US"/>
        </w:rPr>
        <w:t>&lt;https://data.who.int/dashboards/covid19/cases?n=c&gt;.</w:t>
      </w:r>
      <w:bookmarkEnd w:id="23"/>
      <w:r w:rsidRPr="00373C38">
        <w:rPr>
          <w:rFonts w:ascii="Arial" w:hAnsi="Arial" w:cs="Arial"/>
          <w:sz w:val="20"/>
          <w:szCs w:val="20"/>
          <w:lang w:val="en-US"/>
        </w:rPr>
        <w:t xml:space="preserve"> </w:t>
      </w:r>
      <w:bookmarkEnd w:id="22"/>
    </w:p>
    <w:p w14:paraId="3E75E9CD" w14:textId="66DBD16F" w:rsidR="00EC36F1" w:rsidRPr="00373C38" w:rsidRDefault="0040626F" w:rsidP="00283D3C">
      <w:pPr>
        <w:spacing w:line="240" w:lineRule="auto"/>
        <w:rPr>
          <w:rFonts w:ascii="Arial" w:hAnsi="Arial" w:cs="Arial"/>
          <w:sz w:val="20"/>
          <w:szCs w:val="20"/>
          <w:lang w:val="en-US"/>
        </w:rPr>
      </w:pPr>
      <w:r w:rsidRPr="00373C38">
        <w:rPr>
          <w:rFonts w:ascii="Arial" w:hAnsi="Arial" w:cs="Arial"/>
          <w:sz w:val="20"/>
          <w:szCs w:val="20"/>
          <w:vertAlign w:val="superscript"/>
          <w:lang w:val="en-US"/>
        </w:rPr>
        <w:t>5</w:t>
      </w:r>
      <w:r w:rsidRPr="00373C38">
        <w:rPr>
          <w:rFonts w:ascii="Arial" w:hAnsi="Arial" w:cs="Arial"/>
          <w:sz w:val="20"/>
          <w:szCs w:val="20"/>
          <w:lang w:val="en-US"/>
        </w:rPr>
        <w:t xml:space="preserve"> </w:t>
      </w:r>
      <w:bookmarkStart w:id="24" w:name="_Hlk156603619"/>
      <w:r w:rsidRPr="00373C38">
        <w:rPr>
          <w:rFonts w:ascii="Arial" w:hAnsi="Arial" w:cs="Arial"/>
          <w:sz w:val="20"/>
          <w:szCs w:val="20"/>
          <w:lang w:val="en-US"/>
        </w:rPr>
        <w:t>Matt, Anthony. “A reprieve from COVID-19, but the threat remains.” The USA. Essentia Health. 2022. &lt;https://www.essentiahealth.org/about/essentia-health-newsroom/a-reprieve-from-covid-19-but-the-threat-remains/#:~:text=4%2F5%20strains%20have%20a,SARS%2DCo%2DV2%20virus.&gt;.</w:t>
      </w:r>
      <w:bookmarkEnd w:id="24"/>
    </w:p>
    <w:p w14:paraId="1AFC5FF5" w14:textId="77777777" w:rsidR="00283D3C" w:rsidRPr="00373C38" w:rsidRDefault="00283D3C" w:rsidP="00283D3C">
      <w:pPr>
        <w:spacing w:line="240" w:lineRule="auto"/>
        <w:rPr>
          <w:rFonts w:ascii="Arial" w:hAnsi="Arial" w:cs="Arial"/>
          <w:b/>
          <w:bCs/>
          <w:sz w:val="20"/>
          <w:szCs w:val="20"/>
          <w:lang w:val="en-US"/>
        </w:rPr>
      </w:pPr>
      <w:r w:rsidRPr="00373C38">
        <w:rPr>
          <w:rFonts w:ascii="Arial" w:hAnsi="Arial" w:cs="Arial"/>
          <w:sz w:val="20"/>
          <w:szCs w:val="20"/>
          <w:vertAlign w:val="superscript"/>
          <w:lang w:val="en-US"/>
        </w:rPr>
        <w:t>6</w:t>
      </w:r>
      <w:r w:rsidRPr="00373C38">
        <w:rPr>
          <w:rFonts w:ascii="Arial" w:hAnsi="Arial" w:cs="Arial"/>
          <w:sz w:val="20"/>
          <w:szCs w:val="20"/>
          <w:lang w:val="en-US"/>
        </w:rPr>
        <w:t xml:space="preserve"> </w:t>
      </w:r>
      <w:bookmarkStart w:id="25" w:name="_Hlk156603828"/>
      <w:proofErr w:type="spellStart"/>
      <w:r w:rsidRPr="00373C38">
        <w:rPr>
          <w:rFonts w:ascii="Arial" w:hAnsi="Arial" w:cs="Arial"/>
          <w:sz w:val="20"/>
          <w:szCs w:val="20"/>
          <w:lang w:val="en-US"/>
        </w:rPr>
        <w:t>Worldometer</w:t>
      </w:r>
      <w:proofErr w:type="spellEnd"/>
      <w:r w:rsidRPr="00373C38">
        <w:rPr>
          <w:rFonts w:ascii="Arial" w:hAnsi="Arial" w:cs="Arial"/>
          <w:sz w:val="20"/>
          <w:szCs w:val="20"/>
          <w:lang w:val="en-US"/>
        </w:rPr>
        <w:t xml:space="preserve">. Countries where COVID-19 has spread. &lt;https://data.who.int/dashboards/covid19/cases?n=c&gt;. </w:t>
      </w:r>
      <w:bookmarkEnd w:id="25"/>
    </w:p>
    <w:p w14:paraId="66BE46BA" w14:textId="7300E71B" w:rsidR="0040626F" w:rsidRPr="00373C38" w:rsidRDefault="00283D3C" w:rsidP="00283D3C">
      <w:pPr>
        <w:spacing w:line="240" w:lineRule="auto"/>
        <w:rPr>
          <w:rFonts w:ascii="Arial" w:hAnsi="Arial" w:cs="Arial"/>
          <w:sz w:val="20"/>
          <w:szCs w:val="20"/>
          <w:lang w:val="en-US"/>
        </w:rPr>
      </w:pPr>
      <w:r w:rsidRPr="00373C38">
        <w:rPr>
          <w:rFonts w:ascii="Arial" w:hAnsi="Arial" w:cs="Arial"/>
          <w:sz w:val="20"/>
          <w:szCs w:val="20"/>
          <w:lang w:val="en-US"/>
        </w:rPr>
        <w:t>Note 1: Image of note 4 taken on August 16</w:t>
      </w:r>
      <w:r w:rsidRPr="00373C38">
        <w:rPr>
          <w:rFonts w:ascii="Arial" w:hAnsi="Arial" w:cs="Arial"/>
          <w:sz w:val="20"/>
          <w:szCs w:val="20"/>
          <w:vertAlign w:val="superscript"/>
          <w:lang w:val="en-US"/>
        </w:rPr>
        <w:t>th</w:t>
      </w:r>
      <w:r w:rsidR="00373C38">
        <w:rPr>
          <w:rFonts w:ascii="Arial" w:hAnsi="Arial" w:cs="Arial"/>
          <w:sz w:val="20"/>
          <w:szCs w:val="20"/>
          <w:vertAlign w:val="superscript"/>
          <w:lang w:val="en-US"/>
        </w:rPr>
        <w:t xml:space="preserve"> </w:t>
      </w:r>
      <w:r w:rsidR="00373C38">
        <w:rPr>
          <w:rFonts w:ascii="Arial" w:hAnsi="Arial" w:cs="Arial"/>
          <w:sz w:val="20"/>
          <w:szCs w:val="20"/>
          <w:lang w:val="en-US"/>
        </w:rPr>
        <w:t xml:space="preserve">that supports data </w:t>
      </w:r>
      <w:r w:rsidR="00AC02B7">
        <w:rPr>
          <w:rFonts w:ascii="Arial" w:hAnsi="Arial" w:cs="Arial"/>
          <w:sz w:val="20"/>
          <w:szCs w:val="20"/>
          <w:lang w:val="en-US"/>
        </w:rPr>
        <w:t>of note 4</w:t>
      </w:r>
      <w:r w:rsidRPr="00373C38">
        <w:rPr>
          <w:rFonts w:ascii="Arial" w:hAnsi="Arial" w:cs="Arial"/>
          <w:sz w:val="20"/>
          <w:szCs w:val="20"/>
          <w:lang w:val="en-US"/>
        </w:rPr>
        <w:t>.</w:t>
      </w:r>
    </w:p>
    <w:p w14:paraId="4B7C9D1D" w14:textId="2A653CF1" w:rsidR="00283D3C" w:rsidRDefault="00283D3C" w:rsidP="00283D3C">
      <w:pPr>
        <w:spacing w:line="240" w:lineRule="auto"/>
        <w:rPr>
          <w:rFonts w:ascii="Arial" w:hAnsi="Arial" w:cs="Arial"/>
          <w:sz w:val="24"/>
          <w:szCs w:val="24"/>
          <w:lang w:val="en-US"/>
        </w:rPr>
      </w:pPr>
      <w:r>
        <w:rPr>
          <w:rFonts w:ascii="Arial" w:hAnsi="Arial" w:cs="Arial"/>
          <w:noProof/>
          <w:sz w:val="24"/>
          <w:szCs w:val="24"/>
        </w:rPr>
        <w:drawing>
          <wp:inline distT="0" distB="0" distL="0" distR="0" wp14:anchorId="08DFC185" wp14:editId="3BCE5602">
            <wp:extent cx="4717472" cy="2727749"/>
            <wp:effectExtent l="0" t="0" r="6985" b="0"/>
            <wp:docPr id="1292011579"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11579" name="Picture 2" descr="A map of the united stat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7472" cy="2727749"/>
                    </a:xfrm>
                    <a:prstGeom prst="rect">
                      <a:avLst/>
                    </a:prstGeom>
                    <a:noFill/>
                  </pic:spPr>
                </pic:pic>
              </a:graphicData>
            </a:graphic>
          </wp:inline>
        </w:drawing>
      </w:r>
    </w:p>
    <w:p w14:paraId="341F4674" w14:textId="665133FA" w:rsidR="00AC02B7" w:rsidRDefault="00AC02B7">
      <w:pPr>
        <w:rPr>
          <w:rFonts w:ascii="Arial" w:hAnsi="Arial" w:cs="Arial"/>
          <w:sz w:val="20"/>
          <w:szCs w:val="20"/>
          <w:lang w:val="en-US"/>
        </w:rPr>
      </w:pPr>
    </w:p>
    <w:p w14:paraId="04D969FB" w14:textId="584397B1" w:rsidR="00283D3C" w:rsidRPr="00373C38" w:rsidRDefault="00283D3C" w:rsidP="00283D3C">
      <w:pPr>
        <w:spacing w:line="240" w:lineRule="auto"/>
        <w:rPr>
          <w:rFonts w:ascii="Arial" w:hAnsi="Arial" w:cs="Arial"/>
          <w:sz w:val="20"/>
          <w:szCs w:val="20"/>
          <w:lang w:val="en-US"/>
        </w:rPr>
      </w:pPr>
      <w:r w:rsidRPr="00373C38">
        <w:rPr>
          <w:rFonts w:ascii="Arial" w:hAnsi="Arial" w:cs="Arial"/>
          <w:sz w:val="20"/>
          <w:szCs w:val="20"/>
          <w:lang w:val="en-US"/>
        </w:rPr>
        <w:t>Note 2. Image of note 6 taken on August 25</w:t>
      </w:r>
      <w:r w:rsidRPr="00373C38">
        <w:rPr>
          <w:rFonts w:ascii="Arial" w:hAnsi="Arial" w:cs="Arial"/>
          <w:sz w:val="20"/>
          <w:szCs w:val="20"/>
          <w:vertAlign w:val="superscript"/>
          <w:lang w:val="en-US"/>
        </w:rPr>
        <w:t>th</w:t>
      </w:r>
      <w:r w:rsidR="00373C38" w:rsidRPr="00373C38">
        <w:rPr>
          <w:rFonts w:ascii="Arial" w:hAnsi="Arial" w:cs="Arial"/>
          <w:sz w:val="20"/>
          <w:szCs w:val="20"/>
          <w:lang w:val="en-US"/>
        </w:rPr>
        <w:t xml:space="preserve"> that supports data </w:t>
      </w:r>
      <w:r w:rsidR="00AC02B7">
        <w:rPr>
          <w:rFonts w:ascii="Arial" w:hAnsi="Arial" w:cs="Arial"/>
          <w:sz w:val="20"/>
          <w:szCs w:val="20"/>
          <w:lang w:val="en-US"/>
        </w:rPr>
        <w:t>of note 6</w:t>
      </w:r>
      <w:r w:rsidR="00373C38">
        <w:rPr>
          <w:rFonts w:ascii="Arial" w:hAnsi="Arial" w:cs="Arial"/>
          <w:sz w:val="20"/>
          <w:szCs w:val="20"/>
          <w:lang w:val="en-US"/>
        </w:rPr>
        <w:t>.</w:t>
      </w:r>
    </w:p>
    <w:p w14:paraId="1C44B370" w14:textId="484C2501" w:rsidR="00283D3C" w:rsidRPr="00EC36F1" w:rsidRDefault="00283D3C" w:rsidP="00283D3C">
      <w:pPr>
        <w:pBdr>
          <w:bottom w:val="single" w:sz="4" w:space="1" w:color="auto"/>
        </w:pBdr>
        <w:spacing w:line="240" w:lineRule="auto"/>
        <w:rPr>
          <w:rFonts w:ascii="Arial" w:hAnsi="Arial" w:cs="Arial"/>
          <w:sz w:val="24"/>
          <w:szCs w:val="24"/>
          <w:lang w:val="en-US"/>
        </w:rPr>
      </w:pPr>
      <w:r w:rsidRPr="00F85BED">
        <w:rPr>
          <w:rFonts w:ascii="Arial" w:hAnsi="Arial" w:cs="Arial"/>
          <w:noProof/>
          <w:sz w:val="24"/>
          <w:szCs w:val="24"/>
        </w:rPr>
        <w:drawing>
          <wp:inline distT="0" distB="0" distL="0" distR="0" wp14:anchorId="2C3465D1" wp14:editId="6A79DC35">
            <wp:extent cx="4932218" cy="1655945"/>
            <wp:effectExtent l="0" t="0" r="1905" b="1905"/>
            <wp:docPr id="1834354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5419" name="Picture 1" descr="A screenshot of a computer&#10;&#10;Description automatically generated"/>
                    <pic:cNvPicPr/>
                  </pic:nvPicPr>
                  <pic:blipFill rotWithShape="1">
                    <a:blip r:embed="rId20"/>
                    <a:srcRect b="18167"/>
                    <a:stretch/>
                  </pic:blipFill>
                  <pic:spPr bwMode="auto">
                    <a:xfrm>
                      <a:off x="0" y="0"/>
                      <a:ext cx="4932218" cy="1655945"/>
                    </a:xfrm>
                    <a:prstGeom prst="rect">
                      <a:avLst/>
                    </a:prstGeom>
                    <a:ln>
                      <a:noFill/>
                    </a:ln>
                    <a:extLst>
                      <a:ext uri="{53640926-AAD7-44D8-BBD7-CCE9431645EC}">
                        <a14:shadowObscured xmlns:a14="http://schemas.microsoft.com/office/drawing/2010/main"/>
                      </a:ext>
                    </a:extLst>
                  </pic:spPr>
                </pic:pic>
              </a:graphicData>
            </a:graphic>
          </wp:inline>
        </w:drawing>
      </w:r>
    </w:p>
    <w:p w14:paraId="1E569A05" w14:textId="4EDB423A"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lastRenderedPageBreak/>
        <w:t>The information on table</w:t>
      </w:r>
      <w:r w:rsidR="00AE693D">
        <w:rPr>
          <w:rFonts w:ascii="Arial" w:hAnsi="Arial" w:cs="Arial"/>
          <w:sz w:val="24"/>
          <w:szCs w:val="24"/>
          <w:lang w:val="en-US"/>
        </w:rPr>
        <w:t xml:space="preserve"> 1</w:t>
      </w:r>
      <w:r w:rsidRPr="00B9545B">
        <w:rPr>
          <w:rFonts w:ascii="Arial" w:hAnsi="Arial" w:cs="Arial"/>
          <w:sz w:val="24"/>
          <w:szCs w:val="24"/>
          <w:lang w:val="en-US"/>
        </w:rPr>
        <w:t xml:space="preserve"> </w:t>
      </w:r>
      <w:r w:rsidR="001F7B24">
        <w:rPr>
          <w:rFonts w:ascii="Arial" w:hAnsi="Arial" w:cs="Arial"/>
          <w:sz w:val="24"/>
          <w:szCs w:val="24"/>
          <w:lang w:val="en-US"/>
        </w:rPr>
        <w:t>gives</w:t>
      </w:r>
      <w:r w:rsidRPr="00B9545B">
        <w:rPr>
          <w:rFonts w:ascii="Arial" w:hAnsi="Arial" w:cs="Arial"/>
          <w:sz w:val="24"/>
          <w:szCs w:val="24"/>
          <w:lang w:val="en-US"/>
        </w:rPr>
        <w:t xml:space="preserve"> us </w:t>
      </w:r>
      <w:r w:rsidR="001F7B24">
        <w:rPr>
          <w:rFonts w:ascii="Arial" w:hAnsi="Arial" w:cs="Arial"/>
          <w:sz w:val="24"/>
          <w:szCs w:val="24"/>
          <w:lang w:val="en-US"/>
        </w:rPr>
        <w:t>very important information</w:t>
      </w:r>
      <w:r w:rsidRPr="00B9545B">
        <w:rPr>
          <w:rFonts w:ascii="Arial" w:hAnsi="Arial" w:cs="Arial"/>
          <w:sz w:val="24"/>
          <w:szCs w:val="24"/>
          <w:lang w:val="en-US"/>
        </w:rPr>
        <w:t>.</w:t>
      </w:r>
      <w:r w:rsidR="00677E57" w:rsidRPr="00677E57">
        <w:rPr>
          <w:rFonts w:ascii="Arial" w:hAnsi="Arial" w:cs="Arial"/>
          <w:noProof/>
          <w:sz w:val="24"/>
          <w:szCs w:val="24"/>
          <w:lang w:val="en-US"/>
        </w:rPr>
        <mc:AlternateContent>
          <mc:Choice Requires="wpg">
            <w:drawing>
              <wp:anchor distT="0" distB="0" distL="114300" distR="114300" simplePos="0" relativeHeight="251671552" behindDoc="0" locked="0" layoutInCell="1" allowOverlap="1" wp14:anchorId="4C8885BC" wp14:editId="2C7F4EE5">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1410275431" name="Group 67"/>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396100811"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15369AC" w14:textId="77777777" w:rsidR="00677E57" w:rsidRDefault="00677E57" w:rsidP="00677E57">
                              <w:pPr>
                                <w:rPr>
                                  <w:color w:val="44546A" w:themeColor="text2"/>
                                </w:rPr>
                              </w:pPr>
                            </w:p>
                            <w:p w14:paraId="3809D2BD" w14:textId="77777777" w:rsidR="00677E57" w:rsidRPr="00677E57" w:rsidRDefault="00677E57" w:rsidP="00677E57">
                              <w:pPr>
                                <w:rPr>
                                  <w:color w:val="44546A" w:themeColor="text2"/>
                                  <w:lang w:val="en-US"/>
                                </w:rPr>
                              </w:pPr>
                              <w:r w:rsidRPr="00677E57">
                                <w:rPr>
                                  <w:b/>
                                  <w:bCs/>
                                  <w:color w:val="44546A" w:themeColor="text2"/>
                                  <w:lang w:val="en-US"/>
                                </w:rPr>
                                <w:t>Ratio</w:t>
                              </w:r>
                              <w:r w:rsidRPr="00677E57">
                                <w:rPr>
                                  <w:color w:val="44546A" w:themeColor="text2"/>
                                  <w:lang w:val="en-US"/>
                                </w:rPr>
                                <w:t xml:space="preserve"> “compares the frequency of a variable’s value with another variable’s value. Formula = A / B, where A is not part of B” (</w:t>
                              </w:r>
                              <w:r w:rsidRPr="00677E57">
                                <w:rPr>
                                  <w:i/>
                                  <w:iCs/>
                                  <w:color w:val="44546A" w:themeColor="text2"/>
                                  <w:lang w:val="en-US"/>
                                </w:rPr>
                                <w:t xml:space="preserve">Boncz, Imre, and Réka Vajda, Zsuzsanna </w:t>
                              </w:r>
                              <w:proofErr w:type="spellStart"/>
                              <w:r w:rsidRPr="00677E57">
                                <w:rPr>
                                  <w:i/>
                                  <w:iCs/>
                                  <w:color w:val="44546A" w:themeColor="text2"/>
                                  <w:lang w:val="en-US"/>
                                </w:rPr>
                                <w:t>Kívés</w:t>
                              </w:r>
                              <w:proofErr w:type="spellEnd"/>
                              <w:r w:rsidRPr="00677E57">
                                <w:rPr>
                                  <w:i/>
                                  <w:iCs/>
                                  <w:color w:val="44546A" w:themeColor="text2"/>
                                  <w:lang w:val="en-US"/>
                                </w:rPr>
                                <w:t xml:space="preserve"> 16)</w:t>
                              </w:r>
                              <w:r w:rsidRPr="00677E57">
                                <w:rPr>
                                  <w:color w:val="44546A" w:themeColor="text2"/>
                                  <w:lang w:val="en-US"/>
                                </w:rPr>
                                <w:t>.</w:t>
                              </w:r>
                            </w:p>
                            <w:p w14:paraId="6BE65BAC" w14:textId="77777777" w:rsidR="00677E57" w:rsidRPr="00677E57" w:rsidRDefault="00677E57" w:rsidP="00677E57">
                              <w:pPr>
                                <w:rPr>
                                  <w:color w:val="44546A" w:themeColor="text2"/>
                                  <w:lang w:val="en-US"/>
                                </w:rPr>
                              </w:pPr>
                              <w:r w:rsidRPr="00677E57">
                                <w:rPr>
                                  <w:b/>
                                  <w:bCs/>
                                  <w:color w:val="44546A" w:themeColor="text2"/>
                                  <w:lang w:val="en-US"/>
                                </w:rPr>
                                <w:t>Rate.</w:t>
                              </w:r>
                              <w:r w:rsidRPr="00677E57">
                                <w:rPr>
                                  <w:color w:val="44546A" w:themeColor="text2"/>
                                  <w:lang w:val="en-US"/>
                                </w:rPr>
                                <w:t xml:space="preserve"> “A measure of the value of a variable relative to another measured quantity. Shows the rate at which events accumulate” (</w:t>
                              </w:r>
                              <w:r w:rsidRPr="00677E57">
                                <w:rPr>
                                  <w:i/>
                                  <w:iCs/>
                                  <w:color w:val="44546A" w:themeColor="text2"/>
                                  <w:lang w:val="en-US"/>
                                </w:rPr>
                                <w:t xml:space="preserve">Boncz, Imre, and Réka Vajda, Zsuzsanna </w:t>
                              </w:r>
                              <w:proofErr w:type="spellStart"/>
                              <w:r w:rsidRPr="00677E57">
                                <w:rPr>
                                  <w:i/>
                                  <w:iCs/>
                                  <w:color w:val="44546A" w:themeColor="text2"/>
                                  <w:lang w:val="en-US"/>
                                </w:rPr>
                                <w:t>Kívés</w:t>
                              </w:r>
                              <w:proofErr w:type="spellEnd"/>
                              <w:r w:rsidRPr="00677E57">
                                <w:rPr>
                                  <w:i/>
                                  <w:iCs/>
                                  <w:color w:val="44546A" w:themeColor="text2"/>
                                  <w:lang w:val="en-US"/>
                                </w:rPr>
                                <w:t xml:space="preserve"> 16)</w:t>
                              </w:r>
                              <w:r w:rsidRPr="00677E57">
                                <w:rPr>
                                  <w:color w:val="44546A" w:themeColor="text2"/>
                                  <w:lang w:val="en-US"/>
                                </w:rPr>
                                <w:t>.</w:t>
                              </w:r>
                            </w:p>
                            <w:tbl>
                              <w:tblPr>
                                <w:tblStyle w:val="TableGrid"/>
                                <w:tblW w:w="0" w:type="auto"/>
                                <w:tblLook w:val="04A0" w:firstRow="1" w:lastRow="0" w:firstColumn="1" w:lastColumn="0" w:noHBand="0" w:noVBand="1"/>
                              </w:tblPr>
                              <w:tblGrid>
                                <w:gridCol w:w="1053"/>
                                <w:gridCol w:w="1061"/>
                                <w:gridCol w:w="1190"/>
                              </w:tblGrid>
                              <w:tr w:rsidR="00677E57" w:rsidRPr="003C5B60" w14:paraId="3C3E3EF8" w14:textId="77777777" w:rsidTr="009933F4">
                                <w:tc>
                                  <w:tcPr>
                                    <w:tcW w:w="1093" w:type="dxa"/>
                                  </w:tcPr>
                                  <w:p w14:paraId="7F57CC78" w14:textId="77777777" w:rsidR="00677E57" w:rsidRPr="00677E57" w:rsidRDefault="00677E57" w:rsidP="00677E57">
                                    <w:pPr>
                                      <w:rPr>
                                        <w:color w:val="44546A" w:themeColor="text2"/>
                                        <w:sz w:val="18"/>
                                        <w:szCs w:val="18"/>
                                        <w:lang w:val="en-US"/>
                                      </w:rPr>
                                    </w:pPr>
                                  </w:p>
                                </w:tc>
                                <w:tc>
                                  <w:tcPr>
                                    <w:tcW w:w="1093" w:type="dxa"/>
                                  </w:tcPr>
                                  <w:p w14:paraId="664C0284" w14:textId="77777777" w:rsidR="00677E57" w:rsidRPr="003C5B60" w:rsidRDefault="00677E57" w:rsidP="00677E57">
                                    <w:pPr>
                                      <w:rPr>
                                        <w:color w:val="44546A" w:themeColor="text2"/>
                                        <w:sz w:val="18"/>
                                        <w:szCs w:val="18"/>
                                      </w:rPr>
                                    </w:pPr>
                                    <w:proofErr w:type="spellStart"/>
                                    <w:r w:rsidRPr="003C5B60">
                                      <w:rPr>
                                        <w:color w:val="44546A" w:themeColor="text2"/>
                                        <w:sz w:val="18"/>
                                        <w:szCs w:val="18"/>
                                      </w:rPr>
                                      <w:t>Numerator</w:t>
                                    </w:r>
                                    <w:proofErr w:type="spellEnd"/>
                                  </w:p>
                                </w:tc>
                                <w:tc>
                                  <w:tcPr>
                                    <w:tcW w:w="1093" w:type="dxa"/>
                                  </w:tcPr>
                                  <w:p w14:paraId="0D096397" w14:textId="77777777" w:rsidR="00677E57" w:rsidRPr="003C5B60" w:rsidRDefault="00677E57" w:rsidP="00677E57">
                                    <w:pPr>
                                      <w:rPr>
                                        <w:color w:val="44546A" w:themeColor="text2"/>
                                        <w:sz w:val="18"/>
                                        <w:szCs w:val="18"/>
                                      </w:rPr>
                                    </w:pPr>
                                    <w:proofErr w:type="spellStart"/>
                                    <w:r w:rsidRPr="003C5B60">
                                      <w:rPr>
                                        <w:color w:val="44546A" w:themeColor="text2"/>
                                        <w:sz w:val="18"/>
                                        <w:szCs w:val="18"/>
                                      </w:rPr>
                                      <w:t>Denominator</w:t>
                                    </w:r>
                                    <w:proofErr w:type="spellEnd"/>
                                  </w:p>
                                </w:tc>
                              </w:tr>
                              <w:tr w:rsidR="00677E57" w:rsidRPr="0004011F" w14:paraId="26F43236" w14:textId="77777777" w:rsidTr="009933F4">
                                <w:tc>
                                  <w:tcPr>
                                    <w:tcW w:w="1093" w:type="dxa"/>
                                  </w:tcPr>
                                  <w:p w14:paraId="3B0282E4" w14:textId="77777777" w:rsidR="00677E57" w:rsidRPr="003C5B60" w:rsidRDefault="00677E57" w:rsidP="00677E57">
                                    <w:pPr>
                                      <w:rPr>
                                        <w:color w:val="44546A" w:themeColor="text2"/>
                                        <w:sz w:val="18"/>
                                        <w:szCs w:val="18"/>
                                      </w:rPr>
                                    </w:pPr>
                                    <w:proofErr w:type="spellStart"/>
                                    <w:r w:rsidRPr="003C5B60">
                                      <w:rPr>
                                        <w:color w:val="44546A" w:themeColor="text2"/>
                                        <w:sz w:val="18"/>
                                        <w:szCs w:val="18"/>
                                      </w:rPr>
                                      <w:t>Proportion</w:t>
                                    </w:r>
                                    <w:proofErr w:type="spellEnd"/>
                                  </w:p>
                                </w:tc>
                                <w:tc>
                                  <w:tcPr>
                                    <w:tcW w:w="1093" w:type="dxa"/>
                                  </w:tcPr>
                                  <w:p w14:paraId="6A6433A7"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persons with a particular disease</w:t>
                                    </w:r>
                                  </w:p>
                                </w:tc>
                                <w:tc>
                                  <w:tcPr>
                                    <w:tcW w:w="1093" w:type="dxa"/>
                                  </w:tcPr>
                                  <w:p w14:paraId="211E6ACE"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all people (with or without a disease)</w:t>
                                    </w:r>
                                  </w:p>
                                </w:tc>
                              </w:tr>
                              <w:tr w:rsidR="00677E57" w:rsidRPr="0004011F" w14:paraId="2874CBB5" w14:textId="77777777" w:rsidTr="009933F4">
                                <w:tc>
                                  <w:tcPr>
                                    <w:tcW w:w="1093" w:type="dxa"/>
                                  </w:tcPr>
                                  <w:p w14:paraId="0136FF23" w14:textId="77777777" w:rsidR="00677E57" w:rsidRPr="003C5B60" w:rsidRDefault="00677E57" w:rsidP="00677E57">
                                    <w:pPr>
                                      <w:rPr>
                                        <w:color w:val="44546A" w:themeColor="text2"/>
                                        <w:sz w:val="18"/>
                                        <w:szCs w:val="18"/>
                                      </w:rPr>
                                    </w:pPr>
                                    <w:r>
                                      <w:rPr>
                                        <w:color w:val="44546A" w:themeColor="text2"/>
                                        <w:sz w:val="18"/>
                                        <w:szCs w:val="18"/>
                                      </w:rPr>
                                      <w:t>Ratio</w:t>
                                    </w:r>
                                  </w:p>
                                </w:tc>
                                <w:tc>
                                  <w:tcPr>
                                    <w:tcW w:w="1093" w:type="dxa"/>
                                  </w:tcPr>
                                  <w:p w14:paraId="35E69A10"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persons with a particular disease</w:t>
                                    </w:r>
                                  </w:p>
                                </w:tc>
                                <w:tc>
                                  <w:tcPr>
                                    <w:tcW w:w="1093" w:type="dxa"/>
                                  </w:tcPr>
                                  <w:p w14:paraId="6AB12211"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people free of a specific disease</w:t>
                                    </w:r>
                                  </w:p>
                                </w:tc>
                              </w:tr>
                              <w:tr w:rsidR="00677E57" w:rsidRPr="003C5B60" w14:paraId="6DF620BB" w14:textId="77777777" w:rsidTr="009933F4">
                                <w:tc>
                                  <w:tcPr>
                                    <w:tcW w:w="1093" w:type="dxa"/>
                                  </w:tcPr>
                                  <w:p w14:paraId="23B796F4" w14:textId="77777777" w:rsidR="00677E57" w:rsidRDefault="00677E57" w:rsidP="00677E57">
                                    <w:pPr>
                                      <w:rPr>
                                        <w:color w:val="44546A" w:themeColor="text2"/>
                                        <w:sz w:val="18"/>
                                        <w:szCs w:val="18"/>
                                      </w:rPr>
                                    </w:pPr>
                                    <w:proofErr w:type="spellStart"/>
                                    <w:r>
                                      <w:rPr>
                                        <w:color w:val="44546A" w:themeColor="text2"/>
                                        <w:sz w:val="18"/>
                                        <w:szCs w:val="18"/>
                                      </w:rPr>
                                      <w:t>Rate</w:t>
                                    </w:r>
                                    <w:proofErr w:type="spellEnd"/>
                                  </w:p>
                                </w:tc>
                                <w:tc>
                                  <w:tcPr>
                                    <w:tcW w:w="1093" w:type="dxa"/>
                                  </w:tcPr>
                                  <w:p w14:paraId="5526CAF5"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persons with a given disease at</w:t>
                                    </w:r>
                                  </w:p>
                                  <w:p w14:paraId="4C44FB4F" w14:textId="77777777" w:rsidR="00677E57" w:rsidRPr="003C5B60" w:rsidRDefault="00677E57" w:rsidP="00677E57">
                                    <w:pPr>
                                      <w:rPr>
                                        <w:color w:val="44546A" w:themeColor="text2"/>
                                        <w:sz w:val="18"/>
                                        <w:szCs w:val="18"/>
                                      </w:rPr>
                                    </w:pPr>
                                    <w:r w:rsidRPr="009673E7">
                                      <w:rPr>
                                        <w:color w:val="44546A" w:themeColor="text2"/>
                                        <w:sz w:val="18"/>
                                        <w:szCs w:val="18"/>
                                      </w:rPr>
                                      <w:t xml:space="preserve">a </w:t>
                                    </w:r>
                                    <w:proofErr w:type="spellStart"/>
                                    <w:r w:rsidRPr="009673E7">
                                      <w:rPr>
                                        <w:color w:val="44546A" w:themeColor="text2"/>
                                        <w:sz w:val="18"/>
                                        <w:szCs w:val="18"/>
                                      </w:rPr>
                                      <w:t>given</w:t>
                                    </w:r>
                                    <w:proofErr w:type="spellEnd"/>
                                    <w:r w:rsidRPr="009673E7">
                                      <w:rPr>
                                        <w:color w:val="44546A" w:themeColor="text2"/>
                                        <w:sz w:val="18"/>
                                        <w:szCs w:val="18"/>
                                      </w:rPr>
                                      <w:t xml:space="preserve"> time</w:t>
                                    </w:r>
                                  </w:p>
                                </w:tc>
                                <w:tc>
                                  <w:tcPr>
                                    <w:tcW w:w="1093" w:type="dxa"/>
                                  </w:tcPr>
                                  <w:p w14:paraId="0D69EB88"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all people (with or without a disease)</w:t>
                                    </w:r>
                                  </w:p>
                                  <w:p w14:paraId="337D6E1D" w14:textId="77777777" w:rsidR="00677E57" w:rsidRPr="003C5B60" w:rsidRDefault="00677E57" w:rsidP="00677E57">
                                    <w:pPr>
                                      <w:rPr>
                                        <w:color w:val="44546A" w:themeColor="text2"/>
                                        <w:sz w:val="18"/>
                                        <w:szCs w:val="18"/>
                                      </w:rPr>
                                    </w:pPr>
                                    <w:r w:rsidRPr="009673E7">
                                      <w:rPr>
                                        <w:color w:val="44546A" w:themeColor="text2"/>
                                        <w:sz w:val="18"/>
                                        <w:szCs w:val="18"/>
                                      </w:rPr>
                                      <w:t xml:space="preserve">at a </w:t>
                                    </w:r>
                                    <w:proofErr w:type="spellStart"/>
                                    <w:r w:rsidRPr="009673E7">
                                      <w:rPr>
                                        <w:color w:val="44546A" w:themeColor="text2"/>
                                        <w:sz w:val="18"/>
                                        <w:szCs w:val="18"/>
                                      </w:rPr>
                                      <w:t>given</w:t>
                                    </w:r>
                                    <w:proofErr w:type="spellEnd"/>
                                    <w:r w:rsidRPr="009673E7">
                                      <w:rPr>
                                        <w:color w:val="44546A" w:themeColor="text2"/>
                                        <w:sz w:val="18"/>
                                        <w:szCs w:val="18"/>
                                      </w:rPr>
                                      <w:t xml:space="preserve"> time</w:t>
                                    </w:r>
                                  </w:p>
                                </w:tc>
                              </w:tr>
                            </w:tbl>
                            <w:p w14:paraId="165289BE" w14:textId="77777777" w:rsidR="00677E57" w:rsidRPr="00243D63" w:rsidRDefault="00677E57" w:rsidP="00677E57">
                              <w:pPr>
                                <w:rPr>
                                  <w:color w:val="44546A" w:themeColor="text2"/>
                                </w:rPr>
                              </w:pPr>
                            </w:p>
                            <w:p w14:paraId="777AEF66" w14:textId="77777777" w:rsidR="00677E57" w:rsidRPr="00677E57" w:rsidRDefault="00677E57" w:rsidP="00677E57">
                              <w:pPr>
                                <w:rPr>
                                  <w:color w:val="44546A" w:themeColor="text2"/>
                                  <w:lang w:val="en-US"/>
                                </w:rPr>
                              </w:pPr>
                              <w:r w:rsidRPr="00677E57">
                                <w:rPr>
                                  <w:b/>
                                  <w:bCs/>
                                  <w:color w:val="44546A" w:themeColor="text2"/>
                                  <w:lang w:val="en-US"/>
                                </w:rPr>
                                <w:t>Epidemiological surveillance</w:t>
                              </w:r>
                              <w:r w:rsidRPr="00677E57">
                                <w:rPr>
                                  <w:color w:val="44546A" w:themeColor="text2"/>
                                  <w:lang w:val="en-US"/>
                                </w:rPr>
                                <w:t xml:space="preserve">. the systematic collection, analysis, </w:t>
                              </w:r>
                              <w:proofErr w:type="gramStart"/>
                              <w:r w:rsidRPr="00677E57">
                                <w:rPr>
                                  <w:color w:val="44546A" w:themeColor="text2"/>
                                  <w:lang w:val="en-US"/>
                                </w:rPr>
                                <w:t>interpretation</w:t>
                              </w:r>
                              <w:proofErr w:type="gramEnd"/>
                              <w:r w:rsidRPr="00677E57">
                                <w:rPr>
                                  <w:color w:val="44546A" w:themeColor="text2"/>
                                  <w:lang w:val="en-US"/>
                                </w:rPr>
                                <w:t xml:space="preserve"> and timely dissemination of health data for the planning, implementation and evaluation of public health </w:t>
                              </w:r>
                              <w:proofErr w:type="spellStart"/>
                              <w:r w:rsidRPr="00677E57">
                                <w:rPr>
                                  <w:color w:val="44546A" w:themeColor="text2"/>
                                  <w:lang w:val="en-US"/>
                                </w:rPr>
                                <w:t>programmes</w:t>
                              </w:r>
                              <w:proofErr w:type="spellEnd"/>
                              <w:r w:rsidRPr="00677E57">
                                <w:rPr>
                                  <w:color w:val="44546A" w:themeColor="text2"/>
                                  <w:lang w:val="en-US"/>
                                </w:rPr>
                                <w:t xml:space="preserve">. The application of these data to disease-prevention and health-promotion </w:t>
                              </w:r>
                              <w:proofErr w:type="spellStart"/>
                              <w:r w:rsidRPr="00677E57">
                                <w:rPr>
                                  <w:color w:val="44546A" w:themeColor="text2"/>
                                  <w:lang w:val="en-US"/>
                                </w:rPr>
                                <w:t>programmes</w:t>
                              </w:r>
                              <w:proofErr w:type="spellEnd"/>
                              <w:r w:rsidRPr="00677E57">
                                <w:rPr>
                                  <w:color w:val="44546A" w:themeColor="text2"/>
                                  <w:lang w:val="en-US"/>
                                </w:rPr>
                                <w:t xml:space="preserve"> completes a surveillance cycle in public. (Thacker, Stephen. A. Gibson Parrish, Frederick L. </w:t>
                              </w:r>
                              <w:proofErr w:type="spellStart"/>
                              <w:r w:rsidRPr="00677E57">
                                <w:rPr>
                                  <w:color w:val="44546A" w:themeColor="text2"/>
                                  <w:lang w:val="en-US"/>
                                </w:rPr>
                                <w:t>Trowbridgeb</w:t>
                              </w:r>
                              <w:proofErr w:type="spellEnd"/>
                              <w:r w:rsidRPr="00677E57">
                                <w:rPr>
                                  <w:color w:val="44546A" w:themeColor="text2"/>
                                  <w:lang w:val="en-US"/>
                                </w:rPr>
                                <w:t>, and Surveillance Coordination Group 1)</w:t>
                              </w:r>
                            </w:p>
                            <w:p w14:paraId="5AC5D0A7" w14:textId="141694B4" w:rsidR="00677E57" w:rsidRPr="00677E57" w:rsidRDefault="00677E57">
                              <w:pPr>
                                <w:rPr>
                                  <w:color w:val="44546A" w:themeColor="text2"/>
                                  <w:lang w:val="en-US"/>
                                </w:rPr>
                              </w:pPr>
                            </w:p>
                          </w:txbxContent>
                        </wps:txbx>
                        <wps:bodyPr rot="0" vert="horz" wrap="square" lIns="182880" tIns="457200" rIns="182880" bIns="73152" anchor="t" anchorCtr="0" upright="1">
                          <a:noAutofit/>
                        </wps:bodyPr>
                      </wps:wsp>
                      <wps:wsp>
                        <wps:cNvPr id="1169554964" name="Rectangle 1169554964"/>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27945" w14:textId="77777777" w:rsidR="00677E57" w:rsidRDefault="00677E5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882555603" name="Rectangle 882555603"/>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34DC5" w14:textId="77777777" w:rsidR="00677E57" w:rsidRDefault="00677E5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4C8885BC" id="_x0000_s1050" style="position:absolute;margin-left:0;margin-top:0;width:194.95pt;height:752.4pt;z-index:251671552;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">
                <v:rect id="AutoShape 14" o:spid="_x0000_s1051"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" fillcolor="white [3212]" strokecolor="#747070 [1614]" strokeweight="1.25pt">
                  <v:textbox inset="14.4pt,36pt,14.4pt,5.76pt">
                    <w:txbxContent>
                      <w:p w14:paraId="415369AC" w14:textId="77777777" w:rsidR="00677E57" w:rsidRDefault="00677E57" w:rsidP="00677E57">
                        <w:pPr>
                          <w:rPr>
                            <w:color w:val="44546A" w:themeColor="text2"/>
                          </w:rPr>
                        </w:pPr>
                      </w:p>
                      <w:p w14:paraId="3809D2BD" w14:textId="77777777" w:rsidR="00677E57" w:rsidRPr="00677E57" w:rsidRDefault="00677E57" w:rsidP="00677E57">
                        <w:pPr>
                          <w:rPr>
                            <w:color w:val="44546A" w:themeColor="text2"/>
                            <w:lang w:val="en-US"/>
                          </w:rPr>
                        </w:pPr>
                        <w:r w:rsidRPr="00677E57">
                          <w:rPr>
                            <w:b/>
                            <w:bCs/>
                            <w:color w:val="44546A" w:themeColor="text2"/>
                            <w:lang w:val="en-US"/>
                          </w:rPr>
                          <w:t>Ratio</w:t>
                        </w:r>
                        <w:r w:rsidRPr="00677E57">
                          <w:rPr>
                            <w:color w:val="44546A" w:themeColor="text2"/>
                            <w:lang w:val="en-US"/>
                          </w:rPr>
                          <w:t xml:space="preserve"> “compares the frequency of a variable’s value with another variable’s value. Formula = A / B, where A is not part of B” (</w:t>
                        </w:r>
                        <w:r w:rsidRPr="00677E57">
                          <w:rPr>
                            <w:i/>
                            <w:iCs/>
                            <w:color w:val="44546A" w:themeColor="text2"/>
                            <w:lang w:val="en-US"/>
                          </w:rPr>
                          <w:t xml:space="preserve">Boncz, Imre, and Réka Vajda, Zsuzsanna </w:t>
                        </w:r>
                        <w:proofErr w:type="spellStart"/>
                        <w:r w:rsidRPr="00677E57">
                          <w:rPr>
                            <w:i/>
                            <w:iCs/>
                            <w:color w:val="44546A" w:themeColor="text2"/>
                            <w:lang w:val="en-US"/>
                          </w:rPr>
                          <w:t>Kívés</w:t>
                        </w:r>
                        <w:proofErr w:type="spellEnd"/>
                        <w:r w:rsidRPr="00677E57">
                          <w:rPr>
                            <w:i/>
                            <w:iCs/>
                            <w:color w:val="44546A" w:themeColor="text2"/>
                            <w:lang w:val="en-US"/>
                          </w:rPr>
                          <w:t xml:space="preserve"> 16)</w:t>
                        </w:r>
                        <w:r w:rsidRPr="00677E57">
                          <w:rPr>
                            <w:color w:val="44546A" w:themeColor="text2"/>
                            <w:lang w:val="en-US"/>
                          </w:rPr>
                          <w:t>.</w:t>
                        </w:r>
                      </w:p>
                      <w:p w14:paraId="6BE65BAC" w14:textId="77777777" w:rsidR="00677E57" w:rsidRPr="00677E57" w:rsidRDefault="00677E57" w:rsidP="00677E57">
                        <w:pPr>
                          <w:rPr>
                            <w:color w:val="44546A" w:themeColor="text2"/>
                            <w:lang w:val="en-US"/>
                          </w:rPr>
                        </w:pPr>
                        <w:r w:rsidRPr="00677E57">
                          <w:rPr>
                            <w:b/>
                            <w:bCs/>
                            <w:color w:val="44546A" w:themeColor="text2"/>
                            <w:lang w:val="en-US"/>
                          </w:rPr>
                          <w:t>Rate.</w:t>
                        </w:r>
                        <w:r w:rsidRPr="00677E57">
                          <w:rPr>
                            <w:color w:val="44546A" w:themeColor="text2"/>
                            <w:lang w:val="en-US"/>
                          </w:rPr>
                          <w:t xml:space="preserve"> “A measure of the value of a variable relative to another measured quantity. Shows the rate at which events accumulate” (</w:t>
                        </w:r>
                        <w:r w:rsidRPr="00677E57">
                          <w:rPr>
                            <w:i/>
                            <w:iCs/>
                            <w:color w:val="44546A" w:themeColor="text2"/>
                            <w:lang w:val="en-US"/>
                          </w:rPr>
                          <w:t xml:space="preserve">Boncz, Imre, and Réka Vajda, Zsuzsanna </w:t>
                        </w:r>
                        <w:proofErr w:type="spellStart"/>
                        <w:r w:rsidRPr="00677E57">
                          <w:rPr>
                            <w:i/>
                            <w:iCs/>
                            <w:color w:val="44546A" w:themeColor="text2"/>
                            <w:lang w:val="en-US"/>
                          </w:rPr>
                          <w:t>Kívés</w:t>
                        </w:r>
                        <w:proofErr w:type="spellEnd"/>
                        <w:r w:rsidRPr="00677E57">
                          <w:rPr>
                            <w:i/>
                            <w:iCs/>
                            <w:color w:val="44546A" w:themeColor="text2"/>
                            <w:lang w:val="en-US"/>
                          </w:rPr>
                          <w:t xml:space="preserve"> 16)</w:t>
                        </w:r>
                        <w:r w:rsidRPr="00677E57">
                          <w:rPr>
                            <w:color w:val="44546A" w:themeColor="text2"/>
                            <w:lang w:val="en-US"/>
                          </w:rPr>
                          <w:t>.</w:t>
                        </w:r>
                      </w:p>
                      <w:tbl>
                        <w:tblPr>
                          <w:tblStyle w:val="TableGrid"/>
                          <w:tblW w:w="0" w:type="auto"/>
                          <w:tblLook w:val="04A0" w:firstRow="1" w:lastRow="0" w:firstColumn="1" w:lastColumn="0" w:noHBand="0" w:noVBand="1"/>
                        </w:tblPr>
                        <w:tblGrid>
                          <w:gridCol w:w="1053"/>
                          <w:gridCol w:w="1061"/>
                          <w:gridCol w:w="1190"/>
                        </w:tblGrid>
                        <w:tr w:rsidR="00677E57" w:rsidRPr="003C5B60" w14:paraId="3C3E3EF8" w14:textId="77777777" w:rsidTr="009933F4">
                          <w:tc>
                            <w:tcPr>
                              <w:tcW w:w="1093" w:type="dxa"/>
                            </w:tcPr>
                            <w:p w14:paraId="7F57CC78" w14:textId="77777777" w:rsidR="00677E57" w:rsidRPr="00677E57" w:rsidRDefault="00677E57" w:rsidP="00677E57">
                              <w:pPr>
                                <w:rPr>
                                  <w:color w:val="44546A" w:themeColor="text2"/>
                                  <w:sz w:val="18"/>
                                  <w:szCs w:val="18"/>
                                  <w:lang w:val="en-US"/>
                                </w:rPr>
                              </w:pPr>
                            </w:p>
                          </w:tc>
                          <w:tc>
                            <w:tcPr>
                              <w:tcW w:w="1093" w:type="dxa"/>
                            </w:tcPr>
                            <w:p w14:paraId="664C0284" w14:textId="77777777" w:rsidR="00677E57" w:rsidRPr="003C5B60" w:rsidRDefault="00677E57" w:rsidP="00677E57">
                              <w:pPr>
                                <w:rPr>
                                  <w:color w:val="44546A" w:themeColor="text2"/>
                                  <w:sz w:val="18"/>
                                  <w:szCs w:val="18"/>
                                </w:rPr>
                              </w:pPr>
                              <w:proofErr w:type="spellStart"/>
                              <w:r w:rsidRPr="003C5B60">
                                <w:rPr>
                                  <w:color w:val="44546A" w:themeColor="text2"/>
                                  <w:sz w:val="18"/>
                                  <w:szCs w:val="18"/>
                                </w:rPr>
                                <w:t>Numerator</w:t>
                              </w:r>
                              <w:proofErr w:type="spellEnd"/>
                            </w:p>
                          </w:tc>
                          <w:tc>
                            <w:tcPr>
                              <w:tcW w:w="1093" w:type="dxa"/>
                            </w:tcPr>
                            <w:p w14:paraId="0D096397" w14:textId="77777777" w:rsidR="00677E57" w:rsidRPr="003C5B60" w:rsidRDefault="00677E57" w:rsidP="00677E57">
                              <w:pPr>
                                <w:rPr>
                                  <w:color w:val="44546A" w:themeColor="text2"/>
                                  <w:sz w:val="18"/>
                                  <w:szCs w:val="18"/>
                                </w:rPr>
                              </w:pPr>
                              <w:proofErr w:type="spellStart"/>
                              <w:r w:rsidRPr="003C5B60">
                                <w:rPr>
                                  <w:color w:val="44546A" w:themeColor="text2"/>
                                  <w:sz w:val="18"/>
                                  <w:szCs w:val="18"/>
                                </w:rPr>
                                <w:t>Denominator</w:t>
                              </w:r>
                              <w:proofErr w:type="spellEnd"/>
                            </w:p>
                          </w:tc>
                        </w:tr>
                        <w:tr w:rsidR="00677E57" w:rsidRPr="0004011F" w14:paraId="26F43236" w14:textId="77777777" w:rsidTr="009933F4">
                          <w:tc>
                            <w:tcPr>
                              <w:tcW w:w="1093" w:type="dxa"/>
                            </w:tcPr>
                            <w:p w14:paraId="3B0282E4" w14:textId="77777777" w:rsidR="00677E57" w:rsidRPr="003C5B60" w:rsidRDefault="00677E57" w:rsidP="00677E57">
                              <w:pPr>
                                <w:rPr>
                                  <w:color w:val="44546A" w:themeColor="text2"/>
                                  <w:sz w:val="18"/>
                                  <w:szCs w:val="18"/>
                                </w:rPr>
                              </w:pPr>
                              <w:proofErr w:type="spellStart"/>
                              <w:r w:rsidRPr="003C5B60">
                                <w:rPr>
                                  <w:color w:val="44546A" w:themeColor="text2"/>
                                  <w:sz w:val="18"/>
                                  <w:szCs w:val="18"/>
                                </w:rPr>
                                <w:t>Proportion</w:t>
                              </w:r>
                              <w:proofErr w:type="spellEnd"/>
                            </w:p>
                          </w:tc>
                          <w:tc>
                            <w:tcPr>
                              <w:tcW w:w="1093" w:type="dxa"/>
                            </w:tcPr>
                            <w:p w14:paraId="6A6433A7"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persons with a particular disease</w:t>
                              </w:r>
                            </w:p>
                          </w:tc>
                          <w:tc>
                            <w:tcPr>
                              <w:tcW w:w="1093" w:type="dxa"/>
                            </w:tcPr>
                            <w:p w14:paraId="211E6ACE"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all people (with or without a disease)</w:t>
                              </w:r>
                            </w:p>
                          </w:tc>
                        </w:tr>
                        <w:tr w:rsidR="00677E57" w:rsidRPr="0004011F" w14:paraId="2874CBB5" w14:textId="77777777" w:rsidTr="009933F4">
                          <w:tc>
                            <w:tcPr>
                              <w:tcW w:w="1093" w:type="dxa"/>
                            </w:tcPr>
                            <w:p w14:paraId="0136FF23" w14:textId="77777777" w:rsidR="00677E57" w:rsidRPr="003C5B60" w:rsidRDefault="00677E57" w:rsidP="00677E57">
                              <w:pPr>
                                <w:rPr>
                                  <w:color w:val="44546A" w:themeColor="text2"/>
                                  <w:sz w:val="18"/>
                                  <w:szCs w:val="18"/>
                                </w:rPr>
                              </w:pPr>
                              <w:r>
                                <w:rPr>
                                  <w:color w:val="44546A" w:themeColor="text2"/>
                                  <w:sz w:val="18"/>
                                  <w:szCs w:val="18"/>
                                </w:rPr>
                                <w:t>Ratio</w:t>
                              </w:r>
                            </w:p>
                          </w:tc>
                          <w:tc>
                            <w:tcPr>
                              <w:tcW w:w="1093" w:type="dxa"/>
                            </w:tcPr>
                            <w:p w14:paraId="35E69A10"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persons with a particular disease</w:t>
                              </w:r>
                            </w:p>
                          </w:tc>
                          <w:tc>
                            <w:tcPr>
                              <w:tcW w:w="1093" w:type="dxa"/>
                            </w:tcPr>
                            <w:p w14:paraId="6AB12211"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people free of a specific disease</w:t>
                              </w:r>
                            </w:p>
                          </w:tc>
                        </w:tr>
                        <w:tr w:rsidR="00677E57" w:rsidRPr="003C5B60" w14:paraId="6DF620BB" w14:textId="77777777" w:rsidTr="009933F4">
                          <w:tc>
                            <w:tcPr>
                              <w:tcW w:w="1093" w:type="dxa"/>
                            </w:tcPr>
                            <w:p w14:paraId="23B796F4" w14:textId="77777777" w:rsidR="00677E57" w:rsidRDefault="00677E57" w:rsidP="00677E57">
                              <w:pPr>
                                <w:rPr>
                                  <w:color w:val="44546A" w:themeColor="text2"/>
                                  <w:sz w:val="18"/>
                                  <w:szCs w:val="18"/>
                                </w:rPr>
                              </w:pPr>
                              <w:proofErr w:type="spellStart"/>
                              <w:r>
                                <w:rPr>
                                  <w:color w:val="44546A" w:themeColor="text2"/>
                                  <w:sz w:val="18"/>
                                  <w:szCs w:val="18"/>
                                </w:rPr>
                                <w:t>Rate</w:t>
                              </w:r>
                              <w:proofErr w:type="spellEnd"/>
                            </w:p>
                          </w:tc>
                          <w:tc>
                            <w:tcPr>
                              <w:tcW w:w="1093" w:type="dxa"/>
                            </w:tcPr>
                            <w:p w14:paraId="5526CAF5"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persons with a given disease at</w:t>
                              </w:r>
                            </w:p>
                            <w:p w14:paraId="4C44FB4F" w14:textId="77777777" w:rsidR="00677E57" w:rsidRPr="003C5B60" w:rsidRDefault="00677E57" w:rsidP="00677E57">
                              <w:pPr>
                                <w:rPr>
                                  <w:color w:val="44546A" w:themeColor="text2"/>
                                  <w:sz w:val="18"/>
                                  <w:szCs w:val="18"/>
                                </w:rPr>
                              </w:pPr>
                              <w:r w:rsidRPr="009673E7">
                                <w:rPr>
                                  <w:color w:val="44546A" w:themeColor="text2"/>
                                  <w:sz w:val="18"/>
                                  <w:szCs w:val="18"/>
                                </w:rPr>
                                <w:t xml:space="preserve">a </w:t>
                              </w:r>
                              <w:proofErr w:type="spellStart"/>
                              <w:r w:rsidRPr="009673E7">
                                <w:rPr>
                                  <w:color w:val="44546A" w:themeColor="text2"/>
                                  <w:sz w:val="18"/>
                                  <w:szCs w:val="18"/>
                                </w:rPr>
                                <w:t>given</w:t>
                              </w:r>
                              <w:proofErr w:type="spellEnd"/>
                              <w:r w:rsidRPr="009673E7">
                                <w:rPr>
                                  <w:color w:val="44546A" w:themeColor="text2"/>
                                  <w:sz w:val="18"/>
                                  <w:szCs w:val="18"/>
                                </w:rPr>
                                <w:t xml:space="preserve"> time</w:t>
                              </w:r>
                            </w:p>
                          </w:tc>
                          <w:tc>
                            <w:tcPr>
                              <w:tcW w:w="1093" w:type="dxa"/>
                            </w:tcPr>
                            <w:p w14:paraId="0D69EB88" w14:textId="77777777" w:rsidR="00677E57" w:rsidRPr="00677E57" w:rsidRDefault="00677E57" w:rsidP="00677E57">
                              <w:pPr>
                                <w:rPr>
                                  <w:color w:val="44546A" w:themeColor="text2"/>
                                  <w:sz w:val="18"/>
                                  <w:szCs w:val="18"/>
                                  <w:lang w:val="en-US"/>
                                </w:rPr>
                              </w:pPr>
                              <w:r w:rsidRPr="00677E57">
                                <w:rPr>
                                  <w:color w:val="44546A" w:themeColor="text2"/>
                                  <w:sz w:val="18"/>
                                  <w:szCs w:val="18"/>
                                  <w:lang w:val="en-US"/>
                                </w:rPr>
                                <w:t>all people (with or without a disease)</w:t>
                              </w:r>
                            </w:p>
                            <w:p w14:paraId="337D6E1D" w14:textId="77777777" w:rsidR="00677E57" w:rsidRPr="003C5B60" w:rsidRDefault="00677E57" w:rsidP="00677E57">
                              <w:pPr>
                                <w:rPr>
                                  <w:color w:val="44546A" w:themeColor="text2"/>
                                  <w:sz w:val="18"/>
                                  <w:szCs w:val="18"/>
                                </w:rPr>
                              </w:pPr>
                              <w:r w:rsidRPr="009673E7">
                                <w:rPr>
                                  <w:color w:val="44546A" w:themeColor="text2"/>
                                  <w:sz w:val="18"/>
                                  <w:szCs w:val="18"/>
                                </w:rPr>
                                <w:t xml:space="preserve">at a </w:t>
                              </w:r>
                              <w:proofErr w:type="spellStart"/>
                              <w:r w:rsidRPr="009673E7">
                                <w:rPr>
                                  <w:color w:val="44546A" w:themeColor="text2"/>
                                  <w:sz w:val="18"/>
                                  <w:szCs w:val="18"/>
                                </w:rPr>
                                <w:t>given</w:t>
                              </w:r>
                              <w:proofErr w:type="spellEnd"/>
                              <w:r w:rsidRPr="009673E7">
                                <w:rPr>
                                  <w:color w:val="44546A" w:themeColor="text2"/>
                                  <w:sz w:val="18"/>
                                  <w:szCs w:val="18"/>
                                </w:rPr>
                                <w:t xml:space="preserve"> time</w:t>
                              </w:r>
                            </w:p>
                          </w:tc>
                        </w:tr>
                      </w:tbl>
                      <w:p w14:paraId="165289BE" w14:textId="77777777" w:rsidR="00677E57" w:rsidRPr="00243D63" w:rsidRDefault="00677E57" w:rsidP="00677E57">
                        <w:pPr>
                          <w:rPr>
                            <w:color w:val="44546A" w:themeColor="text2"/>
                          </w:rPr>
                        </w:pPr>
                      </w:p>
                      <w:p w14:paraId="777AEF66" w14:textId="77777777" w:rsidR="00677E57" w:rsidRPr="00677E57" w:rsidRDefault="00677E57" w:rsidP="00677E57">
                        <w:pPr>
                          <w:rPr>
                            <w:color w:val="44546A" w:themeColor="text2"/>
                            <w:lang w:val="en-US"/>
                          </w:rPr>
                        </w:pPr>
                        <w:r w:rsidRPr="00677E57">
                          <w:rPr>
                            <w:b/>
                            <w:bCs/>
                            <w:color w:val="44546A" w:themeColor="text2"/>
                            <w:lang w:val="en-US"/>
                          </w:rPr>
                          <w:t>Epidemiological surveillance</w:t>
                        </w:r>
                        <w:r w:rsidRPr="00677E57">
                          <w:rPr>
                            <w:color w:val="44546A" w:themeColor="text2"/>
                            <w:lang w:val="en-US"/>
                          </w:rPr>
                          <w:t xml:space="preserve">. the systematic collection, analysis, </w:t>
                        </w:r>
                        <w:proofErr w:type="gramStart"/>
                        <w:r w:rsidRPr="00677E57">
                          <w:rPr>
                            <w:color w:val="44546A" w:themeColor="text2"/>
                            <w:lang w:val="en-US"/>
                          </w:rPr>
                          <w:t>interpretation</w:t>
                        </w:r>
                        <w:proofErr w:type="gramEnd"/>
                        <w:r w:rsidRPr="00677E57">
                          <w:rPr>
                            <w:color w:val="44546A" w:themeColor="text2"/>
                            <w:lang w:val="en-US"/>
                          </w:rPr>
                          <w:t xml:space="preserve"> and timely dissemination of health data for the planning, implementation and evaluation of public health </w:t>
                        </w:r>
                        <w:proofErr w:type="spellStart"/>
                        <w:r w:rsidRPr="00677E57">
                          <w:rPr>
                            <w:color w:val="44546A" w:themeColor="text2"/>
                            <w:lang w:val="en-US"/>
                          </w:rPr>
                          <w:t>programmes</w:t>
                        </w:r>
                        <w:proofErr w:type="spellEnd"/>
                        <w:r w:rsidRPr="00677E57">
                          <w:rPr>
                            <w:color w:val="44546A" w:themeColor="text2"/>
                            <w:lang w:val="en-US"/>
                          </w:rPr>
                          <w:t xml:space="preserve">. The application of these data to disease-prevention and health-promotion </w:t>
                        </w:r>
                        <w:proofErr w:type="spellStart"/>
                        <w:r w:rsidRPr="00677E57">
                          <w:rPr>
                            <w:color w:val="44546A" w:themeColor="text2"/>
                            <w:lang w:val="en-US"/>
                          </w:rPr>
                          <w:t>programmes</w:t>
                        </w:r>
                        <w:proofErr w:type="spellEnd"/>
                        <w:r w:rsidRPr="00677E57">
                          <w:rPr>
                            <w:color w:val="44546A" w:themeColor="text2"/>
                            <w:lang w:val="en-US"/>
                          </w:rPr>
                          <w:t xml:space="preserve"> completes a surveillance cycle in public. (Thacker, Stephen. A. Gibson Parrish, Frederick L. </w:t>
                        </w:r>
                        <w:proofErr w:type="spellStart"/>
                        <w:r w:rsidRPr="00677E57">
                          <w:rPr>
                            <w:color w:val="44546A" w:themeColor="text2"/>
                            <w:lang w:val="en-US"/>
                          </w:rPr>
                          <w:t>Trowbridgeb</w:t>
                        </w:r>
                        <w:proofErr w:type="spellEnd"/>
                        <w:r w:rsidRPr="00677E57">
                          <w:rPr>
                            <w:color w:val="44546A" w:themeColor="text2"/>
                            <w:lang w:val="en-US"/>
                          </w:rPr>
                          <w:t>, and Surveillance Coordination Group 1)</w:t>
                        </w:r>
                      </w:p>
                      <w:p w14:paraId="5AC5D0A7" w14:textId="141694B4" w:rsidR="00677E57" w:rsidRPr="00677E57" w:rsidRDefault="00677E57">
                        <w:pPr>
                          <w:rPr>
                            <w:color w:val="44546A" w:themeColor="text2"/>
                            <w:lang w:val="en-US"/>
                          </w:rPr>
                        </w:pPr>
                      </w:p>
                    </w:txbxContent>
                  </v:textbox>
                </v:rect>
                <v:rect id="Rectangle 1169554964" o:spid="_x0000_s1052"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" fillcolor="#44546a [3215]" stroked="f" strokeweight="1pt">
                  <v:textbox inset="14.4pt,14.4pt,14.4pt,28.8pt">
                    <w:txbxContent>
                      <w:p w14:paraId="71E27945" w14:textId="77777777" w:rsidR="00677E57" w:rsidRDefault="00677E57">
                        <w:pPr>
                          <w:spacing w:before="240"/>
                          <w:rPr>
                            <w:color w:val="FFFFFF" w:themeColor="background1"/>
                          </w:rPr>
                        </w:pPr>
                      </w:p>
                    </w:txbxContent>
                  </v:textbox>
                </v:rect>
                <v:rect id="Rectangle 882555603" o:spid="_x0000_s105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" fillcolor="#4472c4 [3204]" stroked="f" strokeweight="1pt">
                  <v:textbox inset="14.4pt,14.4pt,14.4pt,28.8pt">
                    <w:txbxContent>
                      <w:p w14:paraId="18534DC5" w14:textId="77777777" w:rsidR="00677E57" w:rsidRDefault="00677E57">
                        <w:pPr>
                          <w:spacing w:before="240"/>
                          <w:rPr>
                            <w:color w:val="FFFFFF" w:themeColor="background1"/>
                          </w:rPr>
                        </w:pPr>
                      </w:p>
                    </w:txbxContent>
                  </v:textbox>
                </v:rect>
                <w10:wrap type="square" anchorx="page" anchory="page"/>
              </v:group>
            </w:pict>
          </mc:Fallback>
        </mc:AlternateContent>
      </w:r>
    </w:p>
    <w:p w14:paraId="7B5F7134" w14:textId="427E21D0"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 xml:space="preserve">The main </w:t>
      </w:r>
      <w:r w:rsidR="00AE693D">
        <w:rPr>
          <w:rFonts w:ascii="Arial" w:hAnsi="Arial" w:cs="Arial"/>
          <w:sz w:val="24"/>
          <w:szCs w:val="24"/>
          <w:lang w:val="en-US"/>
        </w:rPr>
        <w:t>similarities</w:t>
      </w:r>
      <w:r w:rsidRPr="00B9545B">
        <w:rPr>
          <w:rFonts w:ascii="Arial" w:hAnsi="Arial" w:cs="Arial"/>
          <w:sz w:val="24"/>
          <w:szCs w:val="24"/>
          <w:lang w:val="en-US"/>
        </w:rPr>
        <w:t xml:space="preserve"> </w:t>
      </w:r>
      <w:r w:rsidR="00CB4F29" w:rsidRPr="00B9545B">
        <w:rPr>
          <w:rFonts w:ascii="Arial" w:hAnsi="Arial" w:cs="Arial"/>
          <w:sz w:val="24"/>
          <w:szCs w:val="24"/>
          <w:lang w:val="en-US"/>
        </w:rPr>
        <w:t>are</w:t>
      </w:r>
      <w:r w:rsidRPr="00B9545B">
        <w:rPr>
          <w:rFonts w:ascii="Arial" w:hAnsi="Arial" w:cs="Arial"/>
          <w:sz w:val="24"/>
          <w:szCs w:val="24"/>
          <w:lang w:val="en-US"/>
        </w:rPr>
        <w:t xml:space="preserve"> both viruses were detected first in China; they came possibly from bats; they are transmitted by direct contact person to person and indirectly by contaminated objects, they share symptoms such as fever, headache, myalgia, chills, diarrhea, dry cough, shortness of breath; also, they share these complications: encephalitis, ischemic stroke, and acute symptomatic chills.</w:t>
      </w:r>
    </w:p>
    <w:p w14:paraId="1786CB5C" w14:textId="3DDC780B" w:rsidR="00B9545B" w:rsidRPr="00B9545B" w:rsidRDefault="003246C7" w:rsidP="00B9545B">
      <w:pPr>
        <w:spacing w:line="480" w:lineRule="auto"/>
        <w:rPr>
          <w:rFonts w:ascii="Arial" w:hAnsi="Arial" w:cs="Arial"/>
          <w:sz w:val="24"/>
          <w:szCs w:val="24"/>
          <w:lang w:val="en-US"/>
        </w:rPr>
      </w:pPr>
      <w:r w:rsidRPr="003246C7">
        <w:rPr>
          <w:rFonts w:ascii="Arial" w:hAnsi="Arial" w:cs="Arial"/>
          <w:sz w:val="24"/>
          <w:szCs w:val="24"/>
          <w:lang w:val="en-US"/>
        </w:rPr>
        <w:t xml:space="preserve">In contrast, SARS dissemination was much less than COVID-19 (32 versus 229 countries, 14% versus 97%), as was its contagiousness (R0 = 3 versus a wide R0 range </w:t>
      </w:r>
      <w:r>
        <w:rPr>
          <w:rFonts w:ascii="Arial" w:hAnsi="Arial" w:cs="Arial"/>
          <w:sz w:val="24"/>
          <w:szCs w:val="24"/>
          <w:lang w:val="en-US"/>
        </w:rPr>
        <w:t>that went from</w:t>
      </w:r>
      <w:r w:rsidRPr="003246C7">
        <w:rPr>
          <w:rFonts w:ascii="Arial" w:hAnsi="Arial" w:cs="Arial"/>
          <w:sz w:val="24"/>
          <w:szCs w:val="24"/>
          <w:lang w:val="en-US"/>
        </w:rPr>
        <w:t xml:space="preserve"> 1.5 to 18.6).</w:t>
      </w:r>
      <w:r w:rsidR="00B9545B" w:rsidRPr="00B9545B">
        <w:rPr>
          <w:rFonts w:ascii="Arial" w:hAnsi="Arial" w:cs="Arial"/>
          <w:sz w:val="24"/>
          <w:szCs w:val="24"/>
          <w:lang w:val="en-US"/>
        </w:rPr>
        <w:t xml:space="preserve"> This means SARS-CoV-2 mutations were becoming less mortal, but they have reached </w:t>
      </w:r>
      <w:r w:rsidR="00E42ED8" w:rsidRPr="00B9545B">
        <w:rPr>
          <w:rFonts w:ascii="Arial" w:hAnsi="Arial" w:cs="Arial"/>
          <w:sz w:val="24"/>
          <w:szCs w:val="24"/>
          <w:lang w:val="en-US"/>
        </w:rPr>
        <w:t>many</w:t>
      </w:r>
      <w:r w:rsidR="00B9545B" w:rsidRPr="00B9545B">
        <w:rPr>
          <w:rFonts w:ascii="Arial" w:hAnsi="Arial" w:cs="Arial"/>
          <w:sz w:val="24"/>
          <w:szCs w:val="24"/>
          <w:lang w:val="en-US"/>
        </w:rPr>
        <w:t xml:space="preserve"> more people. In the specific case of Mexico, R0 was equal 2 </w:t>
      </w:r>
      <w:r w:rsidR="00151E22">
        <w:rPr>
          <w:rFonts w:ascii="Arial" w:hAnsi="Arial" w:cs="Arial"/>
          <w:sz w:val="24"/>
          <w:szCs w:val="24"/>
          <w:lang w:val="en-US"/>
        </w:rPr>
        <w:t xml:space="preserve">at </w:t>
      </w:r>
      <w:r w:rsidR="00B9545B" w:rsidRPr="00B9545B">
        <w:rPr>
          <w:rFonts w:ascii="Arial" w:hAnsi="Arial" w:cs="Arial"/>
          <w:sz w:val="24"/>
          <w:szCs w:val="24"/>
          <w:lang w:val="en-US"/>
        </w:rPr>
        <w:t xml:space="preserve">the beginning, but reached 15 at the end of 2022. Despite the SARS pandemic lasted 8 months compared to 4 years (still going) of COVID-19, it was almost 11 times more lethal than COVID-19 in relative terms, but much less lethal in absolute terms. The SARS lethality (rate of death relative to the number of people suffering this disease) was 10.8% versus 0.9% of </w:t>
      </w:r>
      <w:r w:rsidR="00677E57" w:rsidRPr="00677E57">
        <w:rPr>
          <w:rFonts w:ascii="Arial" w:hAnsi="Arial" w:cs="Arial"/>
          <w:noProof/>
          <w:sz w:val="24"/>
          <w:szCs w:val="24"/>
          <w:lang w:val="en-US"/>
        </w:rPr>
        <w:lastRenderedPageBreak/>
        <mc:AlternateContent>
          <mc:Choice Requires="wpg">
            <w:drawing>
              <wp:anchor distT="0" distB="0" distL="114300" distR="114300" simplePos="0" relativeHeight="251673600" behindDoc="0" locked="0" layoutInCell="1" allowOverlap="1" wp14:anchorId="484D5EB9" wp14:editId="5B37BD77">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2067835312" name="Group 67"/>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327750428"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28920451" w14:textId="77777777" w:rsidR="00677E57" w:rsidRDefault="00677E57" w:rsidP="00677E57">
                              <w:pPr>
                                <w:rPr>
                                  <w:color w:val="44546A" w:themeColor="text2"/>
                                </w:rPr>
                              </w:pPr>
                            </w:p>
                            <w:p w14:paraId="04BC6907" w14:textId="77777777" w:rsidR="00677E57" w:rsidRPr="00677E57" w:rsidRDefault="00677E57" w:rsidP="00677E57">
                              <w:pPr>
                                <w:rPr>
                                  <w:color w:val="44546A" w:themeColor="text2"/>
                                  <w:lang w:val="en-US"/>
                                </w:rPr>
                              </w:pPr>
                              <w:r w:rsidRPr="00677E57">
                                <w:rPr>
                                  <w:b/>
                                  <w:bCs/>
                                  <w:color w:val="44546A" w:themeColor="text2"/>
                                  <w:lang w:val="en-US"/>
                                </w:rPr>
                                <w:t>Lockdown</w:t>
                              </w:r>
                              <w:r w:rsidRPr="00677E57">
                                <w:rPr>
                                  <w:color w:val="44546A" w:themeColor="text2"/>
                                  <w:lang w:val="en-US"/>
                                </w:rPr>
                                <w:t>. “A temporary condition imposed by governmental authorities (as during the outbreak of an epidemic disease) in which most people are required to refrain from or limit activities outside the home involving public contact (such as dining out or attending large gatherings)” (Merriam Webster dictionary n.pag.).</w:t>
                              </w:r>
                            </w:p>
                            <w:p w14:paraId="4B15DD9A" w14:textId="77777777" w:rsidR="00677E57" w:rsidRPr="00677E57" w:rsidRDefault="00677E57" w:rsidP="00677E57">
                              <w:pPr>
                                <w:rPr>
                                  <w:color w:val="44546A" w:themeColor="text2"/>
                                  <w:lang w:val="en-US"/>
                                </w:rPr>
                              </w:pPr>
                              <w:r w:rsidRPr="00677E57">
                                <w:rPr>
                                  <w:b/>
                                  <w:bCs/>
                                  <w:color w:val="44546A" w:themeColor="text2"/>
                                  <w:lang w:val="en-US"/>
                                </w:rPr>
                                <w:t>Flattening the curve</w:t>
                              </w:r>
                              <w:r w:rsidRPr="00677E57">
                                <w:rPr>
                                  <w:color w:val="44546A" w:themeColor="text2"/>
                                  <w:lang w:val="en-US"/>
                                </w:rPr>
                                <w:t>. Refers to a strategy adopted to slow down and spread out the outbreak dynamics. FTC is a succinct way of communicating an important public health message that physical distancing and other public health measures will reduce the peak number of cases (</w:t>
                              </w:r>
                              <w:bookmarkStart w:id="26" w:name="_Hlk157010515"/>
                              <w:r w:rsidRPr="00677E57">
                                <w:rPr>
                                  <w:color w:val="44546A" w:themeColor="text2"/>
                                  <w:lang w:val="en-US"/>
                                </w:rPr>
                                <w:t>Aslah, Auni</w:t>
                              </w:r>
                              <w:bookmarkEnd w:id="26"/>
                              <w:r w:rsidRPr="00677E57">
                                <w:rPr>
                                  <w:color w:val="44546A" w:themeColor="text2"/>
                                  <w:lang w:val="en-US"/>
                                </w:rPr>
                                <w:t xml:space="preserve"> 40).</w:t>
                              </w:r>
                            </w:p>
                            <w:p w14:paraId="20E32F4B" w14:textId="72F9CDB2" w:rsidR="00677E57" w:rsidRPr="00677E57" w:rsidRDefault="00677E57" w:rsidP="00677E57">
                              <w:pPr>
                                <w:rPr>
                                  <w:color w:val="44546A" w:themeColor="text2"/>
                                  <w:lang w:val="en-US"/>
                                </w:rPr>
                              </w:pPr>
                              <w:r w:rsidRPr="00677E57">
                                <w:rPr>
                                  <w:b/>
                                  <w:bCs/>
                                  <w:color w:val="44546A" w:themeColor="text2"/>
                                  <w:lang w:val="en-US"/>
                                </w:rPr>
                                <w:t>Vaccination</w:t>
                              </w:r>
                              <w:r w:rsidRPr="00677E57">
                                <w:rPr>
                                  <w:color w:val="44546A" w:themeColor="text2"/>
                                  <w:lang w:val="en-US"/>
                                </w:rPr>
                                <w:t xml:space="preserve">. Strictly speaking, vaccination refers to inoculation (from Latin in oculus, into a bud) with vaccinia virus against smallpox. Nowadays the word is broadly used synonymously with procedures for immunization against all infectious disease. The original use of the word was confined to vaccination against smallpox. This was the first method of preventing a lethal disease by immunizing humans. It was introduced by Edward Jenner (1749–1823). Jenner’s discovery led to the worldwide eradication of smallpox. Immunization is a more semantically and etymologically correct word than vaccination </w:t>
                              </w:r>
                              <w:r w:rsidRPr="00677E57">
                                <w:rPr>
                                  <w:i/>
                                  <w:iCs/>
                                  <w:color w:val="44546A" w:themeColor="text2"/>
                                  <w:lang w:val="en-US"/>
                                </w:rPr>
                                <w:t>(</w:t>
                              </w:r>
                              <w:r w:rsidRPr="00677E57">
                                <w:rPr>
                                  <w:color w:val="44546A" w:themeColor="text2"/>
                                  <w:lang w:val="en-US"/>
                                </w:rPr>
                                <w:t>A dictionary of epidemiology</w:t>
                              </w:r>
                              <w:r w:rsidRPr="00677E57">
                                <w:rPr>
                                  <w:i/>
                                  <w:iCs/>
                                  <w:color w:val="44546A" w:themeColor="text2"/>
                                  <w:lang w:val="en-US"/>
                                </w:rPr>
                                <w:t xml:space="preserve"> 287</w:t>
                              </w:r>
                              <w:r w:rsidR="0004011F">
                                <w:rPr>
                                  <w:i/>
                                  <w:iCs/>
                                  <w:color w:val="44546A" w:themeColor="text2"/>
                                  <w:lang w:val="en-US"/>
                                </w:rPr>
                                <w:t>)</w:t>
                              </w:r>
                              <w:r w:rsidRPr="00677E57">
                                <w:rPr>
                                  <w:i/>
                                  <w:iCs/>
                                  <w:color w:val="44546A" w:themeColor="text2"/>
                                  <w:lang w:val="en-US"/>
                                </w:rPr>
                                <w:t>.</w:t>
                              </w:r>
                            </w:p>
                            <w:p w14:paraId="469A1BA0" w14:textId="77777777" w:rsidR="00677E57" w:rsidRPr="00677E57" w:rsidRDefault="00677E57" w:rsidP="00677E57">
                              <w:pPr>
                                <w:rPr>
                                  <w:color w:val="44546A" w:themeColor="text2"/>
                                  <w:lang w:val="en-US"/>
                                </w:rPr>
                              </w:pPr>
                            </w:p>
                            <w:p w14:paraId="079CB83F" w14:textId="262D07D4" w:rsidR="00677E57" w:rsidRPr="00677E57" w:rsidRDefault="00677E57">
                              <w:pPr>
                                <w:rPr>
                                  <w:color w:val="44546A" w:themeColor="text2"/>
                                  <w:lang w:val="en-US"/>
                                </w:rPr>
                              </w:pPr>
                            </w:p>
                          </w:txbxContent>
                        </wps:txbx>
                        <wps:bodyPr rot="0" vert="horz" wrap="square" lIns="182880" tIns="457200" rIns="182880" bIns="73152" anchor="t" anchorCtr="0" upright="1">
                          <a:noAutofit/>
                        </wps:bodyPr>
                      </wps:wsp>
                      <wps:wsp>
                        <wps:cNvPr id="1145251913" name="Rectangle 11452519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43492" w14:textId="77777777" w:rsidR="00677E57" w:rsidRDefault="00677E5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085121123" name="Rectangle 1085121123"/>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09645" w14:textId="77777777" w:rsidR="00677E57" w:rsidRDefault="00677E5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484D5EB9" id="_x0000_s1054" style="position:absolute;margin-left:0;margin-top:0;width:194.95pt;height:752.4pt;z-index:251673600;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">
                <v:rect id="AutoShape 14" o:spid="_x0000_s1055"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" fillcolor="white [3212]" strokecolor="#747070 [1614]" strokeweight="1.25pt">
                  <v:textbox inset="14.4pt,36pt,14.4pt,5.76pt">
                    <w:txbxContent>
                      <w:p w14:paraId="28920451" w14:textId="77777777" w:rsidR="00677E57" w:rsidRDefault="00677E57" w:rsidP="00677E57">
                        <w:pPr>
                          <w:rPr>
                            <w:color w:val="44546A" w:themeColor="text2"/>
                          </w:rPr>
                        </w:pPr>
                      </w:p>
                      <w:p w14:paraId="04BC6907" w14:textId="77777777" w:rsidR="00677E57" w:rsidRPr="00677E57" w:rsidRDefault="00677E57" w:rsidP="00677E57">
                        <w:pPr>
                          <w:rPr>
                            <w:color w:val="44546A" w:themeColor="text2"/>
                            <w:lang w:val="en-US"/>
                          </w:rPr>
                        </w:pPr>
                        <w:r w:rsidRPr="00677E57">
                          <w:rPr>
                            <w:b/>
                            <w:bCs/>
                            <w:color w:val="44546A" w:themeColor="text2"/>
                            <w:lang w:val="en-US"/>
                          </w:rPr>
                          <w:t>Lockdown</w:t>
                        </w:r>
                        <w:r w:rsidRPr="00677E57">
                          <w:rPr>
                            <w:color w:val="44546A" w:themeColor="text2"/>
                            <w:lang w:val="en-US"/>
                          </w:rPr>
                          <w:t>. “A temporary condition imposed by governmental authorities (as during the outbreak of an epidemic disease) in which most people are required to refrain from or limit activities outside the home involving public contact (such as dining out or attending large gatherings)” (Merriam Webster dictionary n.pag.).</w:t>
                        </w:r>
                      </w:p>
                      <w:p w14:paraId="4B15DD9A" w14:textId="77777777" w:rsidR="00677E57" w:rsidRPr="00677E57" w:rsidRDefault="00677E57" w:rsidP="00677E57">
                        <w:pPr>
                          <w:rPr>
                            <w:color w:val="44546A" w:themeColor="text2"/>
                            <w:lang w:val="en-US"/>
                          </w:rPr>
                        </w:pPr>
                        <w:r w:rsidRPr="00677E57">
                          <w:rPr>
                            <w:b/>
                            <w:bCs/>
                            <w:color w:val="44546A" w:themeColor="text2"/>
                            <w:lang w:val="en-US"/>
                          </w:rPr>
                          <w:t>Flattening the curve</w:t>
                        </w:r>
                        <w:r w:rsidRPr="00677E57">
                          <w:rPr>
                            <w:color w:val="44546A" w:themeColor="text2"/>
                            <w:lang w:val="en-US"/>
                          </w:rPr>
                          <w:t>. Refers to a strategy adopted to slow down and spread out the outbreak dynamics. FTC is a succinct way of communicating an important public health message that physical distancing and other public health measures will reduce the peak number of cases (</w:t>
                        </w:r>
                        <w:bookmarkStart w:id="27" w:name="_Hlk157010515"/>
                        <w:r w:rsidRPr="00677E57">
                          <w:rPr>
                            <w:color w:val="44546A" w:themeColor="text2"/>
                            <w:lang w:val="en-US"/>
                          </w:rPr>
                          <w:t>Aslah, Auni</w:t>
                        </w:r>
                        <w:bookmarkEnd w:id="27"/>
                        <w:r w:rsidRPr="00677E57">
                          <w:rPr>
                            <w:color w:val="44546A" w:themeColor="text2"/>
                            <w:lang w:val="en-US"/>
                          </w:rPr>
                          <w:t xml:space="preserve"> 40).</w:t>
                        </w:r>
                      </w:p>
                      <w:p w14:paraId="20E32F4B" w14:textId="72F9CDB2" w:rsidR="00677E57" w:rsidRPr="00677E57" w:rsidRDefault="00677E57" w:rsidP="00677E57">
                        <w:pPr>
                          <w:rPr>
                            <w:color w:val="44546A" w:themeColor="text2"/>
                            <w:lang w:val="en-US"/>
                          </w:rPr>
                        </w:pPr>
                        <w:r w:rsidRPr="00677E57">
                          <w:rPr>
                            <w:b/>
                            <w:bCs/>
                            <w:color w:val="44546A" w:themeColor="text2"/>
                            <w:lang w:val="en-US"/>
                          </w:rPr>
                          <w:t>Vaccination</w:t>
                        </w:r>
                        <w:r w:rsidRPr="00677E57">
                          <w:rPr>
                            <w:color w:val="44546A" w:themeColor="text2"/>
                            <w:lang w:val="en-US"/>
                          </w:rPr>
                          <w:t xml:space="preserve">. Strictly speaking, vaccination refers to inoculation (from Latin in oculus, into a bud) with vaccinia virus against smallpox. Nowadays the word is broadly used synonymously with procedures for immunization against all infectious disease. The original use of the word was confined to vaccination against smallpox. This was the first method of preventing a lethal disease by immunizing humans. It was introduced by Edward Jenner (1749–1823). Jenner’s discovery led to the worldwide eradication of smallpox. Immunization is a more semantically and etymologically correct word than vaccination </w:t>
                        </w:r>
                        <w:r w:rsidRPr="00677E57">
                          <w:rPr>
                            <w:i/>
                            <w:iCs/>
                            <w:color w:val="44546A" w:themeColor="text2"/>
                            <w:lang w:val="en-US"/>
                          </w:rPr>
                          <w:t>(</w:t>
                        </w:r>
                        <w:r w:rsidRPr="00677E57">
                          <w:rPr>
                            <w:color w:val="44546A" w:themeColor="text2"/>
                            <w:lang w:val="en-US"/>
                          </w:rPr>
                          <w:t>A dictionary of epidemiology</w:t>
                        </w:r>
                        <w:r w:rsidRPr="00677E57">
                          <w:rPr>
                            <w:i/>
                            <w:iCs/>
                            <w:color w:val="44546A" w:themeColor="text2"/>
                            <w:lang w:val="en-US"/>
                          </w:rPr>
                          <w:t xml:space="preserve"> 287</w:t>
                        </w:r>
                        <w:r w:rsidR="0004011F">
                          <w:rPr>
                            <w:i/>
                            <w:iCs/>
                            <w:color w:val="44546A" w:themeColor="text2"/>
                            <w:lang w:val="en-US"/>
                          </w:rPr>
                          <w:t>)</w:t>
                        </w:r>
                        <w:r w:rsidRPr="00677E57">
                          <w:rPr>
                            <w:i/>
                            <w:iCs/>
                            <w:color w:val="44546A" w:themeColor="text2"/>
                            <w:lang w:val="en-US"/>
                          </w:rPr>
                          <w:t>.</w:t>
                        </w:r>
                      </w:p>
                      <w:p w14:paraId="469A1BA0" w14:textId="77777777" w:rsidR="00677E57" w:rsidRPr="00677E57" w:rsidRDefault="00677E57" w:rsidP="00677E57">
                        <w:pPr>
                          <w:rPr>
                            <w:color w:val="44546A" w:themeColor="text2"/>
                            <w:lang w:val="en-US"/>
                          </w:rPr>
                        </w:pPr>
                      </w:p>
                      <w:p w14:paraId="079CB83F" w14:textId="262D07D4" w:rsidR="00677E57" w:rsidRPr="00677E57" w:rsidRDefault="00677E57">
                        <w:pPr>
                          <w:rPr>
                            <w:color w:val="44546A" w:themeColor="text2"/>
                            <w:lang w:val="en-US"/>
                          </w:rPr>
                        </w:pPr>
                      </w:p>
                    </w:txbxContent>
                  </v:textbox>
                </v:rect>
                <v:rect id="Rectangle 1145251913" o:spid="_x0000_s1056"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" fillcolor="#44546a [3215]" stroked="f" strokeweight="1pt">
                  <v:textbox inset="14.4pt,14.4pt,14.4pt,28.8pt">
                    <w:txbxContent>
                      <w:p w14:paraId="30C43492" w14:textId="77777777" w:rsidR="00677E57" w:rsidRDefault="00677E57">
                        <w:pPr>
                          <w:spacing w:before="240"/>
                          <w:rPr>
                            <w:color w:val="FFFFFF" w:themeColor="background1"/>
                          </w:rPr>
                        </w:pPr>
                      </w:p>
                    </w:txbxContent>
                  </v:textbox>
                </v:rect>
                <v:rect id="Rectangle 1085121123" o:spid="_x0000_s105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" fillcolor="#4472c4 [3204]" stroked="f" strokeweight="1pt">
                  <v:textbox inset="14.4pt,14.4pt,14.4pt,28.8pt">
                    <w:txbxContent>
                      <w:p w14:paraId="0E409645" w14:textId="77777777" w:rsidR="00677E57" w:rsidRDefault="00677E57">
                        <w:pPr>
                          <w:spacing w:before="240"/>
                          <w:rPr>
                            <w:color w:val="FFFFFF" w:themeColor="background1"/>
                          </w:rPr>
                        </w:pPr>
                      </w:p>
                    </w:txbxContent>
                  </v:textbox>
                </v:rect>
                <w10:wrap type="square" anchorx="page" anchory="page"/>
              </v:group>
            </w:pict>
          </mc:Fallback>
        </mc:AlternateContent>
      </w:r>
      <w:r w:rsidR="00B9545B" w:rsidRPr="00B9545B">
        <w:rPr>
          <w:rFonts w:ascii="Arial" w:hAnsi="Arial" w:cs="Arial"/>
          <w:sz w:val="24"/>
          <w:szCs w:val="24"/>
          <w:lang w:val="en-US"/>
        </w:rPr>
        <w:t>COVID-19 in relative terms, but this less percentage disseminated in 97% of the Earth countries has meant 6,995 497 deaths versus 916 deaths occurred in 32 countries. In what concerns to male to female ratio, the SARS affected more women than men (1.25 women for each man), and COVID-19 affected more men than women (2.7 men for each woman). On its part, COVID-19 has more symptoms and complications than SARS: besides their shared symptoms, COVID-19 additional symptoms are rhinorrhea, vomiting, fatigue, smell and taste disturbances, brain fog, chess pain, dizziness when standing up, pins-</w:t>
      </w:r>
      <w:r w:rsidR="00A41725" w:rsidRPr="00A41725">
        <w:rPr>
          <w:rFonts w:ascii="Arial" w:hAnsi="Arial" w:cs="Arial"/>
          <w:noProof/>
          <w:sz w:val="24"/>
          <w:szCs w:val="24"/>
          <w:lang w:val="en-US"/>
        </w:rPr>
        <w:t xml:space="preserve"> </w:t>
      </w:r>
      <w:r w:rsidR="00B9545B" w:rsidRPr="00B9545B">
        <w:rPr>
          <w:rFonts w:ascii="Arial" w:hAnsi="Arial" w:cs="Arial"/>
          <w:sz w:val="24"/>
          <w:szCs w:val="24"/>
          <w:lang w:val="en-US"/>
        </w:rPr>
        <w:t xml:space="preserve">and-needles, depression and/or anxiety, rash, changes in menstrual cycles. Among the additional complications that COVID has, we can mention the following: acute respiratory distress syndrome, neurological complications: acute necrotizing, encephalopathy, ischemic stroke, acute symptomatic crisis, ataxia, neuropathic type pains, postinfectious myelitis; cardiac complications: acute-onset heart failure, myocardial infarction, myocarditis, heart attack; hematological complications: hypercoagulability, thrombotic microangiopathy, immune thrombocytopenic purpura, pulmonary embolism, ophthalmological </w:t>
      </w:r>
      <w:r w:rsidR="00B9545B" w:rsidRPr="00B9545B">
        <w:rPr>
          <w:rFonts w:ascii="Arial" w:hAnsi="Arial" w:cs="Arial"/>
          <w:sz w:val="24"/>
          <w:szCs w:val="24"/>
          <w:lang w:val="en-US"/>
        </w:rPr>
        <w:lastRenderedPageBreak/>
        <w:t>complications: dry eye, blurry vision, foreign body sensation, conjunctival congestion; kidneys complication: acute renal failure.</w:t>
      </w:r>
    </w:p>
    <w:p w14:paraId="29343874" w14:textId="195A3FBA" w:rsidR="00B9545B" w:rsidRPr="00B9545B" w:rsidRDefault="00911203" w:rsidP="00B9545B">
      <w:pPr>
        <w:spacing w:line="480" w:lineRule="auto"/>
        <w:rPr>
          <w:rFonts w:ascii="Arial" w:hAnsi="Arial" w:cs="Arial"/>
          <w:sz w:val="24"/>
          <w:szCs w:val="24"/>
          <w:lang w:val="en-US"/>
        </w:rPr>
      </w:pPr>
      <w:r>
        <w:rPr>
          <w:rFonts w:ascii="Arial" w:hAnsi="Arial" w:cs="Arial"/>
          <w:sz w:val="24"/>
          <w:szCs w:val="24"/>
          <w:lang w:val="en-US"/>
        </w:rPr>
        <w:t>Finally, a</w:t>
      </w:r>
      <w:r w:rsidR="0017199A" w:rsidRPr="0017199A">
        <w:rPr>
          <w:rFonts w:ascii="Arial" w:hAnsi="Arial" w:cs="Arial"/>
          <w:sz w:val="24"/>
          <w:szCs w:val="24"/>
          <w:lang w:val="en-US"/>
        </w:rPr>
        <w:t xml:space="preserve">nother big difference is the absence of asymptomatic individuals in the SARS pandemic, in comparison with the surprising, sudden, unexpected, high, and critical presence </w:t>
      </w:r>
      <w:r w:rsidR="000248D8">
        <w:rPr>
          <w:rFonts w:ascii="Arial" w:hAnsi="Arial" w:cs="Arial"/>
          <w:sz w:val="24"/>
          <w:szCs w:val="24"/>
          <w:lang w:val="en-US"/>
        </w:rPr>
        <w:t xml:space="preserve">of asymptomatic people </w:t>
      </w:r>
      <w:r w:rsidR="0017199A" w:rsidRPr="0017199A">
        <w:rPr>
          <w:rFonts w:ascii="Arial" w:hAnsi="Arial" w:cs="Arial"/>
          <w:sz w:val="24"/>
          <w:szCs w:val="24"/>
          <w:lang w:val="en-US"/>
        </w:rPr>
        <w:t>in COVID-19 pandemic. This implied an additional challenge and was a reason of fear and uncertainty for the world population.</w:t>
      </w:r>
      <w:r w:rsidR="00B9545B" w:rsidRPr="00B9545B">
        <w:rPr>
          <w:rFonts w:ascii="Arial" w:hAnsi="Arial" w:cs="Arial"/>
          <w:sz w:val="24"/>
          <w:szCs w:val="24"/>
          <w:lang w:val="en-US"/>
        </w:rPr>
        <w:t xml:space="preserve"> Jose </w:t>
      </w:r>
      <w:proofErr w:type="spellStart"/>
      <w:r w:rsidR="00B9545B" w:rsidRPr="00B9545B">
        <w:rPr>
          <w:rFonts w:ascii="Arial" w:hAnsi="Arial" w:cs="Arial"/>
          <w:sz w:val="24"/>
          <w:szCs w:val="24"/>
          <w:lang w:val="en-US"/>
        </w:rPr>
        <w:t>Supo</w:t>
      </w:r>
      <w:proofErr w:type="spellEnd"/>
      <w:r w:rsidR="00B9545B" w:rsidRPr="00B9545B">
        <w:rPr>
          <w:rFonts w:ascii="Arial" w:hAnsi="Arial" w:cs="Arial"/>
          <w:sz w:val="24"/>
          <w:szCs w:val="24"/>
          <w:lang w:val="en-US"/>
        </w:rPr>
        <w:t>, the SINCIE principal</w:t>
      </w:r>
      <w:r w:rsidR="00551C99">
        <w:rPr>
          <w:rFonts w:ascii="Arial" w:hAnsi="Arial" w:cs="Arial"/>
          <w:sz w:val="24"/>
          <w:szCs w:val="24"/>
          <w:lang w:val="en-US"/>
        </w:rPr>
        <w:t>,</w:t>
      </w:r>
      <w:r w:rsidR="00B9545B" w:rsidRPr="00B9545B">
        <w:rPr>
          <w:rFonts w:ascii="Arial" w:hAnsi="Arial" w:cs="Arial"/>
          <w:sz w:val="24"/>
          <w:szCs w:val="24"/>
          <w:lang w:val="en-US"/>
        </w:rPr>
        <w:t xml:space="preserve"> made an explanation that could help us to understand an important part of this phenomenon: when the virus enters in our body, we are infected; if we are infected, there are two possibilities: either we can develop symptoms, or we cannot</w:t>
      </w:r>
      <w:r w:rsidR="000248D8">
        <w:rPr>
          <w:rFonts w:ascii="Arial" w:hAnsi="Arial" w:cs="Arial"/>
          <w:sz w:val="24"/>
          <w:szCs w:val="24"/>
          <w:lang w:val="en-US"/>
        </w:rPr>
        <w:t>, it</w:t>
      </w:r>
      <w:r w:rsidR="00B9545B" w:rsidRPr="00B9545B">
        <w:rPr>
          <w:rFonts w:ascii="Arial" w:hAnsi="Arial" w:cs="Arial"/>
          <w:sz w:val="24"/>
          <w:szCs w:val="24"/>
          <w:lang w:val="en-US"/>
        </w:rPr>
        <w:t xml:space="preserve"> means we can be asymptomatic. In both cases, we will most likely transmit the virus. The presence of asymptomatic patients ranged from 25 to 40% on average in the world. To understand better the asymptomatic patients’ roll, we need to know the prevalence data: the occurrence of people with COVID-19 (confirmed cases) related to at-risk population. In Mexico, this measurement is also called “positivity”, “positivity index” or “positive cases”, and is represented either in proportion or percentage. Mexican Public Health System authorities have said phenomena such as COVID-19 are immeasurable. Thus, they cannot be directly measured, but they can be calculated by approximation through interviews and direct observation, which means there will be a margin of error. A representative survey called Health and Nutrition National Survey (ENSANUT, according to its acronym in Spanish) </w:t>
      </w:r>
      <w:r w:rsidR="001A19E4">
        <w:rPr>
          <w:rFonts w:ascii="Arial" w:hAnsi="Arial" w:cs="Arial"/>
          <w:sz w:val="24"/>
          <w:szCs w:val="24"/>
          <w:lang w:val="en-US"/>
        </w:rPr>
        <w:t>conducted</w:t>
      </w:r>
      <w:r w:rsidR="00B9545B" w:rsidRPr="00B9545B">
        <w:rPr>
          <w:rFonts w:ascii="Arial" w:hAnsi="Arial" w:cs="Arial"/>
          <w:sz w:val="24"/>
          <w:szCs w:val="24"/>
          <w:lang w:val="en-US"/>
        </w:rPr>
        <w:t xml:space="preserve"> from August to November of 2020 determined that 70% of “positive cases” were asymptomatic</w:t>
      </w:r>
      <w:r w:rsidR="00406E5E">
        <w:rPr>
          <w:rFonts w:ascii="Arial" w:hAnsi="Arial" w:cs="Arial"/>
          <w:sz w:val="24"/>
          <w:szCs w:val="24"/>
          <w:lang w:val="en-US"/>
        </w:rPr>
        <w:t xml:space="preserve"> (Capital 21 </w:t>
      </w:r>
      <w:proofErr w:type="spellStart"/>
      <w:r w:rsidR="00406E5E">
        <w:rPr>
          <w:rFonts w:ascii="Arial" w:hAnsi="Arial" w:cs="Arial"/>
          <w:sz w:val="24"/>
          <w:szCs w:val="24"/>
          <w:lang w:val="en-US"/>
        </w:rPr>
        <w:t>n.pag</w:t>
      </w:r>
      <w:proofErr w:type="spellEnd"/>
      <w:r w:rsidR="00406E5E">
        <w:rPr>
          <w:rFonts w:ascii="Arial" w:hAnsi="Arial" w:cs="Arial"/>
          <w:sz w:val="24"/>
          <w:szCs w:val="24"/>
          <w:lang w:val="en-US"/>
        </w:rPr>
        <w:t>.)</w:t>
      </w:r>
      <w:r w:rsidR="00B9545B" w:rsidRPr="00B9545B">
        <w:rPr>
          <w:rFonts w:ascii="Arial" w:hAnsi="Arial" w:cs="Arial"/>
          <w:sz w:val="24"/>
          <w:szCs w:val="24"/>
          <w:lang w:val="en-US"/>
        </w:rPr>
        <w:t xml:space="preserve">. National Population and Housing Census 2020 informed that </w:t>
      </w:r>
      <w:r w:rsidR="00B9545B" w:rsidRPr="00B9545B">
        <w:rPr>
          <w:rFonts w:ascii="Arial" w:hAnsi="Arial" w:cs="Arial"/>
          <w:sz w:val="24"/>
          <w:szCs w:val="24"/>
          <w:lang w:val="en-US"/>
        </w:rPr>
        <w:lastRenderedPageBreak/>
        <w:t>Mexico had more than 126 million of inhabitants. Of this population, about 100 million were the at-risk population.</w:t>
      </w:r>
    </w:p>
    <w:p w14:paraId="0955CF2C" w14:textId="4FC8AEFE" w:rsidR="00406E5E" w:rsidRPr="00406E5E" w:rsidRDefault="00406E5E" w:rsidP="00406E5E">
      <w:pPr>
        <w:pStyle w:val="Caption"/>
        <w:rPr>
          <w:lang w:val="en-US"/>
        </w:rPr>
      </w:pPr>
      <w:r w:rsidRPr="00406E5E">
        <w:rPr>
          <w:lang w:val="en-US"/>
        </w:rPr>
        <w:t xml:space="preserve">Figure </w:t>
      </w:r>
      <w:r w:rsidR="00935502">
        <w:rPr>
          <w:lang w:val="en-US"/>
        </w:rPr>
        <w:fldChar w:fldCharType="begin"/>
      </w:r>
      <w:r w:rsidR="00935502">
        <w:rPr>
          <w:lang w:val="en-US"/>
        </w:rPr>
        <w:instrText xml:space="preserve"> SEQ Figure \* ARABIC </w:instrText>
      </w:r>
      <w:r w:rsidR="00935502">
        <w:rPr>
          <w:lang w:val="en-US"/>
        </w:rPr>
        <w:fldChar w:fldCharType="separate"/>
      </w:r>
      <w:r w:rsidR="00935502">
        <w:rPr>
          <w:noProof/>
          <w:lang w:val="en-US"/>
        </w:rPr>
        <w:t>3</w:t>
      </w:r>
      <w:r w:rsidR="00935502">
        <w:rPr>
          <w:lang w:val="en-US"/>
        </w:rPr>
        <w:fldChar w:fldCharType="end"/>
      </w:r>
      <w:r w:rsidRPr="00406E5E">
        <w:rPr>
          <w:lang w:val="en-US"/>
        </w:rPr>
        <w:t>. How Mexico determined the number of asymptomatic people</w:t>
      </w:r>
    </w:p>
    <w:p w14:paraId="53667E2D" w14:textId="77777777" w:rsidR="00B9545B" w:rsidRDefault="00B9545B" w:rsidP="00656F31">
      <w:pPr>
        <w:spacing w:line="240" w:lineRule="auto"/>
        <w:rPr>
          <w:rFonts w:ascii="Arial" w:hAnsi="Arial" w:cs="Arial"/>
          <w:sz w:val="24"/>
          <w:szCs w:val="24"/>
        </w:rPr>
      </w:pPr>
      <w:r>
        <w:rPr>
          <w:rFonts w:ascii="Arial" w:hAnsi="Arial" w:cs="Arial"/>
          <w:noProof/>
          <w:sz w:val="24"/>
          <w:szCs w:val="24"/>
        </w:rPr>
        <w:drawing>
          <wp:inline distT="0" distB="0" distL="0" distR="0" wp14:anchorId="7B1DE25E" wp14:editId="4482317A">
            <wp:extent cx="4080190" cy="3701704"/>
            <wp:effectExtent l="0" t="0" r="0" b="0"/>
            <wp:docPr id="178641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9138" cy="3718895"/>
                    </a:xfrm>
                    <a:prstGeom prst="rect">
                      <a:avLst/>
                    </a:prstGeom>
                    <a:noFill/>
                  </pic:spPr>
                </pic:pic>
              </a:graphicData>
            </a:graphic>
          </wp:inline>
        </w:drawing>
      </w:r>
    </w:p>
    <w:p w14:paraId="3EFD3A17" w14:textId="2F66C549" w:rsidR="00683D5E" w:rsidRDefault="00683D5E" w:rsidP="00683D5E">
      <w:pPr>
        <w:pBdr>
          <w:bottom w:val="single" w:sz="4" w:space="1" w:color="auto"/>
        </w:pBdr>
        <w:spacing w:line="240" w:lineRule="auto"/>
        <w:ind w:right="-374"/>
        <w:rPr>
          <w:rFonts w:ascii="Arial" w:hAnsi="Arial" w:cs="Arial"/>
          <w:sz w:val="24"/>
          <w:szCs w:val="24"/>
          <w:lang w:val="en-US"/>
        </w:rPr>
      </w:pPr>
      <w:r w:rsidRPr="00F87E19">
        <w:rPr>
          <w:rFonts w:ascii="Arial" w:hAnsi="Arial" w:cs="Arial"/>
          <w:sz w:val="20"/>
          <w:szCs w:val="20"/>
          <w:lang w:val="en-US"/>
        </w:rPr>
        <w:t xml:space="preserve">Source. </w:t>
      </w:r>
      <w:r>
        <w:rPr>
          <w:rFonts w:ascii="Arial" w:hAnsi="Arial" w:cs="Arial"/>
          <w:sz w:val="20"/>
          <w:szCs w:val="20"/>
          <w:lang w:val="en-US"/>
        </w:rPr>
        <w:t xml:space="preserve">Own </w:t>
      </w:r>
      <w:r w:rsidR="00DF17C0">
        <w:rPr>
          <w:rFonts w:ascii="Arial" w:hAnsi="Arial" w:cs="Arial"/>
          <w:sz w:val="20"/>
          <w:szCs w:val="20"/>
          <w:lang w:val="en-US"/>
        </w:rPr>
        <w:t xml:space="preserve">calculation with images of </w:t>
      </w:r>
      <w:r w:rsidR="00F66342">
        <w:rPr>
          <w:rFonts w:ascii="Arial" w:hAnsi="Arial" w:cs="Arial"/>
          <w:sz w:val="20"/>
          <w:szCs w:val="20"/>
          <w:lang w:val="en-US"/>
        </w:rPr>
        <w:t>Capital 21</w:t>
      </w:r>
    </w:p>
    <w:p w14:paraId="594F98C5" w14:textId="29E6DF06" w:rsidR="00A41725" w:rsidRPr="00BB351F" w:rsidRDefault="005A452B">
      <w:pPr>
        <w:rPr>
          <w:rFonts w:asciiTheme="majorHAnsi" w:eastAsiaTheme="majorEastAsia" w:hAnsiTheme="majorHAnsi" w:cstheme="majorBidi"/>
          <w:b/>
          <w:color w:val="2F5496" w:themeColor="accent1" w:themeShade="BF"/>
          <w:sz w:val="40"/>
          <w:szCs w:val="32"/>
          <w:lang w:val="en-US"/>
        </w:rPr>
      </w:pPr>
      <w:bookmarkStart w:id="28" w:name="_Toc155217646"/>
      <w:bookmarkStart w:id="29" w:name="_Toc155217667"/>
      <w:r>
        <w:rPr>
          <w:lang w:val="en-US"/>
        </w:rPr>
        <w:t>Now, it is time to go next level.</w:t>
      </w:r>
      <w:r w:rsidR="00A41725" w:rsidRPr="00BB351F">
        <w:rPr>
          <w:lang w:val="en-US"/>
        </w:rPr>
        <w:br w:type="page"/>
      </w:r>
    </w:p>
    <w:p w14:paraId="6B5B519A" w14:textId="30521DD7" w:rsidR="00B9545B" w:rsidRPr="003246E9" w:rsidRDefault="00B9545B" w:rsidP="00B9545B">
      <w:pPr>
        <w:pStyle w:val="Heading1"/>
        <w:rPr>
          <w:lang w:val="en-US"/>
        </w:rPr>
      </w:pPr>
      <w:bookmarkStart w:id="30" w:name="_Toc157096456"/>
      <w:r w:rsidRPr="003246E9">
        <w:rPr>
          <w:lang w:val="en-US"/>
        </w:rPr>
        <w:lastRenderedPageBreak/>
        <w:t>Level 3. Relational</w:t>
      </w:r>
      <w:bookmarkEnd w:id="28"/>
      <w:bookmarkEnd w:id="29"/>
      <w:bookmarkEnd w:id="30"/>
    </w:p>
    <w:p w14:paraId="722832FD" w14:textId="6F420B83" w:rsidR="003246E9" w:rsidRPr="003246E9" w:rsidRDefault="003246E9" w:rsidP="003246E9">
      <w:pPr>
        <w:pStyle w:val="Caption"/>
        <w:rPr>
          <w:lang w:val="en-US"/>
        </w:rPr>
      </w:pPr>
      <w:r w:rsidRPr="003246E9">
        <w:rPr>
          <w:lang w:val="en-US"/>
        </w:rPr>
        <w:t xml:space="preserve">Figure </w:t>
      </w:r>
      <w:r w:rsidR="00935502">
        <w:rPr>
          <w:lang w:val="en-US"/>
        </w:rPr>
        <w:fldChar w:fldCharType="begin"/>
      </w:r>
      <w:r w:rsidR="00935502">
        <w:rPr>
          <w:lang w:val="en-US"/>
        </w:rPr>
        <w:instrText xml:space="preserve"> SEQ Figure \* ARABIC </w:instrText>
      </w:r>
      <w:r w:rsidR="00935502">
        <w:rPr>
          <w:lang w:val="en-US"/>
        </w:rPr>
        <w:fldChar w:fldCharType="separate"/>
      </w:r>
      <w:r w:rsidR="00935502">
        <w:rPr>
          <w:noProof/>
          <w:lang w:val="en-US"/>
        </w:rPr>
        <w:t>4</w:t>
      </w:r>
      <w:r w:rsidR="00935502">
        <w:rPr>
          <w:lang w:val="en-US"/>
        </w:rPr>
        <w:fldChar w:fldCharType="end"/>
      </w:r>
      <w:r w:rsidRPr="003246E9">
        <w:rPr>
          <w:lang w:val="en-US"/>
        </w:rPr>
        <w:t xml:space="preserve">. Variables belonging to levels 3 and 4 of </w:t>
      </w:r>
      <w:proofErr w:type="gramStart"/>
      <w:r w:rsidRPr="003246E9">
        <w:rPr>
          <w:lang w:val="en-US"/>
        </w:rPr>
        <w:t>research</w:t>
      </w:r>
      <w:proofErr w:type="gramEnd"/>
    </w:p>
    <w:p w14:paraId="29567742" w14:textId="69B815B4" w:rsidR="00B9545B" w:rsidRDefault="00A13D98" w:rsidP="00656F31">
      <w:pPr>
        <w:spacing w:line="240" w:lineRule="auto"/>
        <w:rPr>
          <w:rFonts w:ascii="Arial" w:hAnsi="Arial" w:cs="Arial"/>
          <w:sz w:val="24"/>
          <w:szCs w:val="24"/>
        </w:rPr>
      </w:pPr>
      <w:r>
        <w:rPr>
          <w:rFonts w:ascii="Arial" w:hAnsi="Arial" w:cs="Arial"/>
          <w:noProof/>
          <w:sz w:val="24"/>
          <w:szCs w:val="24"/>
        </w:rPr>
        <w:drawing>
          <wp:inline distT="0" distB="0" distL="0" distR="0" wp14:anchorId="7116D2EC" wp14:editId="4D959DA6">
            <wp:extent cx="5772808" cy="3159370"/>
            <wp:effectExtent l="0" t="0" r="0" b="3175"/>
            <wp:docPr id="231999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2343" cy="3191953"/>
                    </a:xfrm>
                    <a:prstGeom prst="rect">
                      <a:avLst/>
                    </a:prstGeom>
                    <a:noFill/>
                  </pic:spPr>
                </pic:pic>
              </a:graphicData>
            </a:graphic>
          </wp:inline>
        </w:drawing>
      </w:r>
    </w:p>
    <w:p w14:paraId="5EE59A33" w14:textId="70461B0C" w:rsidR="00E146E2" w:rsidRDefault="00E146E2" w:rsidP="00E146E2">
      <w:pPr>
        <w:pBdr>
          <w:bottom w:val="single" w:sz="4" w:space="1" w:color="auto"/>
        </w:pBdr>
        <w:spacing w:line="240" w:lineRule="auto"/>
        <w:ind w:right="-374"/>
        <w:rPr>
          <w:rFonts w:ascii="Arial" w:hAnsi="Arial" w:cs="Arial"/>
          <w:sz w:val="24"/>
          <w:szCs w:val="24"/>
          <w:lang w:val="en-US"/>
        </w:rPr>
      </w:pPr>
      <w:r w:rsidRPr="00F87E19">
        <w:rPr>
          <w:rFonts w:ascii="Arial" w:hAnsi="Arial" w:cs="Arial"/>
          <w:sz w:val="20"/>
          <w:szCs w:val="20"/>
          <w:lang w:val="en-US"/>
        </w:rPr>
        <w:t xml:space="preserve">Source. </w:t>
      </w:r>
      <w:r>
        <w:rPr>
          <w:rFonts w:ascii="Arial" w:hAnsi="Arial" w:cs="Arial"/>
          <w:sz w:val="20"/>
          <w:szCs w:val="20"/>
          <w:lang w:val="en-US"/>
        </w:rPr>
        <w:t>Own elaboration</w:t>
      </w:r>
    </w:p>
    <w:p w14:paraId="6BDEA247" w14:textId="77777777" w:rsidR="00E146E2" w:rsidRDefault="00E146E2" w:rsidP="00B9545B">
      <w:pPr>
        <w:spacing w:line="480" w:lineRule="auto"/>
        <w:rPr>
          <w:rFonts w:ascii="Arial" w:hAnsi="Arial" w:cs="Arial"/>
          <w:sz w:val="24"/>
          <w:szCs w:val="24"/>
          <w:lang w:val="en-US"/>
        </w:rPr>
      </w:pPr>
    </w:p>
    <w:p w14:paraId="7529F19F" w14:textId="5198CAB2"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 xml:space="preserve">The correlational level shows associated variables to main disease. In </w:t>
      </w:r>
      <w:r w:rsidR="008E4B46">
        <w:rPr>
          <w:rFonts w:ascii="Arial" w:hAnsi="Arial" w:cs="Arial"/>
          <w:sz w:val="24"/>
          <w:szCs w:val="24"/>
          <w:lang w:val="en-US"/>
        </w:rPr>
        <w:t>Mexican case</w:t>
      </w:r>
      <w:r w:rsidRPr="00B9545B">
        <w:rPr>
          <w:rFonts w:ascii="Arial" w:hAnsi="Arial" w:cs="Arial"/>
          <w:sz w:val="24"/>
          <w:szCs w:val="24"/>
          <w:lang w:val="en-US"/>
        </w:rPr>
        <w:t>, talk</w:t>
      </w:r>
      <w:r w:rsidR="008E4B46">
        <w:rPr>
          <w:rFonts w:ascii="Arial" w:hAnsi="Arial" w:cs="Arial"/>
          <w:sz w:val="24"/>
          <w:szCs w:val="24"/>
          <w:lang w:val="en-US"/>
        </w:rPr>
        <w:t>ing</w:t>
      </w:r>
      <w:r w:rsidRPr="00B9545B">
        <w:rPr>
          <w:rFonts w:ascii="Arial" w:hAnsi="Arial" w:cs="Arial"/>
          <w:sz w:val="24"/>
          <w:szCs w:val="24"/>
          <w:lang w:val="en-US"/>
        </w:rPr>
        <w:t xml:space="preserve"> about </w:t>
      </w:r>
      <w:r w:rsidR="003246E9">
        <w:rPr>
          <w:rFonts w:ascii="Arial" w:hAnsi="Arial" w:cs="Arial"/>
          <w:sz w:val="24"/>
          <w:szCs w:val="24"/>
          <w:lang w:val="en-US"/>
        </w:rPr>
        <w:t xml:space="preserve">four </w:t>
      </w:r>
      <w:r w:rsidRPr="00B9545B">
        <w:rPr>
          <w:rFonts w:ascii="Arial" w:hAnsi="Arial" w:cs="Arial"/>
          <w:sz w:val="24"/>
          <w:szCs w:val="24"/>
          <w:lang w:val="en-US"/>
        </w:rPr>
        <w:t>comorbidities that make it harder to deal with COVID-19</w:t>
      </w:r>
      <w:r w:rsidR="003246E9">
        <w:rPr>
          <w:rFonts w:ascii="Arial" w:hAnsi="Arial" w:cs="Arial"/>
          <w:sz w:val="24"/>
          <w:szCs w:val="24"/>
          <w:lang w:val="en-US"/>
        </w:rPr>
        <w:t xml:space="preserve"> i</w:t>
      </w:r>
      <w:r w:rsidR="008E4B46">
        <w:rPr>
          <w:rFonts w:ascii="Arial" w:hAnsi="Arial" w:cs="Arial"/>
          <w:sz w:val="24"/>
          <w:szCs w:val="24"/>
          <w:lang w:val="en-US"/>
        </w:rPr>
        <w:t>s quite important</w:t>
      </w:r>
      <w:r w:rsidRPr="00B9545B">
        <w:rPr>
          <w:rFonts w:ascii="Arial" w:hAnsi="Arial" w:cs="Arial"/>
          <w:sz w:val="24"/>
          <w:szCs w:val="24"/>
          <w:lang w:val="en-US"/>
        </w:rPr>
        <w:t>. The report “Global prevalence and effect of comorbidities and smoking status on severity and mortality of COVID</w:t>
      </w:r>
      <w:r w:rsidRPr="00B9545B">
        <w:rPr>
          <w:rFonts w:ascii="Cambria Math" w:hAnsi="Cambria Math" w:cs="Cambria Math"/>
          <w:sz w:val="24"/>
          <w:szCs w:val="24"/>
          <w:lang w:val="en-US"/>
        </w:rPr>
        <w:t>‑</w:t>
      </w:r>
      <w:r w:rsidRPr="00B9545B">
        <w:rPr>
          <w:rFonts w:ascii="Arial" w:hAnsi="Arial" w:cs="Arial"/>
          <w:sz w:val="24"/>
          <w:szCs w:val="24"/>
          <w:lang w:val="en-US"/>
        </w:rPr>
        <w:t>19 in association with age and gender: a systematic review, meta</w:t>
      </w:r>
      <w:r w:rsidRPr="00B9545B">
        <w:rPr>
          <w:rFonts w:ascii="Cambria Math" w:hAnsi="Cambria Math" w:cs="Cambria Math"/>
          <w:sz w:val="24"/>
          <w:szCs w:val="24"/>
          <w:lang w:val="en-US"/>
        </w:rPr>
        <w:t>‑</w:t>
      </w:r>
      <w:r w:rsidRPr="00B9545B">
        <w:rPr>
          <w:rFonts w:ascii="Arial" w:hAnsi="Arial" w:cs="Arial"/>
          <w:sz w:val="24"/>
          <w:szCs w:val="24"/>
          <w:lang w:val="en-US"/>
        </w:rPr>
        <w:t>analysis and meta</w:t>
      </w:r>
      <w:r w:rsidRPr="00B9545B">
        <w:rPr>
          <w:rFonts w:ascii="Cambria Math" w:hAnsi="Cambria Math" w:cs="Cambria Math"/>
          <w:sz w:val="24"/>
          <w:szCs w:val="24"/>
          <w:lang w:val="en-US"/>
        </w:rPr>
        <w:t>‑</w:t>
      </w:r>
      <w:r w:rsidRPr="00B9545B">
        <w:rPr>
          <w:rFonts w:ascii="Arial" w:hAnsi="Arial" w:cs="Arial"/>
          <w:sz w:val="24"/>
          <w:szCs w:val="24"/>
          <w:lang w:val="en-US"/>
        </w:rPr>
        <w:t xml:space="preserve">regression” </w:t>
      </w:r>
      <w:r w:rsidR="00EE2206">
        <w:rPr>
          <w:rFonts w:ascii="Arial" w:hAnsi="Arial" w:cs="Arial"/>
          <w:sz w:val="24"/>
          <w:szCs w:val="24"/>
          <w:lang w:val="en-US"/>
        </w:rPr>
        <w:t xml:space="preserve">(National Library of Medicine </w:t>
      </w:r>
      <w:proofErr w:type="spellStart"/>
      <w:r w:rsidR="00EE2206">
        <w:rPr>
          <w:rFonts w:ascii="Arial" w:hAnsi="Arial" w:cs="Arial"/>
          <w:sz w:val="24"/>
          <w:szCs w:val="24"/>
          <w:lang w:val="en-US"/>
        </w:rPr>
        <w:t>n.pag</w:t>
      </w:r>
      <w:proofErr w:type="spellEnd"/>
      <w:r w:rsidR="00EE2206">
        <w:rPr>
          <w:rFonts w:ascii="Arial" w:hAnsi="Arial" w:cs="Arial"/>
          <w:sz w:val="24"/>
          <w:szCs w:val="24"/>
          <w:lang w:val="en-US"/>
        </w:rPr>
        <w:t xml:space="preserve">.), </w:t>
      </w:r>
      <w:r w:rsidRPr="00B9545B">
        <w:rPr>
          <w:rFonts w:ascii="Arial" w:hAnsi="Arial" w:cs="Arial"/>
          <w:sz w:val="24"/>
          <w:szCs w:val="24"/>
          <w:lang w:val="en-US"/>
        </w:rPr>
        <w:t>which is a compilation of 190 studies comprising 105 million COVID-19</w:t>
      </w:r>
      <w:r w:rsidR="007E79D9">
        <w:rPr>
          <w:rFonts w:ascii="Arial" w:hAnsi="Arial" w:cs="Arial"/>
          <w:sz w:val="24"/>
          <w:szCs w:val="24"/>
          <w:lang w:val="en-US"/>
        </w:rPr>
        <w:t xml:space="preserve"> patients</w:t>
      </w:r>
      <w:r w:rsidRPr="00B9545B">
        <w:rPr>
          <w:rFonts w:ascii="Arial" w:hAnsi="Arial" w:cs="Arial"/>
          <w:sz w:val="24"/>
          <w:szCs w:val="24"/>
          <w:lang w:val="en-US"/>
        </w:rPr>
        <w:t xml:space="preserve">, says the main comorbidities </w:t>
      </w:r>
      <w:r w:rsidR="00750975">
        <w:rPr>
          <w:rFonts w:ascii="Arial" w:hAnsi="Arial" w:cs="Arial"/>
          <w:sz w:val="24"/>
          <w:szCs w:val="24"/>
          <w:lang w:val="en-US"/>
        </w:rPr>
        <w:t xml:space="preserve">associated to COVID-19, </w:t>
      </w:r>
      <w:r w:rsidRPr="00B9545B">
        <w:rPr>
          <w:rFonts w:ascii="Arial" w:hAnsi="Arial" w:cs="Arial"/>
          <w:sz w:val="24"/>
          <w:szCs w:val="24"/>
          <w:lang w:val="en-US"/>
        </w:rPr>
        <w:t xml:space="preserve">and their prevalence </w:t>
      </w:r>
      <w:r w:rsidR="00475BE1">
        <w:rPr>
          <w:rFonts w:ascii="Arial" w:hAnsi="Arial" w:cs="Arial"/>
          <w:sz w:val="24"/>
          <w:szCs w:val="24"/>
          <w:lang w:val="en-US"/>
        </w:rPr>
        <w:t>are</w:t>
      </w:r>
      <w:r w:rsidR="00750975">
        <w:rPr>
          <w:rFonts w:ascii="Arial" w:hAnsi="Arial" w:cs="Arial"/>
          <w:sz w:val="24"/>
          <w:szCs w:val="24"/>
          <w:lang w:val="en-US"/>
        </w:rPr>
        <w:t>:</w:t>
      </w:r>
      <w:r w:rsidR="00475BE1">
        <w:rPr>
          <w:rFonts w:ascii="Arial" w:hAnsi="Arial" w:cs="Arial"/>
          <w:sz w:val="24"/>
          <w:szCs w:val="24"/>
          <w:lang w:val="en-US"/>
        </w:rPr>
        <w:t xml:space="preserve"> </w:t>
      </w:r>
      <w:r w:rsidRPr="00B9545B">
        <w:rPr>
          <w:rFonts w:ascii="Arial" w:hAnsi="Arial" w:cs="Arial"/>
          <w:sz w:val="24"/>
          <w:szCs w:val="24"/>
          <w:lang w:val="en-US"/>
        </w:rPr>
        <w:t xml:space="preserve">obesity, 27%; diabetes, 27%; hypertension, 39%; and smoking, 15%. In Mexico, these comorbidities had a severe impact in deaths. The most affected population is 60 and more years old. More than 50% of the deceased in </w:t>
      </w:r>
      <w:r w:rsidRPr="00B9545B">
        <w:rPr>
          <w:rFonts w:ascii="Arial" w:hAnsi="Arial" w:cs="Arial"/>
          <w:sz w:val="24"/>
          <w:szCs w:val="24"/>
          <w:lang w:val="en-US"/>
        </w:rPr>
        <w:lastRenderedPageBreak/>
        <w:t>this range of age had hypertension, 40% had diabetes, 18% had obesity, and less than 10% were smokers</w:t>
      </w:r>
      <w:r w:rsidR="00750975">
        <w:rPr>
          <w:rFonts w:ascii="Arial" w:hAnsi="Arial" w:cs="Arial"/>
          <w:sz w:val="24"/>
          <w:szCs w:val="24"/>
          <w:lang w:val="en-US"/>
        </w:rPr>
        <w:t xml:space="preserve"> (Graphic 1)</w:t>
      </w:r>
      <w:r w:rsidRPr="00B9545B">
        <w:rPr>
          <w:rFonts w:ascii="Arial" w:hAnsi="Arial" w:cs="Arial"/>
          <w:sz w:val="24"/>
          <w:szCs w:val="24"/>
          <w:lang w:val="en-US"/>
        </w:rPr>
        <w:t>.</w:t>
      </w:r>
    </w:p>
    <w:p w14:paraId="3CF6AC5D" w14:textId="01672E9D" w:rsidR="001D2A16" w:rsidRPr="001D2A16" w:rsidRDefault="001D2A16" w:rsidP="001D2A16">
      <w:pPr>
        <w:pStyle w:val="Caption"/>
        <w:rPr>
          <w:lang w:val="en-US"/>
        </w:rPr>
      </w:pPr>
      <w:r w:rsidRPr="001D2A16">
        <w:rPr>
          <w:lang w:val="en-US"/>
        </w:rPr>
        <w:t xml:space="preserve">Graphic </w:t>
      </w:r>
      <w:r>
        <w:fldChar w:fldCharType="begin"/>
      </w:r>
      <w:r w:rsidRPr="001D2A16">
        <w:rPr>
          <w:lang w:val="en-US"/>
        </w:rPr>
        <w:instrText xml:space="preserve"> SEQ Graphic \* ARABIC </w:instrText>
      </w:r>
      <w:r>
        <w:fldChar w:fldCharType="separate"/>
      </w:r>
      <w:r w:rsidR="002F7850">
        <w:rPr>
          <w:noProof/>
          <w:lang w:val="en-US"/>
        </w:rPr>
        <w:t>1</w:t>
      </w:r>
      <w:r>
        <w:fldChar w:fldCharType="end"/>
      </w:r>
      <w:r w:rsidRPr="001D2A16">
        <w:rPr>
          <w:lang w:val="en-US"/>
        </w:rPr>
        <w:t>. Distribution of cumulative COVID-19 deaths in older adults associated with the four main comorbidities in Mexico from 2020 to Epidemiological Week (EW) 26</w:t>
      </w:r>
      <w:r>
        <w:rPr>
          <w:lang w:val="en-US"/>
        </w:rPr>
        <w:t xml:space="preserve"> (Jul 1</w:t>
      </w:r>
      <w:r w:rsidRPr="001D2A16">
        <w:rPr>
          <w:vertAlign w:val="superscript"/>
          <w:lang w:val="en-US"/>
        </w:rPr>
        <w:t>st</w:t>
      </w:r>
      <w:r>
        <w:rPr>
          <w:lang w:val="en-US"/>
        </w:rPr>
        <w:t>)</w:t>
      </w:r>
      <w:r w:rsidRPr="001D2A16">
        <w:rPr>
          <w:lang w:val="en-US"/>
        </w:rPr>
        <w:t>, 2023.</w:t>
      </w:r>
    </w:p>
    <w:p w14:paraId="65274803" w14:textId="77777777" w:rsidR="00B9545B" w:rsidRDefault="00B9545B" w:rsidP="00656F31">
      <w:pPr>
        <w:spacing w:line="240" w:lineRule="auto"/>
        <w:rPr>
          <w:rFonts w:ascii="Arial" w:hAnsi="Arial" w:cs="Arial"/>
          <w:sz w:val="24"/>
          <w:szCs w:val="24"/>
        </w:rPr>
      </w:pPr>
      <w:r>
        <w:rPr>
          <w:rFonts w:ascii="Arial" w:hAnsi="Arial" w:cs="Arial"/>
          <w:noProof/>
          <w:sz w:val="24"/>
          <w:szCs w:val="24"/>
        </w:rPr>
        <w:drawing>
          <wp:inline distT="0" distB="0" distL="0" distR="0" wp14:anchorId="02B2042F" wp14:editId="4438AEC5">
            <wp:extent cx="4633595" cy="1419349"/>
            <wp:effectExtent l="0" t="0" r="0" b="0"/>
            <wp:docPr id="1038716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7021" cy="1435714"/>
                    </a:xfrm>
                    <a:prstGeom prst="rect">
                      <a:avLst/>
                    </a:prstGeom>
                    <a:noFill/>
                  </pic:spPr>
                </pic:pic>
              </a:graphicData>
            </a:graphic>
          </wp:inline>
        </w:drawing>
      </w:r>
    </w:p>
    <w:p w14:paraId="0FD2CBF3" w14:textId="3CB83011" w:rsidR="00E146E2" w:rsidRPr="00EB3691" w:rsidRDefault="00E146E2" w:rsidP="00E146E2">
      <w:pPr>
        <w:pBdr>
          <w:bottom w:val="single" w:sz="4" w:space="1" w:color="auto"/>
        </w:pBdr>
        <w:spacing w:line="240" w:lineRule="auto"/>
        <w:ind w:right="-374"/>
        <w:rPr>
          <w:rFonts w:ascii="Arial" w:hAnsi="Arial" w:cs="Arial"/>
          <w:sz w:val="24"/>
          <w:szCs w:val="24"/>
          <w:lang w:val="en-US"/>
        </w:rPr>
      </w:pPr>
      <w:proofErr w:type="spellStart"/>
      <w:r>
        <w:rPr>
          <w:rFonts w:ascii="Arial" w:hAnsi="Arial" w:cs="Arial"/>
          <w:sz w:val="20"/>
          <w:szCs w:val="20"/>
        </w:rPr>
        <w:t>Source</w:t>
      </w:r>
      <w:proofErr w:type="spellEnd"/>
      <w:r>
        <w:rPr>
          <w:rFonts w:ascii="Arial" w:hAnsi="Arial" w:cs="Arial"/>
          <w:sz w:val="20"/>
          <w:szCs w:val="20"/>
        </w:rPr>
        <w:t xml:space="preserve">. </w:t>
      </w:r>
      <w:r w:rsidRPr="00E146E2">
        <w:rPr>
          <w:rFonts w:ascii="Arial" w:hAnsi="Arial" w:cs="Arial"/>
          <w:sz w:val="20"/>
          <w:szCs w:val="20"/>
        </w:rPr>
        <w:t xml:space="preserve">Secretaría de Salud. Informe integral de COVID-19 en México. </w:t>
      </w:r>
      <w:r w:rsidRPr="00EB3691">
        <w:rPr>
          <w:rFonts w:ascii="Arial" w:hAnsi="Arial" w:cs="Arial"/>
          <w:sz w:val="20"/>
          <w:szCs w:val="20"/>
          <w:lang w:val="en-US"/>
        </w:rPr>
        <w:t xml:space="preserve">México, No. 02-2023. 1º de </w:t>
      </w:r>
      <w:proofErr w:type="spellStart"/>
      <w:r w:rsidRPr="00EB3691">
        <w:rPr>
          <w:rFonts w:ascii="Arial" w:hAnsi="Arial" w:cs="Arial"/>
          <w:sz w:val="20"/>
          <w:szCs w:val="20"/>
          <w:lang w:val="en-US"/>
        </w:rPr>
        <w:t>julio</w:t>
      </w:r>
      <w:proofErr w:type="spellEnd"/>
      <w:r w:rsidRPr="00EB3691">
        <w:rPr>
          <w:rFonts w:ascii="Arial" w:hAnsi="Arial" w:cs="Arial"/>
          <w:sz w:val="20"/>
          <w:szCs w:val="20"/>
          <w:lang w:val="en-US"/>
        </w:rPr>
        <w:t xml:space="preserve"> de 2023.</w:t>
      </w:r>
    </w:p>
    <w:p w14:paraId="6BA44AD1" w14:textId="77777777" w:rsidR="00E146E2" w:rsidRPr="00EB3691" w:rsidRDefault="00E146E2" w:rsidP="00B9545B">
      <w:pPr>
        <w:spacing w:line="480" w:lineRule="auto"/>
        <w:rPr>
          <w:rFonts w:ascii="Arial" w:hAnsi="Arial" w:cs="Arial"/>
          <w:sz w:val="24"/>
          <w:szCs w:val="24"/>
          <w:lang w:val="en-US"/>
        </w:rPr>
      </w:pPr>
    </w:p>
    <w:p w14:paraId="2F02809E" w14:textId="7BD13EB8"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Unfortunately, many deceased had one or more comorbidities</w:t>
      </w:r>
      <w:r w:rsidR="002A0C56">
        <w:rPr>
          <w:rFonts w:ascii="Arial" w:hAnsi="Arial" w:cs="Arial"/>
          <w:sz w:val="24"/>
          <w:szCs w:val="24"/>
          <w:lang w:val="en-US"/>
        </w:rPr>
        <w:t xml:space="preserve"> (Graphic 2</w:t>
      </w:r>
      <w:r w:rsidR="00844D25">
        <w:rPr>
          <w:rFonts w:ascii="Arial" w:hAnsi="Arial" w:cs="Arial"/>
          <w:sz w:val="24"/>
          <w:szCs w:val="24"/>
          <w:lang w:val="en-US"/>
        </w:rPr>
        <w:t>)</w:t>
      </w:r>
      <w:r w:rsidRPr="00B9545B">
        <w:rPr>
          <w:rFonts w:ascii="Arial" w:hAnsi="Arial" w:cs="Arial"/>
          <w:sz w:val="24"/>
          <w:szCs w:val="24"/>
          <w:lang w:val="en-US"/>
        </w:rPr>
        <w:t>:</w:t>
      </w:r>
    </w:p>
    <w:p w14:paraId="09756C9D" w14:textId="6AC6399D" w:rsidR="001D2A16" w:rsidRPr="001D2A16" w:rsidRDefault="001D2A16" w:rsidP="001D2A16">
      <w:pPr>
        <w:pStyle w:val="Caption"/>
        <w:rPr>
          <w:lang w:val="en-US"/>
        </w:rPr>
      </w:pPr>
      <w:r w:rsidRPr="001D2A16">
        <w:rPr>
          <w:lang w:val="en-US"/>
        </w:rPr>
        <w:t xml:space="preserve">Graphic </w:t>
      </w:r>
      <w:r>
        <w:fldChar w:fldCharType="begin"/>
      </w:r>
      <w:r w:rsidRPr="001D2A16">
        <w:rPr>
          <w:lang w:val="en-US"/>
        </w:rPr>
        <w:instrText xml:space="preserve"> SEQ Graphic \* ARABIC </w:instrText>
      </w:r>
      <w:r>
        <w:fldChar w:fldCharType="separate"/>
      </w:r>
      <w:r w:rsidR="002F7850">
        <w:rPr>
          <w:noProof/>
          <w:lang w:val="en-US"/>
        </w:rPr>
        <w:t>2</w:t>
      </w:r>
      <w:r>
        <w:fldChar w:fldCharType="end"/>
      </w:r>
      <w:r w:rsidRPr="001D2A16">
        <w:rPr>
          <w:lang w:val="en-US"/>
        </w:rPr>
        <w:t>. Distribution of deaths by COVID-19 in older adults by number of comorbidities in Mexico from 2020 to SE 26 of comorbidity in Mexico from 2020 to EW 26 (</w:t>
      </w:r>
      <w:r>
        <w:rPr>
          <w:lang w:val="en-US"/>
        </w:rPr>
        <w:t>Jul 1</w:t>
      </w:r>
      <w:r w:rsidRPr="001D2A16">
        <w:rPr>
          <w:vertAlign w:val="superscript"/>
          <w:lang w:val="en-US"/>
        </w:rPr>
        <w:t>st</w:t>
      </w:r>
      <w:r w:rsidRPr="001D2A16">
        <w:rPr>
          <w:lang w:val="en-US"/>
        </w:rPr>
        <w:t>) of 2023</w:t>
      </w:r>
    </w:p>
    <w:p w14:paraId="0E0D0BF6" w14:textId="77777777" w:rsidR="00B9545B" w:rsidRDefault="00B9545B" w:rsidP="00656F31">
      <w:pPr>
        <w:spacing w:line="240" w:lineRule="auto"/>
        <w:rPr>
          <w:rFonts w:ascii="Arial" w:hAnsi="Arial" w:cs="Arial"/>
          <w:sz w:val="24"/>
          <w:szCs w:val="24"/>
        </w:rPr>
      </w:pPr>
      <w:r>
        <w:rPr>
          <w:rFonts w:ascii="Arial" w:hAnsi="Arial" w:cs="Arial"/>
          <w:noProof/>
          <w:sz w:val="24"/>
          <w:szCs w:val="24"/>
        </w:rPr>
        <w:drawing>
          <wp:inline distT="0" distB="0" distL="0" distR="0" wp14:anchorId="67D06AA9" wp14:editId="4198C02A">
            <wp:extent cx="3911600" cy="1578790"/>
            <wp:effectExtent l="0" t="0" r="0" b="0"/>
            <wp:docPr id="1997593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8760" cy="1585716"/>
                    </a:xfrm>
                    <a:prstGeom prst="rect">
                      <a:avLst/>
                    </a:prstGeom>
                    <a:noFill/>
                  </pic:spPr>
                </pic:pic>
              </a:graphicData>
            </a:graphic>
          </wp:inline>
        </w:drawing>
      </w:r>
    </w:p>
    <w:p w14:paraId="3B65BC09" w14:textId="77777777" w:rsidR="00E146E2" w:rsidRPr="00E146E2" w:rsidRDefault="00E146E2" w:rsidP="00E146E2">
      <w:pPr>
        <w:pBdr>
          <w:bottom w:val="single" w:sz="4" w:space="1" w:color="auto"/>
        </w:pBdr>
        <w:spacing w:line="240" w:lineRule="auto"/>
        <w:ind w:right="-374"/>
        <w:rPr>
          <w:rFonts w:ascii="Arial" w:hAnsi="Arial" w:cs="Arial"/>
          <w:sz w:val="24"/>
          <w:szCs w:val="24"/>
          <w:lang w:val="en-US"/>
        </w:rPr>
      </w:pPr>
      <w:proofErr w:type="spellStart"/>
      <w:r>
        <w:rPr>
          <w:rFonts w:ascii="Arial" w:hAnsi="Arial" w:cs="Arial"/>
          <w:sz w:val="20"/>
          <w:szCs w:val="20"/>
        </w:rPr>
        <w:t>Source</w:t>
      </w:r>
      <w:proofErr w:type="spellEnd"/>
      <w:r>
        <w:rPr>
          <w:rFonts w:ascii="Arial" w:hAnsi="Arial" w:cs="Arial"/>
          <w:sz w:val="20"/>
          <w:szCs w:val="20"/>
        </w:rPr>
        <w:t xml:space="preserve">. </w:t>
      </w:r>
      <w:r w:rsidRPr="00E146E2">
        <w:rPr>
          <w:rFonts w:ascii="Arial" w:hAnsi="Arial" w:cs="Arial"/>
          <w:sz w:val="20"/>
          <w:szCs w:val="20"/>
        </w:rPr>
        <w:t xml:space="preserve">Secretaría de Salud. Informe integral de COVID-19 en México. </w:t>
      </w:r>
      <w:r w:rsidRPr="00E146E2">
        <w:rPr>
          <w:rFonts w:ascii="Arial" w:hAnsi="Arial" w:cs="Arial"/>
          <w:sz w:val="20"/>
          <w:szCs w:val="20"/>
          <w:lang w:val="en-US"/>
        </w:rPr>
        <w:t xml:space="preserve">México, No. 02-2023. 1º de </w:t>
      </w:r>
      <w:proofErr w:type="spellStart"/>
      <w:r w:rsidRPr="00E146E2">
        <w:rPr>
          <w:rFonts w:ascii="Arial" w:hAnsi="Arial" w:cs="Arial"/>
          <w:sz w:val="20"/>
          <w:szCs w:val="20"/>
          <w:lang w:val="en-US"/>
        </w:rPr>
        <w:t>julio</w:t>
      </w:r>
      <w:proofErr w:type="spellEnd"/>
      <w:r w:rsidRPr="00E146E2">
        <w:rPr>
          <w:rFonts w:ascii="Arial" w:hAnsi="Arial" w:cs="Arial"/>
          <w:sz w:val="20"/>
          <w:szCs w:val="20"/>
          <w:lang w:val="en-US"/>
        </w:rPr>
        <w:t xml:space="preserve"> de 2023.</w:t>
      </w:r>
    </w:p>
    <w:p w14:paraId="0BCD4A17" w14:textId="77777777" w:rsidR="00E146E2" w:rsidRDefault="00E146E2" w:rsidP="00B9545B">
      <w:pPr>
        <w:spacing w:line="480" w:lineRule="auto"/>
        <w:rPr>
          <w:rFonts w:ascii="Arial" w:hAnsi="Arial" w:cs="Arial"/>
          <w:sz w:val="24"/>
          <w:szCs w:val="24"/>
          <w:lang w:val="en-US"/>
        </w:rPr>
      </w:pPr>
    </w:p>
    <w:p w14:paraId="0111D47E" w14:textId="7A41BB6A" w:rsidR="0093797A" w:rsidRPr="00B9545B" w:rsidRDefault="00B9545B" w:rsidP="0093797A">
      <w:pPr>
        <w:spacing w:line="480" w:lineRule="auto"/>
        <w:rPr>
          <w:rFonts w:ascii="Arial" w:hAnsi="Arial" w:cs="Arial"/>
          <w:sz w:val="24"/>
          <w:szCs w:val="24"/>
          <w:lang w:val="en-US"/>
        </w:rPr>
      </w:pPr>
      <w:r w:rsidRPr="00B9545B">
        <w:rPr>
          <w:rFonts w:ascii="Arial" w:hAnsi="Arial" w:cs="Arial"/>
          <w:sz w:val="24"/>
          <w:szCs w:val="24"/>
          <w:lang w:val="en-US"/>
        </w:rPr>
        <w:t>In level 3, COVID-19 is the supervision variable and comorbidities are associated variables</w:t>
      </w:r>
      <w:r w:rsidR="002A0C56">
        <w:rPr>
          <w:rFonts w:ascii="Arial" w:hAnsi="Arial" w:cs="Arial"/>
          <w:sz w:val="24"/>
          <w:szCs w:val="24"/>
          <w:lang w:val="en-US"/>
        </w:rPr>
        <w:t xml:space="preserve"> but, f</w:t>
      </w:r>
      <w:r w:rsidR="0093797A" w:rsidRPr="00B9545B">
        <w:rPr>
          <w:rFonts w:ascii="Arial" w:hAnsi="Arial" w:cs="Arial"/>
          <w:sz w:val="24"/>
          <w:szCs w:val="24"/>
          <w:lang w:val="en-US"/>
        </w:rPr>
        <w:t xml:space="preserve">requently, people confuse this level with the correlational one. In the third level we talk about how comorbidities make it harder for us to deal with </w:t>
      </w:r>
      <w:r w:rsidR="0093797A" w:rsidRPr="00B9545B">
        <w:rPr>
          <w:rFonts w:ascii="Arial" w:hAnsi="Arial" w:cs="Arial"/>
          <w:sz w:val="24"/>
          <w:szCs w:val="24"/>
          <w:lang w:val="en-US"/>
        </w:rPr>
        <w:lastRenderedPageBreak/>
        <w:t>COVID-19, but we did not mean that COVID-19 is caused by them. Level 4 is about cause</w:t>
      </w:r>
      <w:r w:rsidR="002A0C56">
        <w:rPr>
          <w:rFonts w:ascii="Arial" w:hAnsi="Arial" w:cs="Arial"/>
          <w:sz w:val="24"/>
          <w:szCs w:val="24"/>
          <w:lang w:val="en-US"/>
        </w:rPr>
        <w:t>s</w:t>
      </w:r>
      <w:r w:rsidR="0093797A" w:rsidRPr="00B9545B">
        <w:rPr>
          <w:rFonts w:ascii="Arial" w:hAnsi="Arial" w:cs="Arial"/>
          <w:sz w:val="24"/>
          <w:szCs w:val="24"/>
          <w:lang w:val="en-US"/>
        </w:rPr>
        <w:t xml:space="preserve"> and effect</w:t>
      </w:r>
      <w:r w:rsidR="002A0C56">
        <w:rPr>
          <w:rFonts w:ascii="Arial" w:hAnsi="Arial" w:cs="Arial"/>
          <w:sz w:val="24"/>
          <w:szCs w:val="24"/>
          <w:lang w:val="en-US"/>
        </w:rPr>
        <w:t>s</w:t>
      </w:r>
      <w:r w:rsidR="0093797A" w:rsidRPr="00B9545B">
        <w:rPr>
          <w:rFonts w:ascii="Arial" w:hAnsi="Arial" w:cs="Arial"/>
          <w:sz w:val="24"/>
          <w:szCs w:val="24"/>
          <w:lang w:val="en-US"/>
        </w:rPr>
        <w:t xml:space="preserve">. Hypertension, diabetes, obesity, and smoking are highly related to COVID-19, but they are not its causes. </w:t>
      </w:r>
      <w:r w:rsidR="0093797A">
        <w:rPr>
          <w:rFonts w:ascii="Arial" w:hAnsi="Arial" w:cs="Arial"/>
          <w:sz w:val="24"/>
          <w:szCs w:val="24"/>
          <w:lang w:val="en-US"/>
        </w:rPr>
        <w:t>For instance</w:t>
      </w:r>
      <w:r w:rsidR="0093797A" w:rsidRPr="00B9545B">
        <w:rPr>
          <w:rFonts w:ascii="Arial" w:hAnsi="Arial" w:cs="Arial"/>
          <w:sz w:val="24"/>
          <w:szCs w:val="24"/>
          <w:lang w:val="en-US"/>
        </w:rPr>
        <w:t>, smoking is one important cause of lung cancer, but is not a cause of COVID-19. Its main cause is SARS-CoV-2, but its occurrence is connected to other factors that are a sort of indirect causes that must be proved like determinants, in other word: causes.</w:t>
      </w:r>
    </w:p>
    <w:p w14:paraId="241188B1" w14:textId="53EDB334" w:rsidR="0093797A" w:rsidRPr="00B9545B" w:rsidRDefault="0093797A" w:rsidP="0093797A">
      <w:pPr>
        <w:spacing w:line="480" w:lineRule="auto"/>
        <w:rPr>
          <w:rFonts w:ascii="Arial" w:hAnsi="Arial" w:cs="Arial"/>
          <w:sz w:val="24"/>
          <w:szCs w:val="24"/>
          <w:lang w:val="en-US"/>
        </w:rPr>
      </w:pPr>
      <w:r w:rsidRPr="009E46F5">
        <w:rPr>
          <w:rFonts w:ascii="Arial" w:hAnsi="Arial" w:cs="Arial"/>
          <w:sz w:val="24"/>
          <w:szCs w:val="24"/>
          <w:lang w:val="en-US"/>
        </w:rPr>
        <w:t>Even though the study “Determinants of COVID</w:t>
      </w:r>
      <w:r w:rsidRPr="009E46F5">
        <w:rPr>
          <w:rFonts w:ascii="Cambria Math" w:hAnsi="Cambria Math" w:cs="Cambria Math"/>
          <w:sz w:val="24"/>
          <w:szCs w:val="24"/>
          <w:lang w:val="en-US"/>
        </w:rPr>
        <w:t>‑</w:t>
      </w:r>
      <w:r w:rsidRPr="009E46F5">
        <w:rPr>
          <w:rFonts w:ascii="Arial" w:hAnsi="Arial" w:cs="Arial"/>
          <w:sz w:val="24"/>
          <w:szCs w:val="24"/>
          <w:lang w:val="en-US"/>
        </w:rPr>
        <w:t>19 cases and deaths in OECD countries” mixes causes and determinants (level 4) with correlation (level 3), feeding unwittingly the confusion between associated (level 3) and causative (level 3) variables, it goes further the disease itself by enlarging its analysis spectrum to economy, health systems, and public policies.</w:t>
      </w:r>
      <w:r w:rsidRPr="00B9545B">
        <w:rPr>
          <w:rFonts w:ascii="Arial" w:hAnsi="Arial" w:cs="Arial"/>
          <w:sz w:val="24"/>
          <w:szCs w:val="24"/>
          <w:lang w:val="en-US"/>
        </w:rPr>
        <w:t xml:space="preserve"> According to this study</w:t>
      </w:r>
      <w:r w:rsidR="00FB289B">
        <w:rPr>
          <w:rFonts w:ascii="Arial" w:hAnsi="Arial" w:cs="Arial"/>
          <w:sz w:val="24"/>
          <w:szCs w:val="24"/>
          <w:lang w:val="en-US"/>
        </w:rPr>
        <w:t xml:space="preserve"> (Determinants 4):</w:t>
      </w:r>
    </w:p>
    <w:p w14:paraId="114DE00E" w14:textId="46BFB922" w:rsidR="00A41725" w:rsidRPr="005A6E8A" w:rsidRDefault="0093797A" w:rsidP="005A6E8A">
      <w:pPr>
        <w:spacing w:line="480" w:lineRule="auto"/>
        <w:rPr>
          <w:rFonts w:ascii="Arial" w:hAnsi="Arial" w:cs="Arial"/>
          <w:sz w:val="24"/>
          <w:szCs w:val="24"/>
          <w:lang w:val="en-US"/>
        </w:rPr>
      </w:pPr>
      <w:r w:rsidRPr="00B9545B">
        <w:rPr>
          <w:rFonts w:ascii="Arial" w:hAnsi="Arial" w:cs="Arial"/>
          <w:sz w:val="24"/>
          <w:szCs w:val="24"/>
          <w:lang w:val="en-US"/>
        </w:rPr>
        <w:t>“It is determined that there is a significant and very high correlation between current health expenditure (%) of Gross Domestic Product (GDP) and government expenditure (%), health expenditures per capita, also between nurses per 1000 people and health expenditures per capita (r &gt; 0.80, p = 0.00). The conclusion is that there is a significant and high correlation between intensive care beds per 1000 people and hospital beds per 1000 people... Results of the analysis: health expenditures per capita which is very highly correlated with government expenditure (%), current health expenditure (%) of GDP which is highly correlated with health expenditures per capita, and intensive care beds per 1000 people which is highly correlated with hospital beds per 1000 people are excluded from the variables.”</w:t>
      </w:r>
      <w:bookmarkStart w:id="31" w:name="_Toc155217647"/>
      <w:bookmarkStart w:id="32" w:name="_Toc155217668"/>
      <w:r w:rsidR="00A41725">
        <w:rPr>
          <w:lang w:val="en-US"/>
        </w:rPr>
        <w:br w:type="page"/>
      </w:r>
    </w:p>
    <w:p w14:paraId="6D24C490" w14:textId="5DA4AB56" w:rsidR="00B9545B" w:rsidRPr="00B9545B" w:rsidRDefault="00B9545B" w:rsidP="00B9545B">
      <w:pPr>
        <w:pStyle w:val="Heading1"/>
        <w:rPr>
          <w:lang w:val="en-US"/>
        </w:rPr>
      </w:pPr>
      <w:bookmarkStart w:id="33" w:name="_Toc157096457"/>
      <w:r w:rsidRPr="00B9545B">
        <w:rPr>
          <w:lang w:val="en-US"/>
        </w:rPr>
        <w:lastRenderedPageBreak/>
        <w:t>Level 4. Explanatory</w:t>
      </w:r>
      <w:bookmarkEnd w:id="31"/>
      <w:bookmarkEnd w:id="32"/>
      <w:bookmarkEnd w:id="33"/>
    </w:p>
    <w:p w14:paraId="3695C2BF" w14:textId="77777777" w:rsidR="00B9545B" w:rsidRPr="00B9545B" w:rsidRDefault="00B9545B" w:rsidP="00B9545B">
      <w:pPr>
        <w:spacing w:line="480" w:lineRule="auto"/>
        <w:rPr>
          <w:rFonts w:ascii="Arial" w:hAnsi="Arial" w:cs="Arial"/>
          <w:sz w:val="24"/>
          <w:szCs w:val="24"/>
          <w:lang w:val="en-US"/>
        </w:rPr>
      </w:pPr>
    </w:p>
    <w:p w14:paraId="5E917342" w14:textId="44506816" w:rsidR="009D3A6A" w:rsidRPr="00CF734D" w:rsidRDefault="009D3A6A" w:rsidP="009D3A6A">
      <w:pPr>
        <w:pStyle w:val="Caption"/>
        <w:rPr>
          <w:lang w:val="en-US"/>
        </w:rPr>
      </w:pPr>
      <w:r w:rsidRPr="00CF734D">
        <w:rPr>
          <w:lang w:val="en-US"/>
        </w:rPr>
        <w:t xml:space="preserve">Figure </w:t>
      </w:r>
      <w:r w:rsidR="00935502">
        <w:rPr>
          <w:lang w:val="en-US"/>
        </w:rPr>
        <w:fldChar w:fldCharType="begin"/>
      </w:r>
      <w:r w:rsidR="00935502">
        <w:rPr>
          <w:lang w:val="en-US"/>
        </w:rPr>
        <w:instrText xml:space="preserve"> SEQ Figure \* ARABIC </w:instrText>
      </w:r>
      <w:r w:rsidR="00935502">
        <w:rPr>
          <w:lang w:val="en-US"/>
        </w:rPr>
        <w:fldChar w:fldCharType="separate"/>
      </w:r>
      <w:r w:rsidR="00935502">
        <w:rPr>
          <w:noProof/>
          <w:lang w:val="en-US"/>
        </w:rPr>
        <w:t>5</w:t>
      </w:r>
      <w:r w:rsidR="00935502">
        <w:rPr>
          <w:lang w:val="en-US"/>
        </w:rPr>
        <w:fldChar w:fldCharType="end"/>
      </w:r>
      <w:r w:rsidRPr="00CF734D">
        <w:rPr>
          <w:lang w:val="en-US"/>
        </w:rPr>
        <w:t>. Variables belonging to level 4 of research</w:t>
      </w:r>
      <w:r w:rsidRPr="00CF734D">
        <w:rPr>
          <w:noProof/>
          <w:lang w:val="en-US"/>
        </w:rPr>
        <w:t xml:space="preserve"> (extracted </w:t>
      </w:r>
      <w:r w:rsidR="0062743C">
        <w:rPr>
          <w:noProof/>
          <w:lang w:val="en-US"/>
        </w:rPr>
        <w:t xml:space="preserve">and extended </w:t>
      </w:r>
      <w:r w:rsidRPr="00CF734D">
        <w:rPr>
          <w:noProof/>
          <w:lang w:val="en-US"/>
        </w:rPr>
        <w:t>from figure 4)</w:t>
      </w:r>
    </w:p>
    <w:p w14:paraId="3F25FA59" w14:textId="2378270B" w:rsidR="00B9545B" w:rsidRPr="00B9545B" w:rsidRDefault="00C64BC4" w:rsidP="00656F31">
      <w:pPr>
        <w:spacing w:line="240" w:lineRule="auto"/>
        <w:rPr>
          <w:rFonts w:ascii="Arial" w:hAnsi="Arial" w:cs="Arial"/>
          <w:sz w:val="24"/>
          <w:szCs w:val="24"/>
          <w:lang w:val="en-US"/>
        </w:rPr>
      </w:pPr>
      <w:r>
        <w:rPr>
          <w:rFonts w:ascii="Arial" w:hAnsi="Arial" w:cs="Arial"/>
          <w:noProof/>
          <w:sz w:val="24"/>
          <w:szCs w:val="24"/>
          <w:lang w:val="en-US"/>
        </w:rPr>
        <w:drawing>
          <wp:inline distT="0" distB="0" distL="0" distR="0" wp14:anchorId="15EA50E3" wp14:editId="7EA96946">
            <wp:extent cx="5607201" cy="4013492"/>
            <wp:effectExtent l="0" t="0" r="0" b="6350"/>
            <wp:docPr id="1481485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7968" cy="4042672"/>
                    </a:xfrm>
                    <a:prstGeom prst="rect">
                      <a:avLst/>
                    </a:prstGeom>
                    <a:noFill/>
                  </pic:spPr>
                </pic:pic>
              </a:graphicData>
            </a:graphic>
          </wp:inline>
        </w:drawing>
      </w:r>
    </w:p>
    <w:p w14:paraId="2D383258" w14:textId="5DA00907" w:rsidR="00E146E2" w:rsidRDefault="00E146E2" w:rsidP="00E125B0">
      <w:pPr>
        <w:spacing w:line="240" w:lineRule="auto"/>
        <w:ind w:right="-374"/>
        <w:rPr>
          <w:rFonts w:ascii="Arial" w:hAnsi="Arial" w:cs="Arial"/>
          <w:sz w:val="24"/>
          <w:szCs w:val="24"/>
          <w:lang w:val="en-US"/>
        </w:rPr>
      </w:pPr>
      <w:r w:rsidRPr="00F87E19">
        <w:rPr>
          <w:rFonts w:ascii="Arial" w:hAnsi="Arial" w:cs="Arial"/>
          <w:sz w:val="20"/>
          <w:szCs w:val="20"/>
          <w:lang w:val="en-US"/>
        </w:rPr>
        <w:t xml:space="preserve">Source. </w:t>
      </w:r>
      <w:r>
        <w:rPr>
          <w:rFonts w:ascii="Arial" w:hAnsi="Arial" w:cs="Arial"/>
          <w:sz w:val="20"/>
          <w:szCs w:val="20"/>
          <w:lang w:val="en-US"/>
        </w:rPr>
        <w:t>Own elaboration.</w:t>
      </w:r>
    </w:p>
    <w:p w14:paraId="67A283A1" w14:textId="5DABB514" w:rsidR="00F44C32" w:rsidRPr="00E146E2" w:rsidRDefault="00F44C32" w:rsidP="00E125B0">
      <w:pPr>
        <w:spacing w:line="240" w:lineRule="auto"/>
        <w:rPr>
          <w:rFonts w:ascii="Arial" w:hAnsi="Arial" w:cs="Arial"/>
          <w:sz w:val="20"/>
          <w:szCs w:val="20"/>
          <w:lang w:val="en-US"/>
        </w:rPr>
      </w:pPr>
      <w:r w:rsidRPr="00E146E2">
        <w:rPr>
          <w:rFonts w:ascii="Arial" w:hAnsi="Arial" w:cs="Arial"/>
          <w:sz w:val="20"/>
          <w:szCs w:val="20"/>
          <w:lang w:val="en-US"/>
        </w:rPr>
        <w:t>Note</w:t>
      </w:r>
      <w:r w:rsidR="009D34C3" w:rsidRPr="00E146E2">
        <w:rPr>
          <w:rFonts w:ascii="Arial" w:hAnsi="Arial" w:cs="Arial"/>
          <w:sz w:val="20"/>
          <w:szCs w:val="20"/>
          <w:lang w:val="en-US"/>
        </w:rPr>
        <w:t xml:space="preserve"> 1</w:t>
      </w:r>
      <w:r w:rsidRPr="00E146E2">
        <w:rPr>
          <w:rFonts w:ascii="Arial" w:hAnsi="Arial" w:cs="Arial"/>
          <w:sz w:val="20"/>
          <w:szCs w:val="20"/>
          <w:lang w:val="en-US"/>
        </w:rPr>
        <w:t>: “In general terms, the epidemiological classification of the variants follows the SARS-CoV-2 Interagency Group (SIG), identifying variants of concern (VOC), variants of interest (VOI), variants under monitoring (VUM), and variants of high consequences (VOHC). Currently, there are neither VOHC nor VOI; only VOC and VUM are considered” (</w:t>
      </w:r>
      <w:bookmarkStart w:id="34" w:name="_Hlk155740015"/>
      <w:r w:rsidRPr="00E146E2">
        <w:rPr>
          <w:rFonts w:ascii="Arial" w:hAnsi="Arial" w:cs="Arial"/>
          <w:sz w:val="20"/>
          <w:szCs w:val="20"/>
          <w:lang w:val="en-US"/>
        </w:rPr>
        <w:t xml:space="preserve">Ortega, Miguel, Cielo García, Oscar Fraile, Paolo Colet, </w:t>
      </w:r>
      <w:proofErr w:type="spellStart"/>
      <w:r w:rsidRPr="00E146E2">
        <w:rPr>
          <w:rFonts w:ascii="Arial" w:hAnsi="Arial" w:cs="Arial"/>
          <w:sz w:val="20"/>
          <w:szCs w:val="20"/>
          <w:lang w:val="en-US"/>
        </w:rPr>
        <w:t>Ardak</w:t>
      </w:r>
      <w:proofErr w:type="spellEnd"/>
      <w:r w:rsidRPr="00E146E2">
        <w:rPr>
          <w:rFonts w:ascii="Arial" w:hAnsi="Arial" w:cs="Arial"/>
          <w:sz w:val="20"/>
          <w:szCs w:val="20"/>
          <w:lang w:val="en-US"/>
        </w:rPr>
        <w:t xml:space="preserve"> </w:t>
      </w:r>
      <w:proofErr w:type="spellStart"/>
      <w:r w:rsidRPr="00E146E2">
        <w:rPr>
          <w:rFonts w:ascii="Arial" w:hAnsi="Arial" w:cs="Arial"/>
          <w:sz w:val="20"/>
          <w:szCs w:val="20"/>
          <w:lang w:val="en-US"/>
        </w:rPr>
        <w:t>Baizhaxynova</w:t>
      </w:r>
      <w:proofErr w:type="spellEnd"/>
      <w:r w:rsidRPr="00E146E2">
        <w:rPr>
          <w:rFonts w:ascii="Arial" w:hAnsi="Arial" w:cs="Arial"/>
          <w:sz w:val="20"/>
          <w:szCs w:val="20"/>
          <w:lang w:val="en-US"/>
        </w:rPr>
        <w:t xml:space="preserve">, Kymbat </w:t>
      </w:r>
      <w:proofErr w:type="spellStart"/>
      <w:r w:rsidRPr="00E146E2">
        <w:rPr>
          <w:rFonts w:ascii="Arial" w:hAnsi="Arial" w:cs="Arial"/>
          <w:sz w:val="20"/>
          <w:szCs w:val="20"/>
          <w:lang w:val="en-US"/>
        </w:rPr>
        <w:t>Mukhtarova</w:t>
      </w:r>
      <w:proofErr w:type="spellEnd"/>
      <w:r w:rsidRPr="00E146E2">
        <w:rPr>
          <w:rFonts w:ascii="Arial" w:hAnsi="Arial" w:cs="Arial"/>
          <w:sz w:val="20"/>
          <w:szCs w:val="20"/>
          <w:lang w:val="en-US"/>
        </w:rPr>
        <w:t xml:space="preserve">, Melchor Alvarez-Mon, </w:t>
      </w:r>
      <w:proofErr w:type="spellStart"/>
      <w:r w:rsidRPr="00E146E2">
        <w:rPr>
          <w:rFonts w:ascii="Arial" w:hAnsi="Arial" w:cs="Arial"/>
          <w:sz w:val="20"/>
          <w:szCs w:val="20"/>
          <w:lang w:val="en-US"/>
        </w:rPr>
        <w:t>Kaznagul</w:t>
      </w:r>
      <w:proofErr w:type="spellEnd"/>
      <w:r w:rsidRPr="00E146E2">
        <w:rPr>
          <w:rFonts w:ascii="Arial" w:hAnsi="Arial" w:cs="Arial"/>
          <w:sz w:val="20"/>
          <w:szCs w:val="20"/>
          <w:lang w:val="en-US"/>
        </w:rPr>
        <w:t xml:space="preserve"> </w:t>
      </w:r>
      <w:proofErr w:type="spellStart"/>
      <w:r w:rsidRPr="00E146E2">
        <w:rPr>
          <w:rFonts w:ascii="Arial" w:hAnsi="Arial" w:cs="Arial"/>
          <w:sz w:val="20"/>
          <w:szCs w:val="20"/>
          <w:lang w:val="en-US"/>
        </w:rPr>
        <w:t>Kanatova</w:t>
      </w:r>
      <w:proofErr w:type="spellEnd"/>
      <w:r w:rsidRPr="00E146E2">
        <w:rPr>
          <w:rFonts w:ascii="Arial" w:hAnsi="Arial" w:cs="Arial"/>
          <w:sz w:val="20"/>
          <w:szCs w:val="20"/>
          <w:lang w:val="en-US"/>
        </w:rPr>
        <w:t xml:space="preserve">, Angel </w:t>
      </w:r>
      <w:proofErr w:type="spellStart"/>
      <w:r w:rsidRPr="00E146E2">
        <w:rPr>
          <w:rFonts w:ascii="Arial" w:hAnsi="Arial" w:cs="Arial"/>
          <w:sz w:val="20"/>
          <w:szCs w:val="20"/>
          <w:lang w:val="en-US"/>
        </w:rPr>
        <w:t>Asúnsolo</w:t>
      </w:r>
      <w:proofErr w:type="spellEnd"/>
      <w:r w:rsidRPr="00E146E2">
        <w:rPr>
          <w:rFonts w:ascii="Arial" w:hAnsi="Arial" w:cs="Arial"/>
          <w:sz w:val="20"/>
          <w:szCs w:val="20"/>
          <w:lang w:val="en-US"/>
        </w:rPr>
        <w:t xml:space="preserve">, and Antonio </w:t>
      </w:r>
      <w:proofErr w:type="spellStart"/>
      <w:r w:rsidRPr="00E146E2">
        <w:rPr>
          <w:rFonts w:ascii="Arial" w:hAnsi="Arial" w:cs="Arial"/>
          <w:sz w:val="20"/>
          <w:szCs w:val="20"/>
          <w:lang w:val="en-US"/>
        </w:rPr>
        <w:t>Sarría-Santamera</w:t>
      </w:r>
      <w:proofErr w:type="spellEnd"/>
      <w:r w:rsidRPr="00E146E2">
        <w:rPr>
          <w:rFonts w:ascii="Arial" w:hAnsi="Arial" w:cs="Arial"/>
          <w:sz w:val="20"/>
          <w:szCs w:val="20"/>
          <w:lang w:val="en-US"/>
        </w:rPr>
        <w:t xml:space="preserve"> </w:t>
      </w:r>
      <w:proofErr w:type="spellStart"/>
      <w:r w:rsidRPr="00E146E2">
        <w:rPr>
          <w:rFonts w:ascii="Arial" w:hAnsi="Arial" w:cs="Arial"/>
          <w:sz w:val="20"/>
          <w:szCs w:val="20"/>
          <w:lang w:val="en-US"/>
        </w:rPr>
        <w:t>n.pag</w:t>
      </w:r>
      <w:proofErr w:type="spellEnd"/>
      <w:r w:rsidRPr="00E146E2">
        <w:rPr>
          <w:rFonts w:ascii="Arial" w:hAnsi="Arial" w:cs="Arial"/>
          <w:sz w:val="20"/>
          <w:szCs w:val="20"/>
          <w:lang w:val="en-US"/>
        </w:rPr>
        <w:t>.</w:t>
      </w:r>
      <w:bookmarkEnd w:id="34"/>
      <w:r w:rsidRPr="00E146E2">
        <w:rPr>
          <w:rFonts w:ascii="Arial" w:hAnsi="Arial" w:cs="Arial"/>
          <w:sz w:val="20"/>
          <w:szCs w:val="20"/>
          <w:lang w:val="en-US"/>
        </w:rPr>
        <w:t>).</w:t>
      </w:r>
    </w:p>
    <w:p w14:paraId="291E2595" w14:textId="41F3BCC1" w:rsidR="009D34C3" w:rsidRPr="00E146E2" w:rsidRDefault="009D34C3" w:rsidP="00E125B0">
      <w:pPr>
        <w:pBdr>
          <w:bottom w:val="single" w:sz="4" w:space="1" w:color="auto"/>
        </w:pBdr>
        <w:spacing w:line="240" w:lineRule="auto"/>
        <w:rPr>
          <w:rFonts w:ascii="Arial" w:hAnsi="Arial" w:cs="Arial"/>
          <w:sz w:val="20"/>
          <w:szCs w:val="20"/>
          <w:lang w:val="en-US"/>
        </w:rPr>
      </w:pPr>
      <w:bookmarkStart w:id="35" w:name="_Hlk156603933"/>
      <w:r w:rsidRPr="00E146E2">
        <w:rPr>
          <w:rFonts w:ascii="Arial" w:hAnsi="Arial" w:cs="Arial"/>
          <w:sz w:val="20"/>
          <w:szCs w:val="20"/>
          <w:lang w:val="en-US"/>
        </w:rPr>
        <w:t>Note 2: The VUM list was gathered from “</w:t>
      </w:r>
      <w:proofErr w:type="spellStart"/>
      <w:r w:rsidRPr="00E146E2">
        <w:rPr>
          <w:rFonts w:ascii="Arial" w:hAnsi="Arial" w:cs="Arial"/>
          <w:sz w:val="20"/>
          <w:szCs w:val="20"/>
          <w:lang w:val="en-US"/>
        </w:rPr>
        <w:t>Variantes</w:t>
      </w:r>
      <w:proofErr w:type="spellEnd"/>
      <w:r w:rsidRPr="00E146E2">
        <w:rPr>
          <w:rFonts w:ascii="Arial" w:hAnsi="Arial" w:cs="Arial"/>
          <w:sz w:val="20"/>
          <w:szCs w:val="20"/>
          <w:lang w:val="en-US"/>
        </w:rPr>
        <w:t xml:space="preserve"> </w:t>
      </w:r>
      <w:proofErr w:type="spellStart"/>
      <w:r w:rsidRPr="00E146E2">
        <w:rPr>
          <w:rFonts w:ascii="Arial" w:hAnsi="Arial" w:cs="Arial"/>
          <w:sz w:val="20"/>
          <w:szCs w:val="20"/>
          <w:lang w:val="en-US"/>
        </w:rPr>
        <w:t>genéticas</w:t>
      </w:r>
      <w:proofErr w:type="spellEnd"/>
      <w:r w:rsidRPr="00E146E2">
        <w:rPr>
          <w:rFonts w:ascii="Arial" w:hAnsi="Arial" w:cs="Arial"/>
          <w:sz w:val="20"/>
          <w:szCs w:val="20"/>
          <w:lang w:val="en-US"/>
        </w:rPr>
        <w:t xml:space="preserve"> del SARS-CoV-2 y sus </w:t>
      </w:r>
      <w:proofErr w:type="spellStart"/>
      <w:r w:rsidRPr="00E146E2">
        <w:rPr>
          <w:rFonts w:ascii="Arial" w:hAnsi="Arial" w:cs="Arial"/>
          <w:sz w:val="20"/>
          <w:szCs w:val="20"/>
          <w:lang w:val="en-US"/>
        </w:rPr>
        <w:t>implicaciones</w:t>
      </w:r>
      <w:proofErr w:type="spellEnd"/>
      <w:r w:rsidRPr="00E146E2">
        <w:rPr>
          <w:rFonts w:ascii="Arial" w:hAnsi="Arial" w:cs="Arial"/>
          <w:sz w:val="20"/>
          <w:szCs w:val="20"/>
          <w:lang w:val="en-US"/>
        </w:rPr>
        <w:t xml:space="preserve"> </w:t>
      </w:r>
      <w:proofErr w:type="spellStart"/>
      <w:r w:rsidRPr="00E146E2">
        <w:rPr>
          <w:rFonts w:ascii="Arial" w:hAnsi="Arial" w:cs="Arial"/>
          <w:sz w:val="20"/>
          <w:szCs w:val="20"/>
          <w:lang w:val="en-US"/>
        </w:rPr>
        <w:t>clínicas</w:t>
      </w:r>
      <w:proofErr w:type="spellEnd"/>
      <w:r w:rsidRPr="00E146E2">
        <w:rPr>
          <w:rFonts w:ascii="Arial" w:hAnsi="Arial" w:cs="Arial"/>
          <w:sz w:val="20"/>
          <w:szCs w:val="20"/>
          <w:lang w:val="en-US"/>
        </w:rPr>
        <w:t>”, Cuba, 2021</w:t>
      </w:r>
      <w:r w:rsidR="00A13D98" w:rsidRPr="00E146E2">
        <w:rPr>
          <w:rFonts w:ascii="Arial" w:hAnsi="Arial" w:cs="Arial"/>
          <w:sz w:val="20"/>
          <w:szCs w:val="20"/>
          <w:lang w:val="en-US"/>
        </w:rPr>
        <w:t xml:space="preserve">, </w:t>
      </w:r>
      <w:proofErr w:type="spellStart"/>
      <w:r w:rsidR="00A13D98" w:rsidRPr="00E146E2">
        <w:rPr>
          <w:rFonts w:ascii="Arial" w:hAnsi="Arial" w:cs="Arial"/>
          <w:sz w:val="20"/>
          <w:szCs w:val="20"/>
          <w:lang w:val="en-US"/>
        </w:rPr>
        <w:t>n.pag</w:t>
      </w:r>
      <w:proofErr w:type="spellEnd"/>
      <w:r w:rsidRPr="00E146E2">
        <w:rPr>
          <w:rFonts w:ascii="Arial" w:hAnsi="Arial" w:cs="Arial"/>
          <w:sz w:val="20"/>
          <w:szCs w:val="20"/>
          <w:lang w:val="en-US"/>
        </w:rPr>
        <w:t>.</w:t>
      </w:r>
      <w:bookmarkEnd w:id="35"/>
    </w:p>
    <w:p w14:paraId="1C8B4E59" w14:textId="77777777" w:rsidR="00BF1FC0" w:rsidRDefault="00BF1FC0" w:rsidP="00AB1F35">
      <w:pPr>
        <w:spacing w:line="480" w:lineRule="auto"/>
        <w:rPr>
          <w:rFonts w:ascii="Arial" w:hAnsi="Arial" w:cs="Arial"/>
          <w:sz w:val="24"/>
          <w:szCs w:val="24"/>
          <w:lang w:val="en-US"/>
        </w:rPr>
      </w:pPr>
    </w:p>
    <w:p w14:paraId="46A9CC7C" w14:textId="308D5073" w:rsidR="00B9545B" w:rsidRDefault="00CD1FE5" w:rsidP="00AB1F35">
      <w:pPr>
        <w:spacing w:line="480" w:lineRule="auto"/>
        <w:rPr>
          <w:rFonts w:ascii="Arial" w:hAnsi="Arial" w:cs="Arial"/>
          <w:sz w:val="24"/>
          <w:szCs w:val="24"/>
          <w:lang w:val="en-US"/>
        </w:rPr>
      </w:pPr>
      <w:r>
        <w:rPr>
          <w:rFonts w:ascii="Arial" w:hAnsi="Arial" w:cs="Arial"/>
          <w:sz w:val="24"/>
          <w:szCs w:val="24"/>
          <w:lang w:val="en-US"/>
        </w:rPr>
        <w:t xml:space="preserve">As we can see (Figure 5), independent and dependent variables belong to Explanatory level. </w:t>
      </w:r>
      <w:r w:rsidR="005939E7">
        <w:rPr>
          <w:rFonts w:ascii="Arial" w:hAnsi="Arial" w:cs="Arial"/>
          <w:sz w:val="24"/>
          <w:szCs w:val="24"/>
          <w:lang w:val="en-US"/>
        </w:rPr>
        <w:t>SARS-CoV-2</w:t>
      </w:r>
      <w:r w:rsidR="00A61F53">
        <w:rPr>
          <w:rFonts w:ascii="Arial" w:hAnsi="Arial" w:cs="Arial"/>
          <w:sz w:val="24"/>
          <w:szCs w:val="24"/>
          <w:lang w:val="en-US"/>
        </w:rPr>
        <w:t xml:space="preserve">, </w:t>
      </w:r>
      <w:r w:rsidR="005939E7">
        <w:rPr>
          <w:rFonts w:ascii="Arial" w:hAnsi="Arial" w:cs="Arial"/>
          <w:sz w:val="24"/>
          <w:szCs w:val="24"/>
          <w:lang w:val="en-US"/>
        </w:rPr>
        <w:t xml:space="preserve">the </w:t>
      </w:r>
      <w:r>
        <w:rPr>
          <w:rFonts w:ascii="Arial" w:hAnsi="Arial" w:cs="Arial"/>
          <w:sz w:val="24"/>
          <w:szCs w:val="24"/>
          <w:lang w:val="en-US"/>
        </w:rPr>
        <w:t xml:space="preserve">main </w:t>
      </w:r>
      <w:r w:rsidR="005939E7">
        <w:rPr>
          <w:rFonts w:ascii="Arial" w:hAnsi="Arial" w:cs="Arial"/>
          <w:sz w:val="24"/>
          <w:szCs w:val="24"/>
          <w:lang w:val="en-US"/>
        </w:rPr>
        <w:t xml:space="preserve">cause of COVID-19, </w:t>
      </w:r>
      <w:r w:rsidR="00634218">
        <w:rPr>
          <w:rFonts w:ascii="Arial" w:hAnsi="Arial" w:cs="Arial"/>
          <w:sz w:val="24"/>
          <w:szCs w:val="24"/>
          <w:lang w:val="en-US"/>
        </w:rPr>
        <w:t>is</w:t>
      </w:r>
      <w:r w:rsidR="00A61F53">
        <w:rPr>
          <w:rFonts w:ascii="Arial" w:hAnsi="Arial" w:cs="Arial"/>
          <w:sz w:val="24"/>
          <w:szCs w:val="24"/>
          <w:lang w:val="en-US"/>
        </w:rPr>
        <w:t xml:space="preserve"> </w:t>
      </w:r>
      <w:r w:rsidR="005939E7">
        <w:rPr>
          <w:rFonts w:ascii="Arial" w:hAnsi="Arial" w:cs="Arial"/>
          <w:sz w:val="24"/>
          <w:szCs w:val="24"/>
          <w:lang w:val="en-US"/>
        </w:rPr>
        <w:t>a set of variants</w:t>
      </w:r>
      <w:r>
        <w:rPr>
          <w:rFonts w:ascii="Arial" w:hAnsi="Arial" w:cs="Arial"/>
          <w:sz w:val="24"/>
          <w:szCs w:val="24"/>
          <w:lang w:val="en-US"/>
        </w:rPr>
        <w:t xml:space="preserve"> or specific causes</w:t>
      </w:r>
      <w:r w:rsidR="005939E7">
        <w:rPr>
          <w:rFonts w:ascii="Arial" w:hAnsi="Arial" w:cs="Arial"/>
          <w:sz w:val="24"/>
          <w:szCs w:val="24"/>
          <w:lang w:val="en-US"/>
        </w:rPr>
        <w:t xml:space="preserve">. </w:t>
      </w:r>
      <w:r>
        <w:rPr>
          <w:rFonts w:ascii="Arial" w:hAnsi="Arial" w:cs="Arial"/>
          <w:sz w:val="24"/>
          <w:szCs w:val="24"/>
          <w:lang w:val="en-US"/>
        </w:rPr>
        <w:t xml:space="preserve">All of them are independent variables. </w:t>
      </w:r>
      <w:r w:rsidR="00C60355">
        <w:rPr>
          <w:rFonts w:ascii="Arial" w:hAnsi="Arial" w:cs="Arial"/>
          <w:sz w:val="24"/>
          <w:szCs w:val="24"/>
          <w:lang w:val="en-US"/>
        </w:rPr>
        <w:t>“</w:t>
      </w:r>
      <w:r w:rsidR="00953EA5" w:rsidRPr="00953EA5">
        <w:rPr>
          <w:rFonts w:ascii="Arial" w:hAnsi="Arial" w:cs="Arial"/>
          <w:sz w:val="24"/>
          <w:szCs w:val="24"/>
          <w:lang w:val="en-US"/>
        </w:rPr>
        <w:t xml:space="preserve">A variant is a viral </w:t>
      </w:r>
      <w:r w:rsidR="00953EA5" w:rsidRPr="00953EA5">
        <w:rPr>
          <w:rFonts w:ascii="Arial" w:hAnsi="Arial" w:cs="Arial"/>
          <w:sz w:val="24"/>
          <w:szCs w:val="24"/>
          <w:lang w:val="en-US"/>
        </w:rPr>
        <w:lastRenderedPageBreak/>
        <w:t>genome (genetic code) that may contain one or more mutations</w:t>
      </w:r>
      <w:r w:rsidR="00953EA5">
        <w:rPr>
          <w:rFonts w:ascii="Arial" w:hAnsi="Arial" w:cs="Arial"/>
          <w:sz w:val="24"/>
          <w:szCs w:val="24"/>
          <w:lang w:val="en-US"/>
        </w:rPr>
        <w:t>”</w:t>
      </w:r>
      <w:r w:rsidR="003D7C6C" w:rsidRPr="003D7C6C">
        <w:rPr>
          <w:rFonts w:ascii="Arial" w:hAnsi="Arial" w:cs="Arial"/>
          <w:sz w:val="24"/>
          <w:szCs w:val="24"/>
          <w:lang w:val="en-US"/>
        </w:rPr>
        <w:t xml:space="preserve"> (Centers for Disease Control and Prevention </w:t>
      </w:r>
      <w:proofErr w:type="spellStart"/>
      <w:r w:rsidR="003D7C6C" w:rsidRPr="003D7C6C">
        <w:rPr>
          <w:rFonts w:ascii="Arial" w:hAnsi="Arial" w:cs="Arial"/>
          <w:sz w:val="24"/>
          <w:szCs w:val="24"/>
          <w:lang w:val="en-US"/>
        </w:rPr>
        <w:t>n.pag</w:t>
      </w:r>
      <w:proofErr w:type="spellEnd"/>
      <w:r w:rsidR="003D7C6C" w:rsidRPr="003D7C6C">
        <w:rPr>
          <w:rFonts w:ascii="Arial" w:hAnsi="Arial" w:cs="Arial"/>
          <w:sz w:val="24"/>
          <w:szCs w:val="24"/>
          <w:lang w:val="en-US"/>
        </w:rPr>
        <w:t>.).</w:t>
      </w:r>
      <w:r w:rsidR="00953EA5">
        <w:rPr>
          <w:rFonts w:ascii="Arial" w:hAnsi="Arial" w:cs="Arial"/>
          <w:sz w:val="24"/>
          <w:szCs w:val="24"/>
          <w:lang w:val="en-US"/>
        </w:rPr>
        <w:t xml:space="preserve"> </w:t>
      </w:r>
      <w:r w:rsidR="00434FA7">
        <w:rPr>
          <w:rFonts w:ascii="Arial" w:hAnsi="Arial" w:cs="Arial"/>
          <w:sz w:val="24"/>
          <w:szCs w:val="24"/>
          <w:lang w:val="en-US"/>
        </w:rPr>
        <w:t>Based on their shared attributes, t</w:t>
      </w:r>
      <w:r w:rsidR="00953EA5">
        <w:rPr>
          <w:rFonts w:ascii="Arial" w:hAnsi="Arial" w:cs="Arial"/>
          <w:sz w:val="24"/>
          <w:szCs w:val="24"/>
          <w:lang w:val="en-US"/>
        </w:rPr>
        <w:t>he WHO has classified them in t</w:t>
      </w:r>
      <w:r w:rsidR="00440C5D">
        <w:rPr>
          <w:rFonts w:ascii="Arial" w:hAnsi="Arial" w:cs="Arial"/>
          <w:sz w:val="24"/>
          <w:szCs w:val="24"/>
          <w:lang w:val="en-US"/>
        </w:rPr>
        <w:t>wo</w:t>
      </w:r>
      <w:r w:rsidR="00953EA5">
        <w:rPr>
          <w:rFonts w:ascii="Arial" w:hAnsi="Arial" w:cs="Arial"/>
          <w:sz w:val="24"/>
          <w:szCs w:val="24"/>
          <w:lang w:val="en-US"/>
        </w:rPr>
        <w:t xml:space="preserve"> groups</w:t>
      </w:r>
      <w:r w:rsidR="00434FA7">
        <w:rPr>
          <w:rFonts w:ascii="Arial" w:hAnsi="Arial" w:cs="Arial"/>
          <w:sz w:val="24"/>
          <w:szCs w:val="24"/>
          <w:lang w:val="en-US"/>
        </w:rPr>
        <w:t xml:space="preserve">, </w:t>
      </w:r>
      <w:r w:rsidR="00B306CF">
        <w:rPr>
          <w:rFonts w:ascii="Arial" w:hAnsi="Arial" w:cs="Arial"/>
          <w:sz w:val="24"/>
          <w:szCs w:val="24"/>
          <w:lang w:val="en-US"/>
        </w:rPr>
        <w:t>“</w:t>
      </w:r>
      <w:r w:rsidR="00032DC5" w:rsidRPr="00032DC5">
        <w:rPr>
          <w:rFonts w:ascii="Arial" w:hAnsi="Arial" w:cs="Arial"/>
          <w:sz w:val="24"/>
          <w:szCs w:val="24"/>
          <w:lang w:val="en-US"/>
        </w:rPr>
        <w:t>considering several features like transmissibility, detrimental change in epidemiology, virulence pattern, therapeutics escape, immune escape, antibody or vaccine escape</w:t>
      </w:r>
      <w:r w:rsidR="00B306CF">
        <w:rPr>
          <w:rFonts w:ascii="Arial" w:hAnsi="Arial" w:cs="Arial"/>
          <w:sz w:val="24"/>
          <w:szCs w:val="24"/>
          <w:lang w:val="en-US"/>
        </w:rPr>
        <w:t>”</w:t>
      </w:r>
      <w:r w:rsidR="00B306CF" w:rsidRPr="00B306CF">
        <w:rPr>
          <w:rFonts w:ascii="Arial" w:hAnsi="Arial" w:cs="Arial"/>
          <w:sz w:val="24"/>
          <w:szCs w:val="24"/>
          <w:lang w:val="en-US"/>
        </w:rPr>
        <w:t xml:space="preserve"> </w:t>
      </w:r>
      <w:r w:rsidR="00B306CF">
        <w:rPr>
          <w:rFonts w:ascii="Arial" w:hAnsi="Arial" w:cs="Arial"/>
          <w:sz w:val="24"/>
          <w:szCs w:val="24"/>
          <w:lang w:val="en-US"/>
        </w:rPr>
        <w:t>(</w:t>
      </w:r>
      <w:bookmarkStart w:id="36" w:name="_Hlk155736659"/>
      <w:r w:rsidR="00B306CF" w:rsidRPr="00B306CF">
        <w:rPr>
          <w:rFonts w:ascii="Arial" w:hAnsi="Arial" w:cs="Arial"/>
          <w:sz w:val="24"/>
          <w:szCs w:val="24"/>
          <w:lang w:val="en-US"/>
        </w:rPr>
        <w:t>Bhattacharya</w:t>
      </w:r>
      <w:r w:rsidR="00B306CF">
        <w:rPr>
          <w:rFonts w:ascii="Arial" w:hAnsi="Arial" w:cs="Arial"/>
          <w:sz w:val="24"/>
          <w:szCs w:val="24"/>
          <w:lang w:val="en-US"/>
        </w:rPr>
        <w:t xml:space="preserve">, </w:t>
      </w:r>
      <w:proofErr w:type="spellStart"/>
      <w:r w:rsidR="00B306CF" w:rsidRPr="00B306CF">
        <w:rPr>
          <w:rFonts w:ascii="Arial" w:hAnsi="Arial" w:cs="Arial"/>
          <w:sz w:val="24"/>
          <w:szCs w:val="24"/>
          <w:lang w:val="en-US"/>
        </w:rPr>
        <w:t>Manojit</w:t>
      </w:r>
      <w:proofErr w:type="spellEnd"/>
      <w:r w:rsidR="00B306CF" w:rsidRPr="00B306CF">
        <w:rPr>
          <w:rFonts w:ascii="Arial" w:hAnsi="Arial" w:cs="Arial"/>
          <w:sz w:val="24"/>
          <w:szCs w:val="24"/>
          <w:lang w:val="en-US"/>
        </w:rPr>
        <w:t xml:space="preserve">, Srijan Chatterjee, Sang-Soo Lee, Kuldeep </w:t>
      </w:r>
      <w:proofErr w:type="spellStart"/>
      <w:r w:rsidR="00B306CF" w:rsidRPr="00B306CF">
        <w:rPr>
          <w:rFonts w:ascii="Arial" w:hAnsi="Arial" w:cs="Arial"/>
          <w:sz w:val="24"/>
          <w:szCs w:val="24"/>
          <w:lang w:val="en-US"/>
        </w:rPr>
        <w:t>Dhama</w:t>
      </w:r>
      <w:proofErr w:type="spellEnd"/>
      <w:r w:rsidR="00B306CF" w:rsidRPr="00B306CF">
        <w:rPr>
          <w:rFonts w:ascii="Arial" w:hAnsi="Arial" w:cs="Arial"/>
          <w:sz w:val="24"/>
          <w:szCs w:val="24"/>
          <w:lang w:val="en-US"/>
        </w:rPr>
        <w:t xml:space="preserve">, </w:t>
      </w:r>
      <w:r w:rsidR="00B306CF">
        <w:rPr>
          <w:rFonts w:ascii="Arial" w:hAnsi="Arial" w:cs="Arial"/>
          <w:sz w:val="24"/>
          <w:szCs w:val="24"/>
          <w:lang w:val="en-US"/>
        </w:rPr>
        <w:t xml:space="preserve">and </w:t>
      </w:r>
      <w:r w:rsidR="00B306CF" w:rsidRPr="00B306CF">
        <w:rPr>
          <w:rFonts w:ascii="Arial" w:hAnsi="Arial" w:cs="Arial"/>
          <w:sz w:val="24"/>
          <w:szCs w:val="24"/>
          <w:lang w:val="en-US"/>
        </w:rPr>
        <w:t>Chiranjib Chakraborty</w:t>
      </w:r>
      <w:bookmarkEnd w:id="36"/>
      <w:r w:rsidR="00B306CF">
        <w:rPr>
          <w:rFonts w:ascii="Arial" w:hAnsi="Arial" w:cs="Arial"/>
          <w:sz w:val="24"/>
          <w:szCs w:val="24"/>
          <w:lang w:val="en-US"/>
        </w:rPr>
        <w:t xml:space="preserve"> </w:t>
      </w:r>
      <w:proofErr w:type="spellStart"/>
      <w:r w:rsidR="00B306CF">
        <w:rPr>
          <w:rFonts w:ascii="Arial" w:hAnsi="Arial" w:cs="Arial"/>
          <w:sz w:val="24"/>
          <w:szCs w:val="24"/>
          <w:lang w:val="en-US"/>
        </w:rPr>
        <w:t>n.pag</w:t>
      </w:r>
      <w:proofErr w:type="spellEnd"/>
      <w:r w:rsidR="00B306CF">
        <w:rPr>
          <w:rFonts w:ascii="Arial" w:hAnsi="Arial" w:cs="Arial"/>
          <w:sz w:val="24"/>
          <w:szCs w:val="24"/>
          <w:lang w:val="en-US"/>
        </w:rPr>
        <w:t>.).</w:t>
      </w:r>
      <w:r w:rsidR="00032DC5">
        <w:rPr>
          <w:rFonts w:ascii="Arial" w:hAnsi="Arial" w:cs="Arial"/>
          <w:sz w:val="24"/>
          <w:szCs w:val="24"/>
          <w:lang w:val="en-US"/>
        </w:rPr>
        <w:t xml:space="preserve"> These groups are</w:t>
      </w:r>
      <w:r w:rsidR="00953EA5">
        <w:rPr>
          <w:rFonts w:ascii="Arial" w:hAnsi="Arial" w:cs="Arial"/>
          <w:sz w:val="24"/>
          <w:szCs w:val="24"/>
          <w:lang w:val="en-US"/>
        </w:rPr>
        <w:t>: 1</w:t>
      </w:r>
      <w:r w:rsidR="00953EA5" w:rsidRPr="00953EA5">
        <w:rPr>
          <w:rFonts w:ascii="Arial" w:hAnsi="Arial" w:cs="Arial"/>
          <w:sz w:val="24"/>
          <w:szCs w:val="24"/>
          <w:lang w:val="en-US"/>
        </w:rPr>
        <w:t xml:space="preserve"> </w:t>
      </w:r>
      <w:r w:rsidR="00953EA5">
        <w:rPr>
          <w:rFonts w:ascii="Arial" w:hAnsi="Arial" w:cs="Arial"/>
          <w:sz w:val="24"/>
          <w:szCs w:val="24"/>
          <w:lang w:val="en-US"/>
        </w:rPr>
        <w:t>variables of Concern (VOC)</w:t>
      </w:r>
      <w:r w:rsidR="00434FA7">
        <w:rPr>
          <w:rFonts w:ascii="Arial" w:hAnsi="Arial" w:cs="Arial"/>
          <w:sz w:val="24"/>
          <w:szCs w:val="24"/>
          <w:lang w:val="en-US"/>
        </w:rPr>
        <w:t xml:space="preserve">, </w:t>
      </w:r>
      <w:r w:rsidR="00440C5D">
        <w:rPr>
          <w:rFonts w:ascii="Arial" w:hAnsi="Arial" w:cs="Arial"/>
          <w:sz w:val="24"/>
          <w:szCs w:val="24"/>
          <w:lang w:val="en-US"/>
        </w:rPr>
        <w:t xml:space="preserve">and </w:t>
      </w:r>
      <w:r w:rsidR="00434FA7">
        <w:rPr>
          <w:rFonts w:ascii="Arial" w:hAnsi="Arial" w:cs="Arial"/>
          <w:sz w:val="24"/>
          <w:szCs w:val="24"/>
          <w:lang w:val="en-US"/>
        </w:rPr>
        <w:t>2) variables under monitoring (VUM).</w:t>
      </w:r>
      <w:r w:rsidR="00A61F53">
        <w:rPr>
          <w:rFonts w:ascii="Arial" w:hAnsi="Arial" w:cs="Arial"/>
          <w:sz w:val="24"/>
          <w:szCs w:val="24"/>
          <w:lang w:val="en-US"/>
        </w:rPr>
        <w:t xml:space="preserve"> </w:t>
      </w:r>
      <w:r w:rsidR="00A61F53" w:rsidRPr="00A61F53">
        <w:rPr>
          <w:rFonts w:ascii="Arial" w:hAnsi="Arial" w:cs="Arial"/>
          <w:sz w:val="24"/>
          <w:szCs w:val="24"/>
          <w:lang w:val="en-US"/>
        </w:rPr>
        <w:t>VOCs are</w:t>
      </w:r>
      <w:r w:rsidR="003D7C6C" w:rsidRPr="00B306CF">
        <w:rPr>
          <w:rFonts w:ascii="Arial" w:hAnsi="Arial" w:cs="Arial"/>
          <w:sz w:val="24"/>
          <w:szCs w:val="24"/>
          <w:lang w:val="en-US"/>
        </w:rPr>
        <w:t xml:space="preserve"> </w:t>
      </w:r>
      <w:r w:rsidR="003D7C6C">
        <w:rPr>
          <w:rFonts w:ascii="Arial" w:hAnsi="Arial" w:cs="Arial"/>
          <w:sz w:val="24"/>
          <w:szCs w:val="24"/>
          <w:lang w:val="en-US"/>
        </w:rPr>
        <w:t>(</w:t>
      </w:r>
      <w:r w:rsidR="003D7C6C" w:rsidRPr="00B306CF">
        <w:rPr>
          <w:rFonts w:ascii="Arial" w:hAnsi="Arial" w:cs="Arial"/>
          <w:sz w:val="24"/>
          <w:szCs w:val="24"/>
          <w:lang w:val="en-US"/>
        </w:rPr>
        <w:t>Bhattacharya</w:t>
      </w:r>
      <w:r w:rsidR="003D7C6C">
        <w:rPr>
          <w:rFonts w:ascii="Arial" w:hAnsi="Arial" w:cs="Arial"/>
          <w:sz w:val="24"/>
          <w:szCs w:val="24"/>
          <w:lang w:val="en-US"/>
        </w:rPr>
        <w:t xml:space="preserve">, </w:t>
      </w:r>
      <w:proofErr w:type="spellStart"/>
      <w:r w:rsidR="003D7C6C" w:rsidRPr="00B306CF">
        <w:rPr>
          <w:rFonts w:ascii="Arial" w:hAnsi="Arial" w:cs="Arial"/>
          <w:sz w:val="24"/>
          <w:szCs w:val="24"/>
          <w:lang w:val="en-US"/>
        </w:rPr>
        <w:t>Manojit</w:t>
      </w:r>
      <w:proofErr w:type="spellEnd"/>
      <w:r w:rsidR="003D7C6C" w:rsidRPr="00B306CF">
        <w:rPr>
          <w:rFonts w:ascii="Arial" w:hAnsi="Arial" w:cs="Arial"/>
          <w:sz w:val="24"/>
          <w:szCs w:val="24"/>
          <w:lang w:val="en-US"/>
        </w:rPr>
        <w:t xml:space="preserve">, Srijan Chatterjee, Sang-Soo Lee, Kuldeep </w:t>
      </w:r>
      <w:proofErr w:type="spellStart"/>
      <w:r w:rsidR="003D7C6C" w:rsidRPr="00B306CF">
        <w:rPr>
          <w:rFonts w:ascii="Arial" w:hAnsi="Arial" w:cs="Arial"/>
          <w:sz w:val="24"/>
          <w:szCs w:val="24"/>
          <w:lang w:val="en-US"/>
        </w:rPr>
        <w:t>Dhama</w:t>
      </w:r>
      <w:proofErr w:type="spellEnd"/>
      <w:r w:rsidR="003D7C6C" w:rsidRPr="00B306CF">
        <w:rPr>
          <w:rFonts w:ascii="Arial" w:hAnsi="Arial" w:cs="Arial"/>
          <w:sz w:val="24"/>
          <w:szCs w:val="24"/>
          <w:lang w:val="en-US"/>
        </w:rPr>
        <w:t xml:space="preserve">, </w:t>
      </w:r>
      <w:r w:rsidR="003D7C6C">
        <w:rPr>
          <w:rFonts w:ascii="Arial" w:hAnsi="Arial" w:cs="Arial"/>
          <w:sz w:val="24"/>
          <w:szCs w:val="24"/>
          <w:lang w:val="en-US"/>
        </w:rPr>
        <w:t xml:space="preserve">and </w:t>
      </w:r>
      <w:r w:rsidR="003D7C6C" w:rsidRPr="00B306CF">
        <w:rPr>
          <w:rFonts w:ascii="Arial" w:hAnsi="Arial" w:cs="Arial"/>
          <w:sz w:val="24"/>
          <w:szCs w:val="24"/>
          <w:lang w:val="en-US"/>
        </w:rPr>
        <w:t>Chiranjib Chakraborty</w:t>
      </w:r>
      <w:r w:rsidR="003D7C6C">
        <w:rPr>
          <w:rFonts w:ascii="Arial" w:hAnsi="Arial" w:cs="Arial"/>
          <w:sz w:val="24"/>
          <w:szCs w:val="24"/>
          <w:lang w:val="en-US"/>
        </w:rPr>
        <w:t xml:space="preserve"> </w:t>
      </w:r>
      <w:proofErr w:type="spellStart"/>
      <w:r w:rsidR="003D7C6C">
        <w:rPr>
          <w:rFonts w:ascii="Arial" w:hAnsi="Arial" w:cs="Arial"/>
          <w:sz w:val="24"/>
          <w:szCs w:val="24"/>
          <w:lang w:val="en-US"/>
        </w:rPr>
        <w:t>n.pag</w:t>
      </w:r>
      <w:proofErr w:type="spellEnd"/>
      <w:r w:rsidR="003D7C6C">
        <w:rPr>
          <w:rFonts w:ascii="Arial" w:hAnsi="Arial" w:cs="Arial"/>
          <w:sz w:val="24"/>
          <w:szCs w:val="24"/>
          <w:lang w:val="en-US"/>
        </w:rPr>
        <w:t>.): “</w:t>
      </w:r>
      <w:r w:rsidR="00A61F53" w:rsidRPr="00A61F53">
        <w:rPr>
          <w:rFonts w:ascii="Arial" w:hAnsi="Arial" w:cs="Arial"/>
          <w:sz w:val="24"/>
          <w:szCs w:val="24"/>
          <w:lang w:val="en-US"/>
        </w:rPr>
        <w:t>Alpha (Origin: UK, lineage: B.1.1.7), Beta (Origin: South Africa, lineage: B.1.351), Gamma (Origin: Brazil lineage: P.1), Delta (Origin: India lineage: B.1.617.2)</w:t>
      </w:r>
      <w:r w:rsidR="003D7C6C">
        <w:rPr>
          <w:rFonts w:ascii="Arial" w:hAnsi="Arial" w:cs="Arial"/>
          <w:sz w:val="24"/>
          <w:szCs w:val="24"/>
          <w:lang w:val="en-US"/>
        </w:rPr>
        <w:t>”… and “</w:t>
      </w:r>
      <w:r w:rsidR="00A61F53" w:rsidRPr="00A61F53">
        <w:rPr>
          <w:rFonts w:ascii="Arial" w:hAnsi="Arial" w:cs="Arial"/>
          <w:sz w:val="24"/>
          <w:szCs w:val="24"/>
          <w:lang w:val="en-US"/>
        </w:rPr>
        <w:t>Omicron</w:t>
      </w:r>
      <w:r w:rsidR="003D7C6C">
        <w:rPr>
          <w:rFonts w:ascii="Arial" w:hAnsi="Arial" w:cs="Arial"/>
          <w:sz w:val="24"/>
          <w:szCs w:val="24"/>
          <w:lang w:val="en-US"/>
        </w:rPr>
        <w:t>”</w:t>
      </w:r>
      <w:r w:rsidR="00A61F53" w:rsidRPr="00A61F53">
        <w:rPr>
          <w:rFonts w:ascii="Arial" w:hAnsi="Arial" w:cs="Arial"/>
          <w:sz w:val="24"/>
          <w:szCs w:val="24"/>
          <w:lang w:val="en-US"/>
        </w:rPr>
        <w:t xml:space="preserve"> </w:t>
      </w:r>
      <w:r w:rsidR="003D7C6C">
        <w:rPr>
          <w:rFonts w:ascii="Arial" w:hAnsi="Arial" w:cs="Arial"/>
          <w:sz w:val="24"/>
          <w:szCs w:val="24"/>
          <w:lang w:val="en-US"/>
        </w:rPr>
        <w:t>(Origin: B</w:t>
      </w:r>
      <w:r w:rsidR="003D7C6C" w:rsidRPr="003D7C6C">
        <w:rPr>
          <w:rFonts w:ascii="Arial" w:hAnsi="Arial" w:cs="Arial"/>
          <w:sz w:val="24"/>
          <w:szCs w:val="24"/>
          <w:lang w:val="en-US"/>
        </w:rPr>
        <w:t>otswana</w:t>
      </w:r>
      <w:r w:rsidR="003D7C6C">
        <w:rPr>
          <w:rFonts w:ascii="Arial" w:hAnsi="Arial" w:cs="Arial"/>
          <w:sz w:val="24"/>
          <w:szCs w:val="24"/>
          <w:lang w:val="en-US"/>
        </w:rPr>
        <w:t xml:space="preserve"> lineage: </w:t>
      </w:r>
      <w:r w:rsidR="003D7C6C" w:rsidRPr="003D7C6C">
        <w:rPr>
          <w:rFonts w:ascii="Arial" w:hAnsi="Arial" w:cs="Arial"/>
          <w:sz w:val="24"/>
          <w:szCs w:val="24"/>
          <w:lang w:val="en-US"/>
        </w:rPr>
        <w:t>B.1.1.529</w:t>
      </w:r>
      <w:r w:rsidR="003D7C6C">
        <w:rPr>
          <w:rFonts w:ascii="Arial" w:hAnsi="Arial" w:cs="Arial"/>
          <w:sz w:val="24"/>
          <w:szCs w:val="24"/>
          <w:lang w:val="en-US"/>
        </w:rPr>
        <w:t>),</w:t>
      </w:r>
      <w:r w:rsidR="003D7C6C" w:rsidRPr="003D7C6C">
        <w:rPr>
          <w:rFonts w:ascii="Arial" w:hAnsi="Arial" w:cs="Arial"/>
          <w:sz w:val="24"/>
          <w:szCs w:val="24"/>
          <w:lang w:val="en-US"/>
        </w:rPr>
        <w:t xml:space="preserve"> </w:t>
      </w:r>
      <w:r w:rsidR="001D79E8">
        <w:rPr>
          <w:rFonts w:ascii="Arial" w:hAnsi="Arial" w:cs="Arial"/>
          <w:sz w:val="24"/>
          <w:szCs w:val="24"/>
          <w:lang w:val="en-US"/>
        </w:rPr>
        <w:t>belongs to</w:t>
      </w:r>
      <w:r w:rsidR="00A61F53" w:rsidRPr="00A61F53">
        <w:rPr>
          <w:rFonts w:ascii="Arial" w:hAnsi="Arial" w:cs="Arial"/>
          <w:sz w:val="24"/>
          <w:szCs w:val="24"/>
          <w:lang w:val="en-US"/>
        </w:rPr>
        <w:t xml:space="preserve"> VOC due to its </w:t>
      </w:r>
      <w:r w:rsidR="001D79E8">
        <w:rPr>
          <w:rFonts w:ascii="Arial" w:hAnsi="Arial" w:cs="Arial"/>
          <w:sz w:val="24"/>
          <w:szCs w:val="24"/>
          <w:lang w:val="en-US"/>
        </w:rPr>
        <w:t>“</w:t>
      </w:r>
      <w:r w:rsidR="00A61F53" w:rsidRPr="00A61F53">
        <w:rPr>
          <w:rFonts w:ascii="Arial" w:hAnsi="Arial" w:cs="Arial"/>
          <w:sz w:val="24"/>
          <w:szCs w:val="24"/>
          <w:lang w:val="en-US"/>
        </w:rPr>
        <w:t>transmissibility, immune escape, antibody or vaccine escape</w:t>
      </w:r>
      <w:r w:rsidR="001D79E8">
        <w:rPr>
          <w:rFonts w:ascii="Arial" w:hAnsi="Arial" w:cs="Arial"/>
          <w:sz w:val="24"/>
          <w:szCs w:val="24"/>
          <w:lang w:val="en-US"/>
        </w:rPr>
        <w:t>” (</w:t>
      </w:r>
      <w:r w:rsidR="001D79E8" w:rsidRPr="00B306CF">
        <w:rPr>
          <w:rFonts w:ascii="Arial" w:hAnsi="Arial" w:cs="Arial"/>
          <w:sz w:val="24"/>
          <w:szCs w:val="24"/>
          <w:lang w:val="en-US"/>
        </w:rPr>
        <w:t>Bhattacharya</w:t>
      </w:r>
      <w:r w:rsidR="001D79E8">
        <w:rPr>
          <w:rFonts w:ascii="Arial" w:hAnsi="Arial" w:cs="Arial"/>
          <w:sz w:val="24"/>
          <w:szCs w:val="24"/>
          <w:lang w:val="en-US"/>
        </w:rPr>
        <w:t xml:space="preserve">, </w:t>
      </w:r>
      <w:proofErr w:type="spellStart"/>
      <w:r w:rsidR="001D79E8" w:rsidRPr="00B306CF">
        <w:rPr>
          <w:rFonts w:ascii="Arial" w:hAnsi="Arial" w:cs="Arial"/>
          <w:sz w:val="24"/>
          <w:szCs w:val="24"/>
          <w:lang w:val="en-US"/>
        </w:rPr>
        <w:t>Manojit</w:t>
      </w:r>
      <w:proofErr w:type="spellEnd"/>
      <w:r w:rsidR="001D79E8" w:rsidRPr="00B306CF">
        <w:rPr>
          <w:rFonts w:ascii="Arial" w:hAnsi="Arial" w:cs="Arial"/>
          <w:sz w:val="24"/>
          <w:szCs w:val="24"/>
          <w:lang w:val="en-US"/>
        </w:rPr>
        <w:t xml:space="preserve">, Srijan Chatterjee, Sang-Soo Lee, Kuldeep </w:t>
      </w:r>
      <w:proofErr w:type="spellStart"/>
      <w:r w:rsidR="001D79E8" w:rsidRPr="00B306CF">
        <w:rPr>
          <w:rFonts w:ascii="Arial" w:hAnsi="Arial" w:cs="Arial"/>
          <w:sz w:val="24"/>
          <w:szCs w:val="24"/>
          <w:lang w:val="en-US"/>
        </w:rPr>
        <w:t>Dhama</w:t>
      </w:r>
      <w:proofErr w:type="spellEnd"/>
      <w:r w:rsidR="001D79E8" w:rsidRPr="00B306CF">
        <w:rPr>
          <w:rFonts w:ascii="Arial" w:hAnsi="Arial" w:cs="Arial"/>
          <w:sz w:val="24"/>
          <w:szCs w:val="24"/>
          <w:lang w:val="en-US"/>
        </w:rPr>
        <w:t xml:space="preserve">, </w:t>
      </w:r>
      <w:r w:rsidR="001D79E8">
        <w:rPr>
          <w:rFonts w:ascii="Arial" w:hAnsi="Arial" w:cs="Arial"/>
          <w:sz w:val="24"/>
          <w:szCs w:val="24"/>
          <w:lang w:val="en-US"/>
        </w:rPr>
        <w:t xml:space="preserve">and </w:t>
      </w:r>
      <w:r w:rsidR="001D79E8" w:rsidRPr="00B306CF">
        <w:rPr>
          <w:rFonts w:ascii="Arial" w:hAnsi="Arial" w:cs="Arial"/>
          <w:sz w:val="24"/>
          <w:szCs w:val="24"/>
          <w:lang w:val="en-US"/>
        </w:rPr>
        <w:t>Chiranjib Chakraborty</w:t>
      </w:r>
      <w:r w:rsidR="001D79E8">
        <w:rPr>
          <w:rFonts w:ascii="Arial" w:hAnsi="Arial" w:cs="Arial"/>
          <w:sz w:val="24"/>
          <w:szCs w:val="24"/>
          <w:lang w:val="en-US"/>
        </w:rPr>
        <w:t xml:space="preserve"> </w:t>
      </w:r>
      <w:proofErr w:type="spellStart"/>
      <w:r w:rsidR="001D79E8">
        <w:rPr>
          <w:rFonts w:ascii="Arial" w:hAnsi="Arial" w:cs="Arial"/>
          <w:sz w:val="24"/>
          <w:szCs w:val="24"/>
          <w:lang w:val="en-US"/>
        </w:rPr>
        <w:t>n.pag</w:t>
      </w:r>
      <w:proofErr w:type="spellEnd"/>
      <w:r w:rsidR="001D79E8">
        <w:rPr>
          <w:rFonts w:ascii="Arial" w:hAnsi="Arial" w:cs="Arial"/>
          <w:sz w:val="24"/>
          <w:szCs w:val="24"/>
          <w:lang w:val="en-US"/>
        </w:rPr>
        <w:t>.)</w:t>
      </w:r>
      <w:r w:rsidR="00A61F53" w:rsidRPr="00A61F53">
        <w:rPr>
          <w:rFonts w:ascii="Arial" w:hAnsi="Arial" w:cs="Arial"/>
          <w:sz w:val="24"/>
          <w:szCs w:val="24"/>
          <w:lang w:val="en-US"/>
        </w:rPr>
        <w:t>.</w:t>
      </w:r>
      <w:r w:rsidR="00440C5D">
        <w:rPr>
          <w:rFonts w:ascii="Arial" w:hAnsi="Arial" w:cs="Arial"/>
          <w:sz w:val="24"/>
          <w:szCs w:val="24"/>
          <w:lang w:val="en-US"/>
        </w:rPr>
        <w:t xml:space="preserve"> </w:t>
      </w:r>
      <w:r w:rsidR="00AB1F35">
        <w:rPr>
          <w:rFonts w:ascii="Arial" w:hAnsi="Arial" w:cs="Arial"/>
          <w:sz w:val="24"/>
          <w:szCs w:val="24"/>
          <w:lang w:val="en-US"/>
        </w:rPr>
        <w:t xml:space="preserve">VUM are </w:t>
      </w:r>
      <w:r w:rsidR="00AB1F35" w:rsidRPr="00AB1F35">
        <w:rPr>
          <w:rFonts w:ascii="Arial" w:hAnsi="Arial" w:cs="Arial"/>
          <w:sz w:val="24"/>
          <w:szCs w:val="24"/>
          <w:lang w:val="en-US"/>
        </w:rPr>
        <w:t>Epsilon</w:t>
      </w:r>
      <w:r w:rsidR="00AB1F35">
        <w:rPr>
          <w:rFonts w:ascii="Arial" w:hAnsi="Arial" w:cs="Arial"/>
          <w:sz w:val="24"/>
          <w:szCs w:val="24"/>
          <w:lang w:val="en-US"/>
        </w:rPr>
        <w:t xml:space="preserve">, </w:t>
      </w:r>
      <w:r w:rsidR="00AB1F35" w:rsidRPr="00AB1F35">
        <w:rPr>
          <w:rFonts w:ascii="Arial" w:hAnsi="Arial" w:cs="Arial"/>
          <w:sz w:val="24"/>
          <w:szCs w:val="24"/>
          <w:lang w:val="en-US"/>
        </w:rPr>
        <w:t>Eta</w:t>
      </w:r>
      <w:r w:rsidR="00AB1F35">
        <w:rPr>
          <w:rFonts w:ascii="Arial" w:hAnsi="Arial" w:cs="Arial"/>
          <w:sz w:val="24"/>
          <w:szCs w:val="24"/>
          <w:lang w:val="en-US"/>
        </w:rPr>
        <w:t xml:space="preserve">, </w:t>
      </w:r>
      <w:r w:rsidR="00AB1F35" w:rsidRPr="00AB1F35">
        <w:rPr>
          <w:rFonts w:ascii="Arial" w:hAnsi="Arial" w:cs="Arial"/>
          <w:sz w:val="24"/>
          <w:szCs w:val="24"/>
          <w:lang w:val="en-US"/>
        </w:rPr>
        <w:t>Iota</w:t>
      </w:r>
      <w:r w:rsidR="00AB1F35">
        <w:rPr>
          <w:rFonts w:ascii="Arial" w:hAnsi="Arial" w:cs="Arial"/>
          <w:sz w:val="24"/>
          <w:szCs w:val="24"/>
          <w:lang w:val="en-US"/>
        </w:rPr>
        <w:t xml:space="preserve">, </w:t>
      </w:r>
      <w:r w:rsidR="00AB1F35" w:rsidRPr="00AB1F35">
        <w:rPr>
          <w:rFonts w:ascii="Arial" w:hAnsi="Arial" w:cs="Arial"/>
          <w:sz w:val="24"/>
          <w:szCs w:val="24"/>
          <w:lang w:val="en-US"/>
        </w:rPr>
        <w:t>Kappa</w:t>
      </w:r>
      <w:r w:rsidR="00AB1F35">
        <w:rPr>
          <w:rFonts w:ascii="Arial" w:hAnsi="Arial" w:cs="Arial"/>
          <w:sz w:val="24"/>
          <w:szCs w:val="24"/>
          <w:lang w:val="en-US"/>
        </w:rPr>
        <w:t xml:space="preserve">, </w:t>
      </w:r>
      <w:r w:rsidR="00AB1F35" w:rsidRPr="00AB1F35">
        <w:rPr>
          <w:rFonts w:ascii="Arial" w:hAnsi="Arial" w:cs="Arial"/>
          <w:sz w:val="24"/>
          <w:szCs w:val="24"/>
          <w:lang w:val="en-US"/>
        </w:rPr>
        <w:t>Mu</w:t>
      </w:r>
      <w:r w:rsidR="00AB1F35">
        <w:rPr>
          <w:rFonts w:ascii="Arial" w:hAnsi="Arial" w:cs="Arial"/>
          <w:sz w:val="24"/>
          <w:szCs w:val="24"/>
          <w:lang w:val="en-US"/>
        </w:rPr>
        <w:t xml:space="preserve">, </w:t>
      </w:r>
      <w:r w:rsidR="00AB1F35" w:rsidRPr="00AB1F35">
        <w:rPr>
          <w:rFonts w:ascii="Arial" w:hAnsi="Arial" w:cs="Arial"/>
          <w:sz w:val="24"/>
          <w:szCs w:val="24"/>
          <w:lang w:val="en-US"/>
        </w:rPr>
        <w:t>Zeta</w:t>
      </w:r>
      <w:r w:rsidR="00AB1F35">
        <w:rPr>
          <w:rFonts w:ascii="Arial" w:hAnsi="Arial" w:cs="Arial"/>
          <w:sz w:val="24"/>
          <w:szCs w:val="24"/>
          <w:lang w:val="en-US"/>
        </w:rPr>
        <w:t xml:space="preserve">, and </w:t>
      </w:r>
      <w:r w:rsidR="00AB1F35" w:rsidRPr="00AB1F35">
        <w:rPr>
          <w:rFonts w:ascii="Arial" w:hAnsi="Arial" w:cs="Arial"/>
          <w:sz w:val="24"/>
          <w:szCs w:val="24"/>
          <w:lang w:val="en-US"/>
        </w:rPr>
        <w:t>Lambda</w:t>
      </w:r>
      <w:r w:rsidR="00AB1F35">
        <w:rPr>
          <w:rFonts w:ascii="Arial" w:hAnsi="Arial" w:cs="Arial"/>
          <w:sz w:val="24"/>
          <w:szCs w:val="24"/>
          <w:lang w:val="en-US"/>
        </w:rPr>
        <w:t>.</w:t>
      </w:r>
    </w:p>
    <w:p w14:paraId="0063443D" w14:textId="6E9FE9ED" w:rsidR="00634218" w:rsidRDefault="003958BB" w:rsidP="00B9545B">
      <w:pPr>
        <w:spacing w:line="480" w:lineRule="auto"/>
        <w:rPr>
          <w:rFonts w:ascii="Arial" w:hAnsi="Arial" w:cs="Arial"/>
          <w:sz w:val="24"/>
          <w:szCs w:val="24"/>
          <w:lang w:val="en-US"/>
        </w:rPr>
      </w:pPr>
      <w:r w:rsidRPr="003958BB">
        <w:rPr>
          <w:rFonts w:ascii="Arial" w:hAnsi="Arial" w:cs="Arial"/>
          <w:sz w:val="24"/>
          <w:szCs w:val="24"/>
          <w:lang w:val="en-US"/>
        </w:rPr>
        <w:t>On its part, dependent variable COVID-19 is also a set of effects, even possible scenarios, from no infection to death. As we said (Figure 5) if we are infected. we can be asymptomatic or fall sick; in this case, we develop symptoms that can lead us to no complications and be relieved, or having complications, being hospitalized, or being intubated. In any of the last three cases, we can be relieved, have sequelae, have long COVID or die.</w:t>
      </w:r>
    </w:p>
    <w:p w14:paraId="58B0C691" w14:textId="77777777" w:rsidR="00A41725" w:rsidRDefault="00A41725">
      <w:pPr>
        <w:rPr>
          <w:rFonts w:asciiTheme="majorHAnsi" w:eastAsiaTheme="majorEastAsia" w:hAnsiTheme="majorHAnsi" w:cstheme="majorBidi"/>
          <w:b/>
          <w:color w:val="2F5496" w:themeColor="accent1" w:themeShade="BF"/>
          <w:sz w:val="40"/>
          <w:szCs w:val="32"/>
          <w:lang w:val="en-US"/>
        </w:rPr>
      </w:pPr>
      <w:bookmarkStart w:id="37" w:name="_Toc155217648"/>
      <w:bookmarkStart w:id="38" w:name="_Toc155217669"/>
      <w:r>
        <w:rPr>
          <w:lang w:val="en-US"/>
        </w:rPr>
        <w:br w:type="page"/>
      </w:r>
    </w:p>
    <w:p w14:paraId="7B1694D9" w14:textId="73993C72" w:rsidR="00B9545B" w:rsidRPr="00B9545B" w:rsidRDefault="00B9545B" w:rsidP="00B9545B">
      <w:pPr>
        <w:pStyle w:val="Heading1"/>
        <w:rPr>
          <w:lang w:val="en-US"/>
        </w:rPr>
      </w:pPr>
      <w:bookmarkStart w:id="39" w:name="_Toc157096458"/>
      <w:r w:rsidRPr="00B9545B">
        <w:rPr>
          <w:lang w:val="en-US"/>
        </w:rPr>
        <w:lastRenderedPageBreak/>
        <w:t>Level 5. Predictive</w:t>
      </w:r>
      <w:bookmarkEnd w:id="37"/>
      <w:bookmarkEnd w:id="38"/>
      <w:bookmarkEnd w:id="39"/>
    </w:p>
    <w:p w14:paraId="698A54FF" w14:textId="77777777" w:rsidR="001A7B94" w:rsidRDefault="001A7B94" w:rsidP="00B9545B">
      <w:pPr>
        <w:spacing w:line="480" w:lineRule="auto"/>
        <w:rPr>
          <w:rFonts w:ascii="Arial" w:hAnsi="Arial" w:cs="Arial"/>
          <w:sz w:val="24"/>
          <w:szCs w:val="24"/>
          <w:lang w:val="en-US"/>
        </w:rPr>
      </w:pPr>
    </w:p>
    <w:p w14:paraId="2C5946F0" w14:textId="092D94AB" w:rsidR="00B9545B" w:rsidRPr="00B9545B" w:rsidRDefault="00B9545B" w:rsidP="00B9545B">
      <w:pPr>
        <w:spacing w:line="480" w:lineRule="auto"/>
        <w:rPr>
          <w:rFonts w:ascii="Arial" w:hAnsi="Arial" w:cs="Arial"/>
          <w:bCs/>
          <w:sz w:val="24"/>
          <w:szCs w:val="24"/>
          <w:lang w:val="en-US"/>
        </w:rPr>
      </w:pPr>
      <w:r w:rsidRPr="00B9545B">
        <w:rPr>
          <w:rFonts w:ascii="Arial" w:hAnsi="Arial" w:cs="Arial"/>
          <w:sz w:val="24"/>
          <w:szCs w:val="24"/>
          <w:lang w:val="en-US"/>
        </w:rPr>
        <w:t xml:space="preserve">Predictive level is about </w:t>
      </w:r>
      <w:r w:rsidR="00BA685C">
        <w:rPr>
          <w:rFonts w:ascii="Arial" w:hAnsi="Arial" w:cs="Arial"/>
          <w:sz w:val="24"/>
          <w:szCs w:val="24"/>
          <w:lang w:val="en-US"/>
        </w:rPr>
        <w:t>visualizing</w:t>
      </w:r>
      <w:r w:rsidRPr="00B9545B">
        <w:rPr>
          <w:rFonts w:ascii="Arial" w:hAnsi="Arial" w:cs="Arial"/>
          <w:sz w:val="24"/>
          <w:szCs w:val="24"/>
          <w:lang w:val="en-US"/>
        </w:rPr>
        <w:t xml:space="preserve"> future scenarios and working to build the most feasible. At this point, the </w:t>
      </w:r>
      <w:r w:rsidRPr="00BA685C">
        <w:rPr>
          <w:rFonts w:ascii="Arial" w:hAnsi="Arial" w:cs="Arial"/>
          <w:bCs/>
          <w:sz w:val="24"/>
          <w:szCs w:val="24"/>
          <w:lang w:val="en-US"/>
        </w:rPr>
        <w:t xml:space="preserve">General Timeline </w:t>
      </w:r>
      <w:r w:rsidR="00136069">
        <w:rPr>
          <w:rFonts w:ascii="Arial" w:hAnsi="Arial" w:cs="Arial"/>
          <w:bCs/>
          <w:sz w:val="24"/>
          <w:szCs w:val="24"/>
          <w:lang w:val="en-US"/>
        </w:rPr>
        <w:t>(Figure 6)</w:t>
      </w:r>
      <w:r w:rsidRPr="00B9545B">
        <w:rPr>
          <w:rFonts w:ascii="Arial" w:hAnsi="Arial" w:cs="Arial"/>
          <w:bCs/>
          <w:sz w:val="24"/>
          <w:szCs w:val="24"/>
          <w:lang w:val="en-US"/>
        </w:rPr>
        <w:t xml:space="preserve">-a tool of the Structured Thinking Corpus belonging to the Knowledge and Management Model that we </w:t>
      </w:r>
      <w:r w:rsidR="00800808" w:rsidRPr="00B9545B">
        <w:rPr>
          <w:rFonts w:ascii="Arial" w:hAnsi="Arial" w:cs="Arial"/>
          <w:bCs/>
          <w:sz w:val="24"/>
          <w:szCs w:val="24"/>
          <w:lang w:val="en-US"/>
        </w:rPr>
        <w:t>worked on</w:t>
      </w:r>
      <w:r w:rsidRPr="00B9545B">
        <w:rPr>
          <w:rFonts w:ascii="Arial" w:hAnsi="Arial" w:cs="Arial"/>
          <w:bCs/>
          <w:sz w:val="24"/>
          <w:szCs w:val="24"/>
          <w:lang w:val="en-US"/>
        </w:rPr>
        <w:t xml:space="preserve"> our first assignment of this doctorate in Public Health- is quite useful.</w:t>
      </w:r>
    </w:p>
    <w:p w14:paraId="69F4BA80" w14:textId="0350F61B" w:rsidR="00E74725" w:rsidRPr="00CC3356" w:rsidRDefault="00E74725" w:rsidP="00E74725">
      <w:pPr>
        <w:pStyle w:val="Caption"/>
        <w:rPr>
          <w:lang w:val="en-US"/>
        </w:rPr>
      </w:pPr>
      <w:r w:rsidRPr="00CC3356">
        <w:rPr>
          <w:lang w:val="en-US"/>
        </w:rPr>
        <w:t xml:space="preserve">Figure </w:t>
      </w:r>
      <w:r w:rsidR="00935502">
        <w:rPr>
          <w:lang w:val="en-US"/>
        </w:rPr>
        <w:fldChar w:fldCharType="begin"/>
      </w:r>
      <w:r w:rsidR="00935502">
        <w:rPr>
          <w:lang w:val="en-US"/>
        </w:rPr>
        <w:instrText xml:space="preserve"> SEQ Figure \* ARABIC </w:instrText>
      </w:r>
      <w:r w:rsidR="00935502">
        <w:rPr>
          <w:lang w:val="en-US"/>
        </w:rPr>
        <w:fldChar w:fldCharType="separate"/>
      </w:r>
      <w:r w:rsidR="00935502">
        <w:rPr>
          <w:noProof/>
          <w:lang w:val="en-US"/>
        </w:rPr>
        <w:t>6</w:t>
      </w:r>
      <w:r w:rsidR="00935502">
        <w:rPr>
          <w:lang w:val="en-US"/>
        </w:rPr>
        <w:fldChar w:fldCharType="end"/>
      </w:r>
      <w:r w:rsidRPr="00CC3356">
        <w:rPr>
          <w:lang w:val="en-US"/>
        </w:rPr>
        <w:t>. General Timeline for Strategic Planning</w:t>
      </w:r>
    </w:p>
    <w:p w14:paraId="780333A2" w14:textId="77777777" w:rsidR="00B9545B" w:rsidRDefault="00B9545B" w:rsidP="00656F31">
      <w:pPr>
        <w:spacing w:line="240" w:lineRule="auto"/>
        <w:rPr>
          <w:rFonts w:ascii="Arial" w:hAnsi="Arial" w:cs="Arial"/>
          <w:sz w:val="24"/>
          <w:szCs w:val="24"/>
        </w:rPr>
      </w:pPr>
      <w:r>
        <w:rPr>
          <w:rFonts w:ascii="Arial" w:hAnsi="Arial" w:cs="Arial"/>
          <w:noProof/>
          <w:sz w:val="24"/>
          <w:szCs w:val="24"/>
        </w:rPr>
        <w:drawing>
          <wp:inline distT="0" distB="0" distL="0" distR="0" wp14:anchorId="12005CBC" wp14:editId="7455123B">
            <wp:extent cx="5165428" cy="3329296"/>
            <wp:effectExtent l="0" t="0" r="0" b="0"/>
            <wp:docPr id="30" name="Picture 3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 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7977" cy="3350275"/>
                    </a:xfrm>
                    <a:prstGeom prst="rect">
                      <a:avLst/>
                    </a:prstGeom>
                    <a:noFill/>
                  </pic:spPr>
                </pic:pic>
              </a:graphicData>
            </a:graphic>
          </wp:inline>
        </w:drawing>
      </w:r>
    </w:p>
    <w:p w14:paraId="2DE0D4E0" w14:textId="77777777" w:rsidR="00B9545B" w:rsidRPr="00CC3356" w:rsidRDefault="00B9545B" w:rsidP="00E125B0">
      <w:pPr>
        <w:pStyle w:val="ListParagraph"/>
        <w:pBdr>
          <w:bottom w:val="single" w:sz="4" w:space="1" w:color="auto"/>
        </w:pBdr>
        <w:spacing w:line="240" w:lineRule="auto"/>
        <w:ind w:left="0" w:right="-374"/>
        <w:contextualSpacing w:val="0"/>
        <w:rPr>
          <w:rFonts w:ascii="Arial" w:hAnsi="Arial" w:cs="Arial"/>
          <w:sz w:val="20"/>
          <w:szCs w:val="20"/>
          <w:lang w:val="en-US"/>
        </w:rPr>
      </w:pPr>
      <w:r w:rsidRPr="00B9545B">
        <w:rPr>
          <w:rFonts w:ascii="Arial" w:hAnsi="Arial" w:cs="Arial"/>
          <w:sz w:val="20"/>
          <w:szCs w:val="20"/>
          <w:lang w:val="en-US"/>
        </w:rPr>
        <w:t xml:space="preserve">Source. Own elaboration based on </w:t>
      </w:r>
      <w:proofErr w:type="spellStart"/>
      <w:r w:rsidRPr="00B9545B">
        <w:rPr>
          <w:rFonts w:ascii="Arial" w:hAnsi="Arial" w:cs="Arial"/>
          <w:sz w:val="20"/>
          <w:szCs w:val="20"/>
          <w:lang w:val="en-US"/>
        </w:rPr>
        <w:t>Serbolov</w:t>
      </w:r>
      <w:proofErr w:type="spellEnd"/>
      <w:r w:rsidRPr="00B9545B">
        <w:rPr>
          <w:rFonts w:ascii="Arial" w:hAnsi="Arial" w:cs="Arial"/>
          <w:sz w:val="20"/>
          <w:szCs w:val="20"/>
          <w:lang w:val="en-US"/>
        </w:rPr>
        <w:t xml:space="preserve">, Yuri comp. ed. and author. </w:t>
      </w:r>
      <w:r w:rsidRPr="004B4C37">
        <w:rPr>
          <w:rFonts w:ascii="Arial" w:hAnsi="Arial" w:cs="Arial"/>
          <w:i/>
          <w:sz w:val="20"/>
          <w:szCs w:val="20"/>
        </w:rPr>
        <w:t>Modelo Universal de Gestión del Conocimiento y Percepción Prospectivo Estratégico</w:t>
      </w:r>
      <w:r w:rsidRPr="004B4C37">
        <w:rPr>
          <w:rFonts w:ascii="Arial" w:hAnsi="Arial" w:cs="Arial"/>
          <w:sz w:val="20"/>
          <w:szCs w:val="20"/>
        </w:rPr>
        <w:t xml:space="preserve">. </w:t>
      </w:r>
      <w:r w:rsidRPr="00CC3356">
        <w:rPr>
          <w:rFonts w:ascii="Arial" w:hAnsi="Arial" w:cs="Arial"/>
          <w:sz w:val="20"/>
          <w:szCs w:val="20"/>
          <w:lang w:val="en-US"/>
        </w:rPr>
        <w:t xml:space="preserve">México, 2008. Digital file. </w:t>
      </w:r>
      <w:proofErr w:type="spellStart"/>
      <w:r w:rsidRPr="00CC3356">
        <w:rPr>
          <w:rFonts w:ascii="Arial" w:hAnsi="Arial" w:cs="Arial"/>
          <w:sz w:val="20"/>
          <w:szCs w:val="20"/>
          <w:lang w:val="en-US"/>
        </w:rPr>
        <w:t>Indautor</w:t>
      </w:r>
      <w:proofErr w:type="spellEnd"/>
      <w:r w:rsidRPr="00CC3356">
        <w:rPr>
          <w:rFonts w:ascii="Arial" w:hAnsi="Arial" w:cs="Arial"/>
          <w:sz w:val="20"/>
          <w:szCs w:val="20"/>
          <w:lang w:val="en-US"/>
        </w:rPr>
        <w:t xml:space="preserve"> 03-2008-081511360200-01.</w:t>
      </w:r>
    </w:p>
    <w:p w14:paraId="31FB2285" w14:textId="77777777" w:rsidR="00003181" w:rsidRDefault="00003181" w:rsidP="00CC3356">
      <w:pPr>
        <w:pStyle w:val="ListParagraph"/>
        <w:spacing w:line="480" w:lineRule="auto"/>
        <w:ind w:left="0" w:right="-374"/>
        <w:contextualSpacing w:val="0"/>
        <w:rPr>
          <w:rFonts w:ascii="Arial" w:hAnsi="Arial" w:cs="Arial"/>
          <w:sz w:val="24"/>
          <w:szCs w:val="24"/>
          <w:lang w:val="en-US"/>
        </w:rPr>
      </w:pPr>
    </w:p>
    <w:p w14:paraId="70862BD8" w14:textId="750D0F8F" w:rsidR="00CC3356" w:rsidRDefault="00CC3356" w:rsidP="00CC3356">
      <w:pPr>
        <w:pStyle w:val="ListParagraph"/>
        <w:spacing w:line="480" w:lineRule="auto"/>
        <w:ind w:left="0" w:right="-374"/>
        <w:contextualSpacing w:val="0"/>
        <w:rPr>
          <w:rFonts w:ascii="Arial" w:hAnsi="Arial" w:cs="Arial"/>
          <w:sz w:val="24"/>
          <w:szCs w:val="24"/>
          <w:lang w:val="en-US"/>
        </w:rPr>
      </w:pPr>
      <w:r>
        <w:rPr>
          <w:rFonts w:ascii="Arial" w:hAnsi="Arial" w:cs="Arial"/>
          <w:sz w:val="24"/>
          <w:szCs w:val="24"/>
          <w:lang w:val="en-US"/>
        </w:rPr>
        <w:t>As we said in our first assignment</w:t>
      </w:r>
      <w:r w:rsidR="00003181">
        <w:rPr>
          <w:rFonts w:ascii="Arial" w:hAnsi="Arial" w:cs="Arial"/>
          <w:sz w:val="24"/>
          <w:szCs w:val="24"/>
          <w:lang w:val="en-US"/>
        </w:rPr>
        <w:t xml:space="preserve"> (</w:t>
      </w:r>
      <w:proofErr w:type="spellStart"/>
      <w:r w:rsidR="00003181">
        <w:rPr>
          <w:rFonts w:ascii="Arial" w:hAnsi="Arial" w:cs="Arial"/>
          <w:sz w:val="24"/>
          <w:szCs w:val="24"/>
          <w:lang w:val="en-US"/>
        </w:rPr>
        <w:t>Serbolov</w:t>
      </w:r>
      <w:proofErr w:type="spellEnd"/>
      <w:r w:rsidR="00003181">
        <w:rPr>
          <w:rFonts w:ascii="Arial" w:hAnsi="Arial" w:cs="Arial"/>
          <w:sz w:val="24"/>
          <w:szCs w:val="24"/>
          <w:lang w:val="en-US"/>
        </w:rPr>
        <w:t xml:space="preserve"> </w:t>
      </w:r>
      <w:proofErr w:type="spellStart"/>
      <w:r w:rsidR="00003181">
        <w:rPr>
          <w:rFonts w:ascii="Arial" w:hAnsi="Arial" w:cs="Arial"/>
          <w:sz w:val="24"/>
          <w:szCs w:val="24"/>
          <w:lang w:val="en-US"/>
        </w:rPr>
        <w:t>n.pag</w:t>
      </w:r>
      <w:proofErr w:type="spellEnd"/>
      <w:r w:rsidR="00003181">
        <w:rPr>
          <w:rFonts w:ascii="Arial" w:hAnsi="Arial" w:cs="Arial"/>
          <w:sz w:val="24"/>
          <w:szCs w:val="24"/>
          <w:lang w:val="en-US"/>
        </w:rPr>
        <w:t>.</w:t>
      </w:r>
      <w:r w:rsidR="00CC0952">
        <w:rPr>
          <w:rFonts w:ascii="Arial" w:hAnsi="Arial" w:cs="Arial"/>
          <w:sz w:val="24"/>
          <w:szCs w:val="24"/>
          <w:lang w:val="en-US"/>
        </w:rPr>
        <w:t>)</w:t>
      </w:r>
      <w:r>
        <w:rPr>
          <w:rFonts w:ascii="Arial" w:hAnsi="Arial" w:cs="Arial"/>
          <w:sz w:val="24"/>
          <w:szCs w:val="24"/>
          <w:lang w:val="en-US"/>
        </w:rPr>
        <w:t xml:space="preserve">, the present or current situation is like a photograph. Paste narrative is like telling the movie </w:t>
      </w:r>
      <w:r w:rsidR="00BB3DE9">
        <w:rPr>
          <w:rFonts w:ascii="Arial" w:hAnsi="Arial" w:cs="Arial"/>
          <w:sz w:val="24"/>
          <w:szCs w:val="24"/>
          <w:lang w:val="en-US"/>
        </w:rPr>
        <w:t xml:space="preserve">or story </w:t>
      </w:r>
      <w:r>
        <w:rPr>
          <w:rFonts w:ascii="Arial" w:hAnsi="Arial" w:cs="Arial"/>
          <w:sz w:val="24"/>
          <w:szCs w:val="24"/>
          <w:lang w:val="en-US"/>
        </w:rPr>
        <w:t xml:space="preserve">on how we have arrived to current, concrete and specific situation. The future </w:t>
      </w:r>
      <w:r w:rsidR="00BB3DE9">
        <w:rPr>
          <w:rFonts w:ascii="Arial" w:hAnsi="Arial" w:cs="Arial"/>
          <w:sz w:val="24"/>
          <w:szCs w:val="24"/>
          <w:lang w:val="en-US"/>
        </w:rPr>
        <w:t xml:space="preserve">is the set of </w:t>
      </w:r>
      <w:r>
        <w:rPr>
          <w:rFonts w:ascii="Arial" w:hAnsi="Arial" w:cs="Arial"/>
          <w:sz w:val="24"/>
          <w:szCs w:val="24"/>
          <w:lang w:val="en-US"/>
        </w:rPr>
        <w:t xml:space="preserve">possible future movies or scenarios we can reach as results of planning and </w:t>
      </w:r>
      <w:r w:rsidR="00BB3DE9">
        <w:rPr>
          <w:rFonts w:ascii="Arial" w:hAnsi="Arial" w:cs="Arial"/>
          <w:sz w:val="24"/>
          <w:szCs w:val="24"/>
          <w:lang w:val="en-US"/>
        </w:rPr>
        <w:t xml:space="preserve">taking </w:t>
      </w:r>
      <w:r>
        <w:rPr>
          <w:rFonts w:ascii="Arial" w:hAnsi="Arial" w:cs="Arial"/>
          <w:sz w:val="24"/>
          <w:szCs w:val="24"/>
          <w:lang w:val="en-US"/>
        </w:rPr>
        <w:t>actions.</w:t>
      </w:r>
    </w:p>
    <w:p w14:paraId="35BB0AFF" w14:textId="41AC8F0B" w:rsidR="00F44A9C" w:rsidRPr="00B9545B" w:rsidRDefault="00F44A9C" w:rsidP="00F44A9C">
      <w:pPr>
        <w:spacing w:line="480" w:lineRule="auto"/>
        <w:rPr>
          <w:rFonts w:ascii="Arial" w:hAnsi="Arial" w:cs="Arial"/>
          <w:sz w:val="24"/>
          <w:szCs w:val="24"/>
          <w:lang w:val="en-US"/>
        </w:rPr>
      </w:pPr>
      <w:r>
        <w:rPr>
          <w:rFonts w:ascii="Arial" w:hAnsi="Arial" w:cs="Arial"/>
          <w:sz w:val="24"/>
          <w:szCs w:val="24"/>
          <w:lang w:val="en-US"/>
        </w:rPr>
        <w:lastRenderedPageBreak/>
        <w:t>Variables of this level are called: Variable to Predict (COVID-19) and Predictor Variable (all mentioned in precedent levels).</w:t>
      </w:r>
    </w:p>
    <w:p w14:paraId="40A1B8CE" w14:textId="61000636" w:rsidR="00B9545B" w:rsidRPr="00B9545B" w:rsidRDefault="00B9530A" w:rsidP="00B9545B">
      <w:pPr>
        <w:spacing w:line="480" w:lineRule="auto"/>
        <w:rPr>
          <w:rFonts w:ascii="Arial" w:hAnsi="Arial" w:cs="Arial"/>
          <w:sz w:val="24"/>
          <w:szCs w:val="24"/>
          <w:lang w:val="en-US"/>
        </w:rPr>
      </w:pPr>
      <w:r>
        <w:rPr>
          <w:rFonts w:ascii="Arial" w:hAnsi="Arial" w:cs="Arial"/>
          <w:sz w:val="24"/>
          <w:szCs w:val="24"/>
          <w:lang w:val="en-US"/>
        </w:rPr>
        <w:t xml:space="preserve">Before going to timeline, we give </w:t>
      </w:r>
      <w:r w:rsidR="00072C26">
        <w:rPr>
          <w:rFonts w:ascii="Arial" w:hAnsi="Arial" w:cs="Arial"/>
          <w:sz w:val="24"/>
          <w:szCs w:val="24"/>
          <w:lang w:val="en-US"/>
        </w:rPr>
        <w:t xml:space="preserve">an example of how predictive level </w:t>
      </w:r>
      <w:r w:rsidR="004F0F5B">
        <w:rPr>
          <w:rFonts w:ascii="Arial" w:hAnsi="Arial" w:cs="Arial"/>
          <w:sz w:val="24"/>
          <w:szCs w:val="24"/>
          <w:lang w:val="en-US"/>
        </w:rPr>
        <w:t>5</w:t>
      </w:r>
      <w:r w:rsidR="00072C26">
        <w:rPr>
          <w:rFonts w:ascii="Arial" w:hAnsi="Arial" w:cs="Arial"/>
          <w:sz w:val="24"/>
          <w:szCs w:val="24"/>
          <w:lang w:val="en-US"/>
        </w:rPr>
        <w:t xml:space="preserve"> works</w:t>
      </w:r>
      <w:r>
        <w:rPr>
          <w:rFonts w:ascii="Arial" w:hAnsi="Arial" w:cs="Arial"/>
          <w:sz w:val="24"/>
          <w:szCs w:val="24"/>
          <w:lang w:val="en-US"/>
        </w:rPr>
        <w:t xml:space="preserve"> because many times it is a result coming in part from the timeline. O</w:t>
      </w:r>
      <w:r w:rsidR="00D20990">
        <w:rPr>
          <w:rFonts w:ascii="Arial" w:hAnsi="Arial" w:cs="Arial"/>
          <w:sz w:val="24"/>
          <w:szCs w:val="24"/>
          <w:lang w:val="en-US"/>
        </w:rPr>
        <w:t xml:space="preserve">n table 2 we can see </w:t>
      </w:r>
      <w:r w:rsidR="00072C26">
        <w:rPr>
          <w:rFonts w:ascii="Arial" w:hAnsi="Arial" w:cs="Arial"/>
          <w:sz w:val="24"/>
          <w:szCs w:val="24"/>
          <w:lang w:val="en-US"/>
        </w:rPr>
        <w:t xml:space="preserve">the main scenarios visualized in April 2020 when the </w:t>
      </w:r>
      <w:r w:rsidR="00EE42DD">
        <w:rPr>
          <w:rFonts w:ascii="Arial" w:hAnsi="Arial" w:cs="Arial"/>
          <w:sz w:val="24"/>
          <w:szCs w:val="24"/>
          <w:lang w:val="en-US"/>
        </w:rPr>
        <w:t xml:space="preserve">main </w:t>
      </w:r>
      <w:r w:rsidR="00EE42DD" w:rsidRPr="00EE42DD">
        <w:rPr>
          <w:rFonts w:ascii="Arial" w:hAnsi="Arial" w:cs="Arial"/>
          <w:sz w:val="24"/>
          <w:szCs w:val="24"/>
          <w:lang w:val="en-US"/>
        </w:rPr>
        <w:t>expectation was around the production of vaccines.</w:t>
      </w:r>
    </w:p>
    <w:p w14:paraId="329BF644" w14:textId="29A5A110" w:rsidR="00FE7FEC" w:rsidRPr="00FE7FEC" w:rsidRDefault="00FE7FEC" w:rsidP="00FE7FEC">
      <w:pPr>
        <w:pStyle w:val="Caption"/>
        <w:rPr>
          <w:lang w:val="en-US"/>
        </w:rPr>
      </w:pPr>
      <w:r w:rsidRPr="00FE7FEC">
        <w:rPr>
          <w:lang w:val="en-US"/>
        </w:rPr>
        <w:t xml:space="preserve">Table </w:t>
      </w:r>
      <w:r>
        <w:fldChar w:fldCharType="begin"/>
      </w:r>
      <w:r w:rsidRPr="00FE7FEC">
        <w:rPr>
          <w:lang w:val="en-US"/>
        </w:rPr>
        <w:instrText xml:space="preserve"> SEQ Table \* ARABIC </w:instrText>
      </w:r>
      <w:r>
        <w:fldChar w:fldCharType="separate"/>
      </w:r>
      <w:r w:rsidR="00F35C94">
        <w:rPr>
          <w:noProof/>
          <w:lang w:val="en-US"/>
        </w:rPr>
        <w:t>2</w:t>
      </w:r>
      <w:r>
        <w:fldChar w:fldCharType="end"/>
      </w:r>
      <w:r w:rsidRPr="00FE7FEC">
        <w:rPr>
          <w:lang w:val="en-US"/>
        </w:rPr>
        <w:t xml:space="preserve">. Scenarios </w:t>
      </w:r>
      <w:r w:rsidR="00142F0F">
        <w:rPr>
          <w:lang w:val="en-US"/>
        </w:rPr>
        <w:t>related</w:t>
      </w:r>
      <w:r w:rsidRPr="00FE7FEC">
        <w:rPr>
          <w:lang w:val="en-US"/>
        </w:rPr>
        <w:t xml:space="preserve"> </w:t>
      </w:r>
      <w:r w:rsidR="00142F0F">
        <w:rPr>
          <w:lang w:val="en-US"/>
        </w:rPr>
        <w:t xml:space="preserve">to </w:t>
      </w:r>
      <w:r w:rsidRPr="00FE7FEC">
        <w:rPr>
          <w:lang w:val="en-US"/>
        </w:rPr>
        <w:t>COVID-19 vaccines</w:t>
      </w:r>
      <w:r w:rsidRPr="00FE7FEC">
        <w:rPr>
          <w:noProof/>
          <w:lang w:val="en-US"/>
        </w:rPr>
        <w:t xml:space="preserve"> visualized in April 2020</w:t>
      </w:r>
    </w:p>
    <w:p w14:paraId="173B8357" w14:textId="77777777" w:rsidR="00B9545B" w:rsidRDefault="00B9545B" w:rsidP="00656F31">
      <w:pPr>
        <w:spacing w:line="240" w:lineRule="auto"/>
        <w:rPr>
          <w:rFonts w:ascii="Arial" w:hAnsi="Arial" w:cs="Arial"/>
          <w:sz w:val="24"/>
          <w:szCs w:val="24"/>
        </w:rPr>
      </w:pPr>
      <w:r>
        <w:rPr>
          <w:rFonts w:ascii="Arial" w:hAnsi="Arial" w:cs="Arial"/>
          <w:noProof/>
          <w:sz w:val="24"/>
          <w:szCs w:val="24"/>
        </w:rPr>
        <w:drawing>
          <wp:inline distT="0" distB="0" distL="0" distR="0" wp14:anchorId="7AC4AAF3" wp14:editId="65DF3744">
            <wp:extent cx="5657850" cy="1644389"/>
            <wp:effectExtent l="0" t="0" r="0" b="0"/>
            <wp:docPr id="415548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7979" cy="1670584"/>
                    </a:xfrm>
                    <a:prstGeom prst="rect">
                      <a:avLst/>
                    </a:prstGeom>
                    <a:noFill/>
                  </pic:spPr>
                </pic:pic>
              </a:graphicData>
            </a:graphic>
          </wp:inline>
        </w:drawing>
      </w:r>
    </w:p>
    <w:p w14:paraId="612A658A" w14:textId="22799654" w:rsidR="00B9545B" w:rsidRPr="00772DBD" w:rsidRDefault="00B9545B" w:rsidP="00E125B0">
      <w:pPr>
        <w:spacing w:line="240" w:lineRule="auto"/>
        <w:rPr>
          <w:rFonts w:ascii="Arial" w:hAnsi="Arial" w:cs="Arial"/>
          <w:sz w:val="20"/>
          <w:szCs w:val="20"/>
          <w:lang w:val="en-US"/>
        </w:rPr>
      </w:pPr>
      <w:r w:rsidRPr="00772DBD">
        <w:rPr>
          <w:rFonts w:ascii="Arial" w:hAnsi="Arial" w:cs="Arial"/>
          <w:sz w:val="20"/>
          <w:szCs w:val="20"/>
          <w:lang w:val="en-US"/>
        </w:rPr>
        <w:t xml:space="preserve">Source. Report (translated title) “When will the coronavirus vaccine be ready? Out of 3 scenarios, only one is good.” Online Mexican magazine Sin embargo.mx, </w:t>
      </w:r>
      <w:r w:rsidR="00072C26" w:rsidRPr="00772DBD">
        <w:rPr>
          <w:rFonts w:ascii="Arial" w:hAnsi="Arial" w:cs="Arial"/>
          <w:sz w:val="20"/>
          <w:szCs w:val="20"/>
          <w:lang w:val="en-US"/>
        </w:rPr>
        <w:t>Ap</w:t>
      </w:r>
      <w:r w:rsidRPr="00772DBD">
        <w:rPr>
          <w:rFonts w:ascii="Arial" w:hAnsi="Arial" w:cs="Arial"/>
          <w:sz w:val="20"/>
          <w:szCs w:val="20"/>
          <w:lang w:val="en-US"/>
        </w:rPr>
        <w:t>ril 5, 2020, https://www.sinembargo.mx/05-04-2020/3762164.</w:t>
      </w:r>
    </w:p>
    <w:p w14:paraId="32863D2B" w14:textId="77777777" w:rsidR="00B9545B" w:rsidRPr="00772DBD" w:rsidRDefault="00B9545B" w:rsidP="00E125B0">
      <w:pPr>
        <w:spacing w:line="240" w:lineRule="auto"/>
        <w:rPr>
          <w:rFonts w:ascii="Arial" w:hAnsi="Arial" w:cs="Arial"/>
          <w:sz w:val="20"/>
          <w:szCs w:val="20"/>
          <w:lang w:val="en-US"/>
        </w:rPr>
      </w:pPr>
      <w:r w:rsidRPr="00772DBD">
        <w:rPr>
          <w:rFonts w:ascii="Arial" w:hAnsi="Arial" w:cs="Arial"/>
          <w:sz w:val="20"/>
          <w:szCs w:val="20"/>
          <w:lang w:val="en-US"/>
        </w:rPr>
        <w:t>Notes.</w:t>
      </w:r>
    </w:p>
    <w:p w14:paraId="62E572E3" w14:textId="19B0F439" w:rsidR="00B9545B" w:rsidRPr="00772DBD" w:rsidRDefault="004F0F5B" w:rsidP="00E125B0">
      <w:pPr>
        <w:spacing w:line="240" w:lineRule="auto"/>
        <w:rPr>
          <w:rFonts w:ascii="Arial" w:hAnsi="Arial" w:cs="Arial"/>
          <w:sz w:val="20"/>
          <w:szCs w:val="20"/>
          <w:lang w:val="en-US"/>
        </w:rPr>
      </w:pPr>
      <w:r>
        <w:rPr>
          <w:rFonts w:ascii="Arial" w:hAnsi="Arial" w:cs="Arial"/>
          <w:sz w:val="20"/>
          <w:szCs w:val="20"/>
          <w:lang w:val="en-US"/>
        </w:rPr>
        <w:t xml:space="preserve">1. </w:t>
      </w:r>
      <w:r w:rsidR="00B9545B" w:rsidRPr="00772DBD">
        <w:rPr>
          <w:rFonts w:ascii="Arial" w:hAnsi="Arial" w:cs="Arial"/>
          <w:sz w:val="20"/>
          <w:szCs w:val="20"/>
          <w:lang w:val="en-US"/>
        </w:rPr>
        <w:t xml:space="preserve">Even though this publication refers to 3 scenarios pf the magazine Naked Science (*), it speaks about </w:t>
      </w:r>
      <w:r>
        <w:rPr>
          <w:rFonts w:ascii="Arial" w:hAnsi="Arial" w:cs="Arial"/>
          <w:sz w:val="20"/>
          <w:szCs w:val="20"/>
          <w:lang w:val="en-US"/>
        </w:rPr>
        <w:t xml:space="preserve">a </w:t>
      </w:r>
      <w:r w:rsidR="00B9545B" w:rsidRPr="00772DBD">
        <w:rPr>
          <w:rFonts w:ascii="Arial" w:hAnsi="Arial" w:cs="Arial"/>
          <w:sz w:val="20"/>
          <w:szCs w:val="20"/>
          <w:lang w:val="en-US"/>
        </w:rPr>
        <w:t>fourth scenario mentioned by Anthony Fauci</w:t>
      </w:r>
      <w:r w:rsidR="002122CD">
        <w:rPr>
          <w:rFonts w:ascii="Arial" w:hAnsi="Arial" w:cs="Arial"/>
          <w:sz w:val="20"/>
          <w:szCs w:val="20"/>
          <w:lang w:val="en-US"/>
        </w:rPr>
        <w:t xml:space="preserve"> </w:t>
      </w:r>
      <w:r>
        <w:rPr>
          <w:rFonts w:ascii="Arial" w:hAnsi="Arial" w:cs="Arial"/>
          <w:sz w:val="20"/>
          <w:szCs w:val="20"/>
          <w:lang w:val="en-US"/>
        </w:rPr>
        <w:t>(</w:t>
      </w:r>
      <w:r w:rsidR="00B9545B" w:rsidRPr="00772DBD">
        <w:rPr>
          <w:rFonts w:ascii="Arial" w:hAnsi="Arial" w:cs="Arial"/>
          <w:sz w:val="20"/>
          <w:szCs w:val="20"/>
          <w:lang w:val="en-US"/>
        </w:rPr>
        <w:t>**</w:t>
      </w:r>
      <w:r>
        <w:rPr>
          <w:rFonts w:ascii="Arial" w:hAnsi="Arial" w:cs="Arial"/>
          <w:sz w:val="20"/>
          <w:szCs w:val="20"/>
          <w:lang w:val="en-US"/>
        </w:rPr>
        <w:t>)</w:t>
      </w:r>
      <w:r w:rsidR="00B9545B" w:rsidRPr="00772DBD">
        <w:rPr>
          <w:rFonts w:ascii="Arial" w:hAnsi="Arial" w:cs="Arial"/>
          <w:sz w:val="20"/>
          <w:szCs w:val="20"/>
          <w:lang w:val="en-US"/>
        </w:rPr>
        <w:t>.</w:t>
      </w:r>
    </w:p>
    <w:p w14:paraId="17754742" w14:textId="5F4CF992" w:rsidR="00B9545B" w:rsidRDefault="004F0F5B" w:rsidP="00E125B0">
      <w:pPr>
        <w:pBdr>
          <w:bottom w:val="single" w:sz="4" w:space="1" w:color="auto"/>
        </w:pBdr>
        <w:spacing w:line="240" w:lineRule="auto"/>
        <w:rPr>
          <w:rFonts w:ascii="Arial" w:hAnsi="Arial" w:cs="Arial"/>
          <w:sz w:val="20"/>
          <w:szCs w:val="20"/>
          <w:lang w:val="en-US"/>
        </w:rPr>
      </w:pPr>
      <w:r>
        <w:rPr>
          <w:rFonts w:ascii="Arial" w:hAnsi="Arial" w:cs="Arial"/>
          <w:sz w:val="20"/>
          <w:szCs w:val="20"/>
          <w:lang w:val="en-US"/>
        </w:rPr>
        <w:t xml:space="preserve">2. </w:t>
      </w:r>
      <w:r w:rsidR="00B9545B" w:rsidRPr="00772DBD">
        <w:rPr>
          <w:rFonts w:ascii="Arial" w:hAnsi="Arial" w:cs="Arial"/>
          <w:sz w:val="20"/>
          <w:szCs w:val="20"/>
          <w:lang w:val="en-US"/>
        </w:rPr>
        <w:t>Data o</w:t>
      </w:r>
      <w:r w:rsidR="006E2435">
        <w:rPr>
          <w:rFonts w:ascii="Arial" w:hAnsi="Arial" w:cs="Arial"/>
          <w:sz w:val="20"/>
          <w:szCs w:val="20"/>
          <w:lang w:val="en-US"/>
        </w:rPr>
        <w:t>f</w:t>
      </w:r>
      <w:r w:rsidR="00B9545B" w:rsidRPr="00772DBD">
        <w:rPr>
          <w:rFonts w:ascii="Arial" w:hAnsi="Arial" w:cs="Arial"/>
          <w:sz w:val="20"/>
          <w:szCs w:val="20"/>
          <w:lang w:val="en-US"/>
        </w:rPr>
        <w:t xml:space="preserve"> March 18th of 2021</w:t>
      </w:r>
      <w:r w:rsidR="006E2435">
        <w:rPr>
          <w:rFonts w:ascii="Arial" w:hAnsi="Arial" w:cs="Arial"/>
          <w:sz w:val="20"/>
          <w:szCs w:val="20"/>
          <w:lang w:val="en-US"/>
        </w:rPr>
        <w:t>:</w:t>
      </w:r>
      <w:r w:rsidR="00B9545B" w:rsidRPr="00772DBD">
        <w:rPr>
          <w:rFonts w:ascii="Arial" w:hAnsi="Arial" w:cs="Arial"/>
          <w:sz w:val="20"/>
          <w:szCs w:val="20"/>
          <w:lang w:val="en-US"/>
        </w:rPr>
        <w:t xml:space="preserve"> Globally, as of 4:53pm CET, 18 March 2021, there have been 120,915,219 confirmed cases of COVID-19, including 2,674,078 deaths, reported </w:t>
      </w:r>
      <w:r w:rsidR="00C63D33">
        <w:rPr>
          <w:rFonts w:ascii="Arial" w:hAnsi="Arial" w:cs="Arial"/>
          <w:sz w:val="20"/>
          <w:szCs w:val="20"/>
          <w:lang w:val="en-US"/>
        </w:rPr>
        <w:t>by</w:t>
      </w:r>
      <w:r w:rsidR="00B9545B" w:rsidRPr="00772DBD">
        <w:rPr>
          <w:rFonts w:ascii="Arial" w:hAnsi="Arial" w:cs="Arial"/>
          <w:sz w:val="20"/>
          <w:szCs w:val="20"/>
          <w:lang w:val="en-US"/>
        </w:rPr>
        <w:t xml:space="preserve"> WHO. As of 16 March 2021, a total of 363,691,238 vaccine doses have been administered. </w:t>
      </w:r>
      <w:r w:rsidR="002122CD" w:rsidRPr="002122CD">
        <w:rPr>
          <w:rFonts w:ascii="Arial" w:hAnsi="Arial" w:cs="Arial"/>
          <w:sz w:val="20"/>
          <w:szCs w:val="20"/>
          <w:lang w:val="en-US"/>
        </w:rPr>
        <w:t>https://covid19.who.int/</w:t>
      </w:r>
    </w:p>
    <w:p w14:paraId="29D12368" w14:textId="77777777" w:rsidR="000754FD" w:rsidRDefault="000754FD" w:rsidP="00B9545B">
      <w:pPr>
        <w:spacing w:line="480" w:lineRule="auto"/>
        <w:rPr>
          <w:rFonts w:ascii="Arial" w:hAnsi="Arial" w:cs="Arial"/>
          <w:sz w:val="24"/>
          <w:szCs w:val="24"/>
          <w:lang w:val="en-US"/>
        </w:rPr>
      </w:pPr>
    </w:p>
    <w:p w14:paraId="21B481E8" w14:textId="23F1EF7D" w:rsidR="006E2435" w:rsidRDefault="00AB56A2" w:rsidP="00B9545B">
      <w:pPr>
        <w:spacing w:line="480" w:lineRule="auto"/>
        <w:rPr>
          <w:rFonts w:ascii="Arial" w:hAnsi="Arial" w:cs="Arial"/>
          <w:sz w:val="24"/>
          <w:szCs w:val="24"/>
          <w:lang w:val="en-US"/>
        </w:rPr>
      </w:pPr>
      <w:r>
        <w:rPr>
          <w:rFonts w:ascii="Arial" w:hAnsi="Arial" w:cs="Arial"/>
          <w:sz w:val="24"/>
          <w:szCs w:val="24"/>
          <w:lang w:val="en-US"/>
        </w:rPr>
        <w:t>Based on the information of Table 2, t</w:t>
      </w:r>
      <w:r w:rsidR="006E2435" w:rsidRPr="006E2435">
        <w:rPr>
          <w:rFonts w:ascii="Arial" w:hAnsi="Arial" w:cs="Arial"/>
          <w:sz w:val="24"/>
          <w:szCs w:val="24"/>
          <w:lang w:val="en-US"/>
        </w:rPr>
        <w:t>he scenario predicted in April 2020 eight months in advance that came closest to reality was "possible (2) *"</w:t>
      </w:r>
    </w:p>
    <w:p w14:paraId="48B7033B" w14:textId="53AFBCEF" w:rsidR="00AB56A2" w:rsidRDefault="00AB56A2" w:rsidP="00B9545B">
      <w:pPr>
        <w:spacing w:line="480" w:lineRule="auto"/>
        <w:rPr>
          <w:rFonts w:ascii="Arial" w:hAnsi="Arial" w:cs="Arial"/>
          <w:sz w:val="24"/>
          <w:szCs w:val="24"/>
          <w:lang w:val="en-US"/>
        </w:rPr>
      </w:pPr>
      <w:r>
        <w:rPr>
          <w:rFonts w:ascii="Arial" w:hAnsi="Arial" w:cs="Arial"/>
          <w:sz w:val="24"/>
          <w:szCs w:val="24"/>
          <w:lang w:val="en-US"/>
        </w:rPr>
        <w:t>In this level</w:t>
      </w:r>
      <w:r w:rsidR="00F95C7C">
        <w:rPr>
          <w:rFonts w:ascii="Arial" w:hAnsi="Arial" w:cs="Arial"/>
          <w:sz w:val="24"/>
          <w:szCs w:val="24"/>
          <w:lang w:val="en-US"/>
        </w:rPr>
        <w:t>,</w:t>
      </w:r>
      <w:r>
        <w:rPr>
          <w:rFonts w:ascii="Arial" w:hAnsi="Arial" w:cs="Arial"/>
          <w:sz w:val="24"/>
          <w:szCs w:val="24"/>
          <w:lang w:val="en-US"/>
        </w:rPr>
        <w:t xml:space="preserve"> COVID-19 is called variable to be predicted</w:t>
      </w:r>
      <w:r w:rsidR="00F95C7C">
        <w:rPr>
          <w:rFonts w:ascii="Arial" w:hAnsi="Arial" w:cs="Arial"/>
          <w:sz w:val="24"/>
          <w:szCs w:val="24"/>
          <w:lang w:val="en-US"/>
        </w:rPr>
        <w:t xml:space="preserve">. This includes its effects from no infection to death (Figure 5). The rest of variables belonging to the six </w:t>
      </w:r>
      <w:r w:rsidR="00F95C7C">
        <w:rPr>
          <w:rFonts w:ascii="Arial" w:hAnsi="Arial" w:cs="Arial"/>
          <w:sz w:val="24"/>
          <w:szCs w:val="24"/>
          <w:lang w:val="en-US"/>
        </w:rPr>
        <w:lastRenderedPageBreak/>
        <w:t>levels turn into predictor variables due to their behavior move the future scenarios. We can say predictor variables are embodied in the COVID-19 waves</w:t>
      </w:r>
      <w:r w:rsidR="0068695C">
        <w:rPr>
          <w:rFonts w:ascii="Arial" w:hAnsi="Arial" w:cs="Arial"/>
          <w:sz w:val="24"/>
          <w:szCs w:val="24"/>
          <w:lang w:val="en-US"/>
        </w:rPr>
        <w:t>. O</w:t>
      </w:r>
      <w:r w:rsidR="00F95C7C">
        <w:rPr>
          <w:rFonts w:ascii="Arial" w:hAnsi="Arial" w:cs="Arial"/>
          <w:sz w:val="24"/>
          <w:szCs w:val="24"/>
          <w:lang w:val="en-US"/>
        </w:rPr>
        <w:t>n a timeline</w:t>
      </w:r>
      <w:r w:rsidR="0068695C">
        <w:rPr>
          <w:rFonts w:ascii="Arial" w:hAnsi="Arial" w:cs="Arial"/>
          <w:sz w:val="24"/>
          <w:szCs w:val="24"/>
          <w:lang w:val="en-US"/>
        </w:rPr>
        <w:t xml:space="preserve"> we can see them clearly and identify trends visually</w:t>
      </w:r>
      <w:r w:rsidR="00F95C7C">
        <w:rPr>
          <w:rFonts w:ascii="Arial" w:hAnsi="Arial" w:cs="Arial"/>
          <w:sz w:val="24"/>
          <w:szCs w:val="24"/>
          <w:lang w:val="en-US"/>
        </w:rPr>
        <w:t>.</w:t>
      </w:r>
    </w:p>
    <w:p w14:paraId="47A41DA6" w14:textId="2FE49F4C" w:rsidR="00B9545B" w:rsidRPr="00B9545B" w:rsidRDefault="0068695C" w:rsidP="00B9545B">
      <w:pPr>
        <w:spacing w:line="480" w:lineRule="auto"/>
        <w:rPr>
          <w:rFonts w:ascii="Arial" w:hAnsi="Arial" w:cs="Arial"/>
          <w:sz w:val="24"/>
          <w:szCs w:val="24"/>
          <w:lang w:val="en-US"/>
        </w:rPr>
      </w:pPr>
      <w:r>
        <w:rPr>
          <w:rFonts w:ascii="Arial" w:hAnsi="Arial" w:cs="Arial"/>
          <w:sz w:val="24"/>
          <w:szCs w:val="24"/>
          <w:lang w:val="en-US"/>
        </w:rPr>
        <w:t xml:space="preserve">A timeline allows </w:t>
      </w:r>
      <w:r w:rsidR="00FE7FEC">
        <w:rPr>
          <w:rFonts w:ascii="Arial" w:hAnsi="Arial" w:cs="Arial"/>
          <w:sz w:val="24"/>
          <w:szCs w:val="24"/>
          <w:lang w:val="en-US"/>
        </w:rPr>
        <w:t xml:space="preserve">us </w:t>
      </w:r>
      <w:r w:rsidR="00142F0F">
        <w:rPr>
          <w:rFonts w:ascii="Arial" w:hAnsi="Arial" w:cs="Arial"/>
          <w:sz w:val="24"/>
          <w:szCs w:val="24"/>
          <w:lang w:val="en-US"/>
        </w:rPr>
        <w:t>to make</w:t>
      </w:r>
      <w:r w:rsidR="00FE7FEC">
        <w:rPr>
          <w:rFonts w:ascii="Arial" w:hAnsi="Arial" w:cs="Arial"/>
          <w:sz w:val="24"/>
          <w:szCs w:val="24"/>
          <w:lang w:val="en-US"/>
        </w:rPr>
        <w:t xml:space="preserve"> estimations.</w:t>
      </w:r>
      <w:r w:rsidR="00142F0F">
        <w:rPr>
          <w:rFonts w:ascii="Arial" w:hAnsi="Arial" w:cs="Arial"/>
          <w:sz w:val="24"/>
          <w:szCs w:val="24"/>
          <w:lang w:val="en-US"/>
        </w:rPr>
        <w:t xml:space="preserve"> </w:t>
      </w:r>
      <w:r w:rsidR="00B9545B" w:rsidRPr="00B9545B">
        <w:rPr>
          <w:rFonts w:ascii="Arial" w:hAnsi="Arial" w:cs="Arial"/>
          <w:sz w:val="24"/>
          <w:szCs w:val="24"/>
          <w:lang w:val="en-US"/>
        </w:rPr>
        <w:t>From the beginning of 2020 to August 2023, Mexico has had six waves of COVID 19</w:t>
      </w:r>
      <w:r w:rsidR="00D04210">
        <w:rPr>
          <w:rFonts w:ascii="Arial" w:hAnsi="Arial" w:cs="Arial"/>
          <w:sz w:val="24"/>
          <w:szCs w:val="24"/>
          <w:lang w:val="en-US"/>
        </w:rPr>
        <w:t xml:space="preserve"> (</w:t>
      </w:r>
      <w:proofErr w:type="spellStart"/>
      <w:r w:rsidR="00D04210">
        <w:rPr>
          <w:rFonts w:ascii="Arial" w:hAnsi="Arial" w:cs="Arial"/>
          <w:sz w:val="24"/>
          <w:szCs w:val="24"/>
          <w:lang w:val="en-US"/>
        </w:rPr>
        <w:t>Secretaría</w:t>
      </w:r>
      <w:proofErr w:type="spellEnd"/>
      <w:r w:rsidR="00D04210">
        <w:rPr>
          <w:rFonts w:ascii="Arial" w:hAnsi="Arial" w:cs="Arial"/>
          <w:sz w:val="24"/>
          <w:szCs w:val="24"/>
          <w:lang w:val="en-US"/>
        </w:rPr>
        <w:t xml:space="preserve"> de Salud 11)</w:t>
      </w:r>
      <w:r w:rsidR="00B9545B" w:rsidRPr="00B9545B">
        <w:rPr>
          <w:rFonts w:ascii="Arial" w:hAnsi="Arial" w:cs="Arial"/>
          <w:sz w:val="24"/>
          <w:szCs w:val="24"/>
          <w:lang w:val="en-US"/>
        </w:rPr>
        <w:t>:</w:t>
      </w:r>
      <w:r w:rsidR="00E652E3">
        <w:rPr>
          <w:rFonts w:ascii="Arial" w:hAnsi="Arial" w:cs="Arial"/>
          <w:sz w:val="24"/>
          <w:szCs w:val="24"/>
          <w:lang w:val="en-US"/>
        </w:rPr>
        <w:t xml:space="preserve"> </w:t>
      </w:r>
      <w:r>
        <w:rPr>
          <w:rFonts w:ascii="Arial" w:hAnsi="Arial" w:cs="Arial"/>
          <w:sz w:val="24"/>
          <w:szCs w:val="24"/>
          <w:lang w:val="en-US"/>
        </w:rPr>
        <w:t>Pandemic is measured weekly (Graphic</w:t>
      </w:r>
      <w:r w:rsidR="00E652E3">
        <w:rPr>
          <w:rFonts w:ascii="Arial" w:hAnsi="Arial" w:cs="Arial"/>
          <w:sz w:val="24"/>
          <w:szCs w:val="24"/>
          <w:lang w:val="en-US"/>
        </w:rPr>
        <w:t>s</w:t>
      </w:r>
      <w:r>
        <w:rPr>
          <w:rFonts w:ascii="Arial" w:hAnsi="Arial" w:cs="Arial"/>
          <w:sz w:val="24"/>
          <w:szCs w:val="24"/>
          <w:lang w:val="en-US"/>
        </w:rPr>
        <w:t xml:space="preserve"> 3</w:t>
      </w:r>
      <w:r w:rsidR="00E652E3">
        <w:rPr>
          <w:rFonts w:ascii="Arial" w:hAnsi="Arial" w:cs="Arial"/>
          <w:sz w:val="24"/>
          <w:szCs w:val="24"/>
          <w:lang w:val="en-US"/>
        </w:rPr>
        <w:t xml:space="preserve"> and 4</w:t>
      </w:r>
      <w:r>
        <w:rPr>
          <w:rFonts w:ascii="Arial" w:hAnsi="Arial" w:cs="Arial"/>
          <w:sz w:val="24"/>
          <w:szCs w:val="24"/>
          <w:lang w:val="en-US"/>
        </w:rPr>
        <w:t>). E</w:t>
      </w:r>
      <w:r w:rsidR="00B9545B" w:rsidRPr="00B9545B">
        <w:rPr>
          <w:rFonts w:ascii="Arial" w:hAnsi="Arial" w:cs="Arial"/>
          <w:sz w:val="24"/>
          <w:szCs w:val="24"/>
          <w:lang w:val="en-US"/>
        </w:rPr>
        <w:t xml:space="preserve">very week </w:t>
      </w:r>
      <w:r>
        <w:rPr>
          <w:rFonts w:ascii="Arial" w:hAnsi="Arial" w:cs="Arial"/>
          <w:sz w:val="24"/>
          <w:szCs w:val="24"/>
          <w:lang w:val="en-US"/>
        </w:rPr>
        <w:t xml:space="preserve">is </w:t>
      </w:r>
      <w:r w:rsidR="00B9545B" w:rsidRPr="00B9545B">
        <w:rPr>
          <w:rFonts w:ascii="Arial" w:hAnsi="Arial" w:cs="Arial"/>
          <w:sz w:val="24"/>
          <w:szCs w:val="24"/>
          <w:lang w:val="en-US"/>
        </w:rPr>
        <w:t>named Epidemiological Week (EW)</w:t>
      </w:r>
      <w:r>
        <w:rPr>
          <w:rFonts w:ascii="Arial" w:hAnsi="Arial" w:cs="Arial"/>
          <w:sz w:val="24"/>
          <w:szCs w:val="24"/>
          <w:lang w:val="en-US"/>
        </w:rPr>
        <w:t>.</w:t>
      </w:r>
      <w:r w:rsidR="00B9545B" w:rsidRPr="00B9545B">
        <w:rPr>
          <w:rFonts w:ascii="Arial" w:hAnsi="Arial" w:cs="Arial"/>
          <w:sz w:val="24"/>
          <w:szCs w:val="24"/>
          <w:lang w:val="en-US"/>
        </w:rPr>
        <w:t xml:space="preserve"> First wave went from 8 EW to 39 EW of 2020; second curve, from EW 40 of 2020 to 15 EW of 2021; third wave, from 23 EW to 42 EW of 2021; fourth wave, from 51 EW of 2021 to 9 EW of 2022; fifth wave, from 22 EW to 33 of 2022; and the sixth</w:t>
      </w:r>
      <w:r>
        <w:rPr>
          <w:rFonts w:ascii="Arial" w:hAnsi="Arial" w:cs="Arial"/>
          <w:sz w:val="24"/>
          <w:szCs w:val="24"/>
          <w:lang w:val="en-US"/>
        </w:rPr>
        <w:t xml:space="preserve"> wave </w:t>
      </w:r>
      <w:r w:rsidR="00B9545B" w:rsidRPr="00B9545B">
        <w:rPr>
          <w:rFonts w:ascii="Arial" w:hAnsi="Arial" w:cs="Arial"/>
          <w:sz w:val="24"/>
          <w:szCs w:val="24"/>
          <w:lang w:val="en-US"/>
        </w:rPr>
        <w:t>went from 49 EW of 2022 to 4 EW of 2023.</w:t>
      </w:r>
    </w:p>
    <w:p w14:paraId="186BC0DB" w14:textId="6C119120" w:rsidR="000E64B8" w:rsidRPr="002F7850" w:rsidRDefault="000E64B8" w:rsidP="000E64B8">
      <w:pPr>
        <w:pStyle w:val="Caption"/>
        <w:rPr>
          <w:lang w:val="en-US"/>
        </w:rPr>
      </w:pPr>
      <w:r w:rsidRPr="002F7850">
        <w:rPr>
          <w:lang w:val="en-US"/>
        </w:rPr>
        <w:t xml:space="preserve">Graphic </w:t>
      </w:r>
      <w:r>
        <w:fldChar w:fldCharType="begin"/>
      </w:r>
      <w:r w:rsidRPr="002F7850">
        <w:rPr>
          <w:lang w:val="en-US"/>
        </w:rPr>
        <w:instrText xml:space="preserve"> SEQ Graphic \* ARABIC </w:instrText>
      </w:r>
      <w:r>
        <w:fldChar w:fldCharType="separate"/>
      </w:r>
      <w:r w:rsidR="002F7850" w:rsidRPr="002F7850">
        <w:rPr>
          <w:noProof/>
          <w:lang w:val="en-US"/>
        </w:rPr>
        <w:t>3</w:t>
      </w:r>
      <w:r>
        <w:fldChar w:fldCharType="end"/>
      </w:r>
      <w:r w:rsidRPr="002F7850">
        <w:rPr>
          <w:lang w:val="en-US"/>
        </w:rPr>
        <w:t>. Estimated positive cases and confirmed deaths in Mexico from March of 2020 (EW 10) to August 2023 (EW 34)</w:t>
      </w:r>
    </w:p>
    <w:p w14:paraId="3E6CD592" w14:textId="77777777" w:rsidR="00B9545B" w:rsidRDefault="00B9545B" w:rsidP="00656F31">
      <w:pPr>
        <w:spacing w:line="240" w:lineRule="auto"/>
        <w:rPr>
          <w:rFonts w:ascii="Arial" w:hAnsi="Arial" w:cs="Arial"/>
          <w:sz w:val="24"/>
          <w:szCs w:val="24"/>
        </w:rPr>
      </w:pPr>
      <w:r>
        <w:rPr>
          <w:rFonts w:ascii="Arial" w:hAnsi="Arial" w:cs="Arial"/>
          <w:noProof/>
          <w:sz w:val="24"/>
          <w:szCs w:val="24"/>
        </w:rPr>
        <w:drawing>
          <wp:inline distT="0" distB="0" distL="0" distR="0" wp14:anchorId="3F5829CF" wp14:editId="629C8BF0">
            <wp:extent cx="5600065" cy="3661952"/>
            <wp:effectExtent l="0" t="0" r="635" b="0"/>
            <wp:docPr id="95336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305"/>
                    <a:stretch/>
                  </pic:blipFill>
                  <pic:spPr bwMode="auto">
                    <a:xfrm>
                      <a:off x="0" y="0"/>
                      <a:ext cx="5636938" cy="3686064"/>
                    </a:xfrm>
                    <a:prstGeom prst="rect">
                      <a:avLst/>
                    </a:prstGeom>
                    <a:noFill/>
                    <a:ln>
                      <a:noFill/>
                    </a:ln>
                    <a:extLst>
                      <a:ext uri="{53640926-AAD7-44D8-BBD7-CCE9431645EC}">
                        <a14:shadowObscured xmlns:a14="http://schemas.microsoft.com/office/drawing/2010/main"/>
                      </a:ext>
                    </a:extLst>
                  </pic:spPr>
                </pic:pic>
              </a:graphicData>
            </a:graphic>
          </wp:inline>
        </w:drawing>
      </w:r>
    </w:p>
    <w:p w14:paraId="18A65AF8" w14:textId="12AD5601" w:rsidR="00E125B0" w:rsidRPr="00E125B0" w:rsidRDefault="00E125B0" w:rsidP="00E125B0">
      <w:pPr>
        <w:pBdr>
          <w:bottom w:val="single" w:sz="4" w:space="1" w:color="auto"/>
        </w:pBdr>
        <w:spacing w:line="240" w:lineRule="auto"/>
        <w:rPr>
          <w:rFonts w:ascii="Arial" w:hAnsi="Arial" w:cs="Arial"/>
          <w:sz w:val="20"/>
          <w:szCs w:val="20"/>
        </w:rPr>
      </w:pPr>
      <w:r>
        <w:rPr>
          <w:rFonts w:ascii="Arial" w:hAnsi="Arial" w:cs="Arial"/>
          <w:sz w:val="20"/>
          <w:szCs w:val="20"/>
          <w:lang w:val="en-US"/>
        </w:rPr>
        <w:t xml:space="preserve">Source. </w:t>
      </w:r>
      <w:r w:rsidRPr="00E125B0">
        <w:rPr>
          <w:rFonts w:ascii="Arial" w:hAnsi="Arial" w:cs="Arial"/>
          <w:sz w:val="20"/>
          <w:szCs w:val="20"/>
          <w:lang w:val="en-US"/>
        </w:rPr>
        <w:t>Own arrangement on gr</w:t>
      </w:r>
      <w:r>
        <w:rPr>
          <w:rFonts w:ascii="Arial" w:hAnsi="Arial" w:cs="Arial"/>
          <w:sz w:val="20"/>
          <w:szCs w:val="20"/>
          <w:lang w:val="en-US"/>
        </w:rPr>
        <w:t>aphics of r</w:t>
      </w:r>
      <w:r w:rsidRPr="00E125B0">
        <w:rPr>
          <w:rFonts w:ascii="Arial" w:hAnsi="Arial" w:cs="Arial"/>
          <w:sz w:val="20"/>
          <w:szCs w:val="20"/>
          <w:lang w:val="en-US"/>
        </w:rPr>
        <w:t xml:space="preserve">eport “Informe integral de COVID-19 </w:t>
      </w:r>
      <w:proofErr w:type="spellStart"/>
      <w:r w:rsidRPr="00E125B0">
        <w:rPr>
          <w:rFonts w:ascii="Arial" w:hAnsi="Arial" w:cs="Arial"/>
          <w:sz w:val="20"/>
          <w:szCs w:val="20"/>
          <w:lang w:val="en-US"/>
        </w:rPr>
        <w:t>en</w:t>
      </w:r>
      <w:proofErr w:type="spellEnd"/>
      <w:r w:rsidRPr="00E125B0">
        <w:rPr>
          <w:rFonts w:ascii="Arial" w:hAnsi="Arial" w:cs="Arial"/>
          <w:sz w:val="20"/>
          <w:szCs w:val="20"/>
          <w:lang w:val="en-US"/>
        </w:rPr>
        <w:t xml:space="preserve"> México. </w:t>
      </w:r>
      <w:r w:rsidRPr="00E125B0">
        <w:rPr>
          <w:rFonts w:ascii="Arial" w:hAnsi="Arial" w:cs="Arial"/>
          <w:sz w:val="20"/>
          <w:szCs w:val="20"/>
        </w:rPr>
        <w:t>México, No. 02-2023. 1º de julio de 2023</w:t>
      </w:r>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Mexico’s</w:t>
      </w:r>
      <w:proofErr w:type="spellEnd"/>
      <w:r>
        <w:rPr>
          <w:rFonts w:ascii="Arial" w:hAnsi="Arial" w:cs="Arial"/>
          <w:sz w:val="20"/>
          <w:szCs w:val="20"/>
        </w:rPr>
        <w:t xml:space="preserve"> </w:t>
      </w:r>
      <w:proofErr w:type="spellStart"/>
      <w:r>
        <w:rPr>
          <w:rFonts w:ascii="Arial" w:hAnsi="Arial" w:cs="Arial"/>
          <w:sz w:val="20"/>
          <w:szCs w:val="20"/>
        </w:rPr>
        <w:t>Ministry</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Health</w:t>
      </w:r>
      <w:proofErr w:type="spellEnd"/>
    </w:p>
    <w:p w14:paraId="6FB0C70C" w14:textId="6F0ED5E5" w:rsidR="002F7850" w:rsidRPr="002F7850" w:rsidRDefault="002F7850" w:rsidP="002F7850">
      <w:pPr>
        <w:pStyle w:val="Caption"/>
        <w:rPr>
          <w:lang w:val="en-US"/>
        </w:rPr>
      </w:pPr>
      <w:r w:rsidRPr="002F7850">
        <w:rPr>
          <w:lang w:val="en-US"/>
        </w:rPr>
        <w:lastRenderedPageBreak/>
        <w:t xml:space="preserve">Graphic </w:t>
      </w:r>
      <w:r>
        <w:fldChar w:fldCharType="begin"/>
      </w:r>
      <w:r w:rsidRPr="002F7850">
        <w:rPr>
          <w:lang w:val="en-US"/>
        </w:rPr>
        <w:instrText xml:space="preserve"> SEQ Graphic \* ARABIC </w:instrText>
      </w:r>
      <w:r>
        <w:fldChar w:fldCharType="separate"/>
      </w:r>
      <w:r w:rsidRPr="002F7850">
        <w:rPr>
          <w:noProof/>
          <w:lang w:val="en-US"/>
        </w:rPr>
        <w:t>4</w:t>
      </w:r>
      <w:r>
        <w:fldChar w:fldCharType="end"/>
      </w:r>
      <w:r w:rsidRPr="002F7850">
        <w:rPr>
          <w:lang w:val="en-US"/>
        </w:rPr>
        <w:t>. Confirmed deaths in Mexico from March of 2020 (EW 10) to August of 2023 (EW 34)</w:t>
      </w:r>
    </w:p>
    <w:p w14:paraId="704A22C5" w14:textId="77777777" w:rsidR="00B9545B" w:rsidRDefault="00B9545B" w:rsidP="00656F31">
      <w:pPr>
        <w:spacing w:line="240" w:lineRule="auto"/>
        <w:rPr>
          <w:rFonts w:ascii="Arial" w:hAnsi="Arial" w:cs="Arial"/>
          <w:sz w:val="24"/>
          <w:szCs w:val="24"/>
        </w:rPr>
      </w:pPr>
      <w:r>
        <w:rPr>
          <w:rFonts w:ascii="Arial" w:hAnsi="Arial" w:cs="Arial"/>
          <w:noProof/>
          <w:sz w:val="24"/>
          <w:szCs w:val="24"/>
        </w:rPr>
        <w:drawing>
          <wp:inline distT="0" distB="0" distL="0" distR="0" wp14:anchorId="64DDB917" wp14:editId="0F757E41">
            <wp:extent cx="5615305" cy="3355722"/>
            <wp:effectExtent l="0" t="0" r="4445" b="0"/>
            <wp:docPr id="1056222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504"/>
                    <a:stretch/>
                  </pic:blipFill>
                  <pic:spPr bwMode="auto">
                    <a:xfrm>
                      <a:off x="0" y="0"/>
                      <a:ext cx="5668607" cy="3387575"/>
                    </a:xfrm>
                    <a:prstGeom prst="rect">
                      <a:avLst/>
                    </a:prstGeom>
                    <a:noFill/>
                    <a:ln>
                      <a:noFill/>
                    </a:ln>
                    <a:extLst>
                      <a:ext uri="{53640926-AAD7-44D8-BBD7-CCE9431645EC}">
                        <a14:shadowObscured xmlns:a14="http://schemas.microsoft.com/office/drawing/2010/main"/>
                      </a:ext>
                    </a:extLst>
                  </pic:spPr>
                </pic:pic>
              </a:graphicData>
            </a:graphic>
          </wp:inline>
        </w:drawing>
      </w:r>
    </w:p>
    <w:p w14:paraId="4AE8134C" w14:textId="77777777" w:rsidR="00E125B0" w:rsidRPr="00E125B0" w:rsidRDefault="00E125B0" w:rsidP="00E125B0">
      <w:pPr>
        <w:pBdr>
          <w:bottom w:val="single" w:sz="4" w:space="1" w:color="auto"/>
        </w:pBdr>
        <w:spacing w:line="240" w:lineRule="auto"/>
        <w:rPr>
          <w:rFonts w:ascii="Arial" w:hAnsi="Arial" w:cs="Arial"/>
          <w:sz w:val="20"/>
          <w:szCs w:val="20"/>
        </w:rPr>
      </w:pPr>
      <w:bookmarkStart w:id="40" w:name="_Hlk156601376"/>
      <w:r>
        <w:rPr>
          <w:rFonts w:ascii="Arial" w:hAnsi="Arial" w:cs="Arial"/>
          <w:sz w:val="20"/>
          <w:szCs w:val="20"/>
          <w:lang w:val="en-US"/>
        </w:rPr>
        <w:t xml:space="preserve">Source. </w:t>
      </w:r>
      <w:r w:rsidRPr="00E125B0">
        <w:rPr>
          <w:rFonts w:ascii="Arial" w:hAnsi="Arial" w:cs="Arial"/>
          <w:sz w:val="20"/>
          <w:szCs w:val="20"/>
          <w:lang w:val="en-US"/>
        </w:rPr>
        <w:t>Own arrangement on gr</w:t>
      </w:r>
      <w:r>
        <w:rPr>
          <w:rFonts w:ascii="Arial" w:hAnsi="Arial" w:cs="Arial"/>
          <w:sz w:val="20"/>
          <w:szCs w:val="20"/>
          <w:lang w:val="en-US"/>
        </w:rPr>
        <w:t>aphics of r</w:t>
      </w:r>
      <w:r w:rsidRPr="00E125B0">
        <w:rPr>
          <w:rFonts w:ascii="Arial" w:hAnsi="Arial" w:cs="Arial"/>
          <w:sz w:val="20"/>
          <w:szCs w:val="20"/>
          <w:lang w:val="en-US"/>
        </w:rPr>
        <w:t xml:space="preserve">eport “Informe integral de COVID-19 </w:t>
      </w:r>
      <w:proofErr w:type="spellStart"/>
      <w:r w:rsidRPr="00E125B0">
        <w:rPr>
          <w:rFonts w:ascii="Arial" w:hAnsi="Arial" w:cs="Arial"/>
          <w:sz w:val="20"/>
          <w:szCs w:val="20"/>
          <w:lang w:val="en-US"/>
        </w:rPr>
        <w:t>en</w:t>
      </w:r>
      <w:proofErr w:type="spellEnd"/>
      <w:r w:rsidRPr="00E125B0">
        <w:rPr>
          <w:rFonts w:ascii="Arial" w:hAnsi="Arial" w:cs="Arial"/>
          <w:sz w:val="20"/>
          <w:szCs w:val="20"/>
          <w:lang w:val="en-US"/>
        </w:rPr>
        <w:t xml:space="preserve"> México. </w:t>
      </w:r>
      <w:r w:rsidRPr="00E125B0">
        <w:rPr>
          <w:rFonts w:ascii="Arial" w:hAnsi="Arial" w:cs="Arial"/>
          <w:sz w:val="20"/>
          <w:szCs w:val="20"/>
        </w:rPr>
        <w:t>México, No. 02-2023. 1º de julio de 2023</w:t>
      </w:r>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Mexico’s</w:t>
      </w:r>
      <w:proofErr w:type="spellEnd"/>
      <w:r>
        <w:rPr>
          <w:rFonts w:ascii="Arial" w:hAnsi="Arial" w:cs="Arial"/>
          <w:sz w:val="20"/>
          <w:szCs w:val="20"/>
        </w:rPr>
        <w:t xml:space="preserve"> </w:t>
      </w:r>
      <w:proofErr w:type="spellStart"/>
      <w:r>
        <w:rPr>
          <w:rFonts w:ascii="Arial" w:hAnsi="Arial" w:cs="Arial"/>
          <w:sz w:val="20"/>
          <w:szCs w:val="20"/>
        </w:rPr>
        <w:t>Ministry</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Health</w:t>
      </w:r>
      <w:proofErr w:type="spellEnd"/>
    </w:p>
    <w:bookmarkEnd w:id="40"/>
    <w:p w14:paraId="048DB1BB" w14:textId="77777777" w:rsidR="00E125B0" w:rsidRPr="009A71F7" w:rsidRDefault="00E125B0" w:rsidP="00B9545B">
      <w:pPr>
        <w:spacing w:line="480" w:lineRule="auto"/>
        <w:rPr>
          <w:rFonts w:ascii="Arial" w:hAnsi="Arial" w:cs="Arial"/>
          <w:sz w:val="24"/>
          <w:szCs w:val="24"/>
        </w:rPr>
      </w:pPr>
    </w:p>
    <w:p w14:paraId="6724CC83" w14:textId="34AD120E"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 xml:space="preserve">As we can see in the </w:t>
      </w:r>
      <w:r w:rsidR="00E652E3">
        <w:rPr>
          <w:rFonts w:ascii="Arial" w:hAnsi="Arial" w:cs="Arial"/>
          <w:sz w:val="24"/>
          <w:szCs w:val="24"/>
          <w:lang w:val="en-US"/>
        </w:rPr>
        <w:t xml:space="preserve">two </w:t>
      </w:r>
      <w:r w:rsidRPr="00B9545B">
        <w:rPr>
          <w:rFonts w:ascii="Arial" w:hAnsi="Arial" w:cs="Arial"/>
          <w:sz w:val="24"/>
          <w:szCs w:val="24"/>
          <w:lang w:val="en-US"/>
        </w:rPr>
        <w:t xml:space="preserve">graphics above, the relation between positive cases and deaths was directly proportional in the first two waves. Both were increasing dramatically, reaching the highest number of deaths in the 3 EW of 2021. This started changing in the third wave, when the increase in incidence was slightly higher than in the second wave and the highest numbers of deaths were going down until they were like the first wave, but with a notable difference: in the third wave we had a highest point, while in the second wave a sort of plateau with several high points quite close to the highest point for seven weeks. Also, after the application of public policies </w:t>
      </w:r>
      <w:r w:rsidR="006232F6">
        <w:rPr>
          <w:rFonts w:ascii="Arial" w:hAnsi="Arial" w:cs="Arial"/>
          <w:sz w:val="24"/>
          <w:szCs w:val="24"/>
          <w:lang w:val="en-US"/>
        </w:rPr>
        <w:t>-such as</w:t>
      </w:r>
      <w:r w:rsidR="00EC1C3F">
        <w:rPr>
          <w:rFonts w:ascii="Arial" w:hAnsi="Arial" w:cs="Arial"/>
          <w:sz w:val="24"/>
          <w:szCs w:val="24"/>
          <w:lang w:val="en-US"/>
        </w:rPr>
        <w:t xml:space="preserve"> </w:t>
      </w:r>
      <w:r w:rsidR="006232F6">
        <w:rPr>
          <w:rFonts w:ascii="Arial" w:hAnsi="Arial" w:cs="Arial"/>
          <w:sz w:val="24"/>
          <w:szCs w:val="24"/>
          <w:lang w:val="en-US"/>
        </w:rPr>
        <w:t xml:space="preserve">epidemiological surveillance, </w:t>
      </w:r>
      <w:r w:rsidR="00EC1C3F">
        <w:rPr>
          <w:rFonts w:ascii="Arial" w:hAnsi="Arial" w:cs="Arial"/>
          <w:sz w:val="24"/>
          <w:szCs w:val="24"/>
          <w:lang w:val="en-US"/>
        </w:rPr>
        <w:t xml:space="preserve">flattening the curve, </w:t>
      </w:r>
      <w:r w:rsidR="006232F6">
        <w:rPr>
          <w:rFonts w:ascii="Arial" w:hAnsi="Arial" w:cs="Arial"/>
          <w:sz w:val="24"/>
          <w:szCs w:val="24"/>
          <w:lang w:val="en-US"/>
        </w:rPr>
        <w:t xml:space="preserve">lockdown, hospital reconversion, healthy distance, handwashing, greets </w:t>
      </w:r>
      <w:r w:rsidR="006232F6">
        <w:rPr>
          <w:rFonts w:ascii="Arial" w:hAnsi="Arial" w:cs="Arial"/>
          <w:sz w:val="24"/>
          <w:szCs w:val="24"/>
          <w:lang w:val="en-US"/>
        </w:rPr>
        <w:lastRenderedPageBreak/>
        <w:t xml:space="preserve">safely, covering sneezing and coughing, wearing masks, get tested, among others- </w:t>
      </w:r>
      <w:r w:rsidRPr="00B9545B">
        <w:rPr>
          <w:rFonts w:ascii="Arial" w:hAnsi="Arial" w:cs="Arial"/>
          <w:sz w:val="24"/>
          <w:szCs w:val="24"/>
          <w:lang w:val="en-US"/>
        </w:rPr>
        <w:t>and vaccination (topics that we are going talking about in the sixth level of the research pyramid), deaths were decreasing while incidence were exponentially increasing, due to new variants and the growing of R0 from R0=2 at the beginning of pandemic to R0=18 in the fourth wave. The highest point of incidence occurred in the 3 EW of 2022. In the fourth wave we had both the highest incidence and the lowest lethality until then. The highest rate of lethality occurred in 2020, with 2.3%</w:t>
      </w:r>
      <w:r w:rsidR="00800808">
        <w:rPr>
          <w:rFonts w:ascii="Arial" w:hAnsi="Arial" w:cs="Arial"/>
          <w:sz w:val="24"/>
          <w:szCs w:val="24"/>
          <w:lang w:val="en-US"/>
        </w:rPr>
        <w:t>.</w:t>
      </w:r>
    </w:p>
    <w:p w14:paraId="09C69BA1" w14:textId="029F137C" w:rsidR="00B9545B" w:rsidRDefault="008C1E9D" w:rsidP="00B9545B">
      <w:pPr>
        <w:spacing w:line="480" w:lineRule="auto"/>
        <w:rPr>
          <w:rFonts w:ascii="Arial" w:hAnsi="Arial" w:cs="Arial"/>
          <w:sz w:val="24"/>
          <w:szCs w:val="24"/>
          <w:lang w:val="en-US"/>
        </w:rPr>
      </w:pPr>
      <w:r w:rsidRPr="008C1E9D">
        <w:rPr>
          <w:rFonts w:ascii="Arial" w:hAnsi="Arial" w:cs="Arial"/>
          <w:sz w:val="24"/>
          <w:szCs w:val="24"/>
          <w:lang w:val="en-US"/>
        </w:rPr>
        <w:t>WHO declared the end of pandemic on May 5 of 2023. Now the predictive scenarios go to the transformation of COVID-19 from the pandemic to an endemic and the dealing with new and different variants due to COVID-19 will never go.</w:t>
      </w:r>
    </w:p>
    <w:p w14:paraId="550ECE45" w14:textId="77777777" w:rsidR="00A41725" w:rsidRDefault="00A41725">
      <w:pPr>
        <w:rPr>
          <w:rFonts w:asciiTheme="majorHAnsi" w:eastAsiaTheme="majorEastAsia" w:hAnsiTheme="majorHAnsi" w:cstheme="majorBidi"/>
          <w:b/>
          <w:color w:val="2F5496" w:themeColor="accent1" w:themeShade="BF"/>
          <w:sz w:val="40"/>
          <w:szCs w:val="32"/>
          <w:lang w:val="en-US"/>
        </w:rPr>
      </w:pPr>
      <w:bookmarkStart w:id="41" w:name="_Toc155217649"/>
      <w:bookmarkStart w:id="42" w:name="_Toc155217670"/>
      <w:r>
        <w:rPr>
          <w:lang w:val="en-US"/>
        </w:rPr>
        <w:br w:type="page"/>
      </w:r>
    </w:p>
    <w:p w14:paraId="234D2165" w14:textId="78E3C523" w:rsidR="00B9545B" w:rsidRPr="00B9545B" w:rsidRDefault="00B9545B" w:rsidP="00B9545B">
      <w:pPr>
        <w:pStyle w:val="Heading1"/>
        <w:rPr>
          <w:lang w:val="en-US"/>
        </w:rPr>
      </w:pPr>
      <w:bookmarkStart w:id="43" w:name="_Toc157096459"/>
      <w:r w:rsidRPr="00B9545B">
        <w:rPr>
          <w:lang w:val="en-US"/>
        </w:rPr>
        <w:lastRenderedPageBreak/>
        <w:t>Level 6. Applicative</w:t>
      </w:r>
      <w:bookmarkEnd w:id="41"/>
      <w:bookmarkEnd w:id="42"/>
      <w:bookmarkEnd w:id="43"/>
    </w:p>
    <w:p w14:paraId="6106D21E" w14:textId="77777777" w:rsidR="00B9545B" w:rsidRPr="00B9545B" w:rsidRDefault="00B9545B" w:rsidP="00B9545B">
      <w:pPr>
        <w:spacing w:line="480" w:lineRule="auto"/>
        <w:rPr>
          <w:rFonts w:ascii="Arial" w:hAnsi="Arial" w:cs="Arial"/>
          <w:sz w:val="24"/>
          <w:szCs w:val="24"/>
          <w:lang w:val="en-US"/>
        </w:rPr>
      </w:pPr>
    </w:p>
    <w:p w14:paraId="5DB7AC1A" w14:textId="603480F7" w:rsidR="00B9545B" w:rsidRPr="00B9545B" w:rsidRDefault="008A454B" w:rsidP="00B9545B">
      <w:pPr>
        <w:spacing w:line="480" w:lineRule="auto"/>
        <w:rPr>
          <w:rFonts w:ascii="Arial" w:hAnsi="Arial" w:cs="Arial"/>
          <w:sz w:val="24"/>
          <w:szCs w:val="24"/>
          <w:lang w:val="en-US"/>
        </w:rPr>
      </w:pPr>
      <w:r w:rsidRPr="000754FD">
        <w:rPr>
          <w:rFonts w:ascii="Arial" w:hAnsi="Arial" w:cs="Arial"/>
          <w:sz w:val="24"/>
          <w:szCs w:val="24"/>
          <w:lang w:val="en-US"/>
        </w:rPr>
        <w:t xml:space="preserve">The main purpose </w:t>
      </w:r>
      <w:r w:rsidR="000754FD" w:rsidRPr="000754FD">
        <w:rPr>
          <w:rFonts w:ascii="Arial" w:hAnsi="Arial" w:cs="Arial"/>
          <w:sz w:val="24"/>
          <w:szCs w:val="24"/>
          <w:lang w:val="en-US"/>
        </w:rPr>
        <w:t xml:space="preserve">of </w:t>
      </w:r>
      <w:r w:rsidR="002D1567">
        <w:rPr>
          <w:rFonts w:ascii="Arial" w:hAnsi="Arial" w:cs="Arial"/>
          <w:sz w:val="24"/>
          <w:szCs w:val="24"/>
          <w:lang w:val="en-US"/>
        </w:rPr>
        <w:t xml:space="preserve">an </w:t>
      </w:r>
      <w:r w:rsidR="000754FD" w:rsidRPr="000754FD">
        <w:rPr>
          <w:rFonts w:ascii="Arial" w:hAnsi="Arial" w:cs="Arial"/>
          <w:sz w:val="24"/>
          <w:szCs w:val="24"/>
          <w:lang w:val="en-US"/>
        </w:rPr>
        <w:t xml:space="preserve">intervention or Applicative level </w:t>
      </w:r>
      <w:r w:rsidRPr="000754FD">
        <w:rPr>
          <w:rFonts w:ascii="Arial" w:hAnsi="Arial" w:cs="Arial"/>
          <w:sz w:val="24"/>
          <w:szCs w:val="24"/>
          <w:lang w:val="en-US"/>
        </w:rPr>
        <w:t xml:space="preserve">is to improve the situation of </w:t>
      </w:r>
      <w:r w:rsidR="002D1567" w:rsidRPr="000754FD">
        <w:rPr>
          <w:rFonts w:ascii="Arial" w:hAnsi="Arial" w:cs="Arial"/>
          <w:sz w:val="24"/>
          <w:szCs w:val="24"/>
          <w:lang w:val="en-US"/>
        </w:rPr>
        <w:t>the study</w:t>
      </w:r>
      <w:r w:rsidRPr="000754FD">
        <w:rPr>
          <w:rFonts w:ascii="Arial" w:hAnsi="Arial" w:cs="Arial"/>
          <w:sz w:val="24"/>
          <w:szCs w:val="24"/>
          <w:lang w:val="en-US"/>
        </w:rPr>
        <w:t xml:space="preserve"> population.</w:t>
      </w:r>
      <w:r>
        <w:rPr>
          <w:rFonts w:ascii="Arial" w:hAnsi="Arial" w:cs="Arial"/>
          <w:sz w:val="24"/>
          <w:szCs w:val="24"/>
          <w:lang w:val="en-US"/>
        </w:rPr>
        <w:t xml:space="preserve"> </w:t>
      </w:r>
      <w:r w:rsidR="00B9545B" w:rsidRPr="00B9545B">
        <w:rPr>
          <w:rFonts w:ascii="Arial" w:hAnsi="Arial" w:cs="Arial"/>
          <w:sz w:val="24"/>
          <w:szCs w:val="24"/>
          <w:lang w:val="en-US"/>
        </w:rPr>
        <w:t xml:space="preserve">Jose </w:t>
      </w:r>
      <w:proofErr w:type="spellStart"/>
      <w:r w:rsidR="00B9545B" w:rsidRPr="00B9545B">
        <w:rPr>
          <w:rFonts w:ascii="Arial" w:hAnsi="Arial" w:cs="Arial"/>
          <w:sz w:val="24"/>
          <w:szCs w:val="24"/>
          <w:lang w:val="en-US"/>
        </w:rPr>
        <w:t>Supo</w:t>
      </w:r>
      <w:proofErr w:type="spellEnd"/>
      <w:r w:rsidR="00B9545B" w:rsidRPr="00B9545B">
        <w:rPr>
          <w:rFonts w:ascii="Arial" w:hAnsi="Arial" w:cs="Arial"/>
          <w:sz w:val="24"/>
          <w:szCs w:val="24"/>
          <w:lang w:val="en-US"/>
        </w:rPr>
        <w:t xml:space="preserve">, director of SINCIE, explains the applicative or intervention level as it follows: </w:t>
      </w:r>
      <w:r w:rsidR="006117BC" w:rsidRPr="006117BC">
        <w:rPr>
          <w:rFonts w:ascii="Arial" w:hAnsi="Arial" w:cs="Arial"/>
          <w:sz w:val="24"/>
          <w:szCs w:val="24"/>
          <w:lang w:val="en-US"/>
        </w:rPr>
        <w:t>“intervention’s purpose is a public health policy that consist in 1) you don’t get infected, 2) if you get infected, you don’t get sick, 3) if you get sick, you don’t become seriously ill, 4) if you become seriously ill, you don’t die.”</w:t>
      </w:r>
    </w:p>
    <w:p w14:paraId="6A524E2A" w14:textId="77777777"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WHO made a strategy that countries adopted and adapted according to their specific situation. Every country must design and implement an emergent public policy of health.</w:t>
      </w:r>
    </w:p>
    <w:p w14:paraId="728D9099" w14:textId="4AC66DF8"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In Mexico, as in the world, there has been a big polemic about their public policies of health, but the adoption of drastic measures was a necessity and the adaptation of their different realities depended on it</w:t>
      </w:r>
      <w:r w:rsidR="00DD5F52">
        <w:rPr>
          <w:rFonts w:ascii="Arial" w:hAnsi="Arial" w:cs="Arial"/>
          <w:sz w:val="24"/>
          <w:szCs w:val="24"/>
          <w:lang w:val="en-US"/>
        </w:rPr>
        <w:t>s</w:t>
      </w:r>
      <w:r w:rsidRPr="00B9545B">
        <w:rPr>
          <w:rFonts w:ascii="Arial" w:hAnsi="Arial" w:cs="Arial"/>
          <w:sz w:val="24"/>
          <w:szCs w:val="24"/>
          <w:lang w:val="en-US"/>
        </w:rPr>
        <w:t xml:space="preserve"> political, economic, geographic, and social situation.</w:t>
      </w:r>
    </w:p>
    <w:p w14:paraId="3BF13AA3" w14:textId="77777777" w:rsidR="00B9545B" w:rsidRPr="00B9545B" w:rsidRDefault="00B9545B" w:rsidP="00B9545B">
      <w:pPr>
        <w:spacing w:line="480" w:lineRule="auto"/>
        <w:rPr>
          <w:rFonts w:ascii="Arial" w:hAnsi="Arial" w:cs="Arial"/>
          <w:sz w:val="24"/>
          <w:szCs w:val="24"/>
          <w:lang w:val="en-US"/>
        </w:rPr>
      </w:pPr>
      <w:r w:rsidRPr="00B9545B">
        <w:rPr>
          <w:rFonts w:ascii="Arial" w:hAnsi="Arial" w:cs="Arial"/>
          <w:sz w:val="24"/>
          <w:szCs w:val="24"/>
          <w:lang w:val="en-US"/>
        </w:rPr>
        <w:t>The Mexican public policy of health has consisted in:</w:t>
      </w:r>
    </w:p>
    <w:p w14:paraId="30635F33" w14:textId="4F53D178" w:rsidR="00B9545B" w:rsidRPr="00B9545B" w:rsidRDefault="00B9545B" w:rsidP="00B9545B">
      <w:pPr>
        <w:pStyle w:val="ListParagraph"/>
        <w:numPr>
          <w:ilvl w:val="0"/>
          <w:numId w:val="45"/>
        </w:numPr>
        <w:spacing w:line="480" w:lineRule="auto"/>
        <w:rPr>
          <w:rFonts w:ascii="Arial" w:hAnsi="Arial" w:cs="Arial"/>
          <w:sz w:val="24"/>
          <w:szCs w:val="24"/>
          <w:lang w:val="en-US"/>
        </w:rPr>
      </w:pPr>
      <w:r w:rsidRPr="00B9545B">
        <w:rPr>
          <w:rFonts w:ascii="Arial" w:hAnsi="Arial" w:cs="Arial"/>
          <w:sz w:val="24"/>
          <w:szCs w:val="24"/>
          <w:lang w:val="en-US"/>
        </w:rPr>
        <w:t xml:space="preserve">Mexican Presidente Andrés Manuel López Obrador (AMLO, </w:t>
      </w:r>
      <w:r w:rsidR="00751BA5" w:rsidRPr="00751BA5">
        <w:rPr>
          <w:rFonts w:ascii="Arial" w:hAnsi="Arial" w:cs="Arial"/>
          <w:sz w:val="24"/>
          <w:szCs w:val="24"/>
          <w:lang w:val="en-US"/>
        </w:rPr>
        <w:t>according to its acronym in Spanish</w:t>
      </w:r>
      <w:r w:rsidRPr="00B9545B">
        <w:rPr>
          <w:rFonts w:ascii="Arial" w:hAnsi="Arial" w:cs="Arial"/>
          <w:sz w:val="24"/>
          <w:szCs w:val="24"/>
          <w:lang w:val="en-US"/>
        </w:rPr>
        <w:t>)</w:t>
      </w:r>
      <w:r w:rsidR="00751BA5">
        <w:rPr>
          <w:rFonts w:ascii="Arial" w:hAnsi="Arial" w:cs="Arial"/>
          <w:sz w:val="24"/>
          <w:szCs w:val="24"/>
          <w:lang w:val="en-US"/>
        </w:rPr>
        <w:t xml:space="preserve"> </w:t>
      </w:r>
      <w:r w:rsidRPr="00B9545B">
        <w:rPr>
          <w:rFonts w:ascii="Arial" w:hAnsi="Arial" w:cs="Arial"/>
          <w:sz w:val="24"/>
          <w:szCs w:val="24"/>
          <w:lang w:val="en-US"/>
        </w:rPr>
        <w:t>delegated the management of the pandemic on the Secretary of Health directed by doctor Dr. Jorge Alcocer Varela which, in turn, assigned Dr. Hugo López-</w:t>
      </w:r>
      <w:proofErr w:type="spellStart"/>
      <w:r w:rsidRPr="00B9545B">
        <w:rPr>
          <w:rFonts w:ascii="Arial" w:hAnsi="Arial" w:cs="Arial"/>
          <w:sz w:val="24"/>
          <w:szCs w:val="24"/>
          <w:lang w:val="en-US"/>
        </w:rPr>
        <w:t>Gatell</w:t>
      </w:r>
      <w:proofErr w:type="spellEnd"/>
      <w:r w:rsidRPr="00B9545B">
        <w:rPr>
          <w:rFonts w:ascii="Arial" w:hAnsi="Arial" w:cs="Arial"/>
          <w:sz w:val="24"/>
          <w:szCs w:val="24"/>
          <w:lang w:val="en-US"/>
        </w:rPr>
        <w:t>, Undersecretary of Prevention and Health Promotion as a spokesman and chief in charge of the management of the pandemic.</w:t>
      </w:r>
    </w:p>
    <w:p w14:paraId="6F47F527" w14:textId="7BF8D5D9" w:rsidR="00B9545B" w:rsidRPr="00B9545B" w:rsidRDefault="00B9545B" w:rsidP="00B9545B">
      <w:pPr>
        <w:pStyle w:val="ListParagraph"/>
        <w:numPr>
          <w:ilvl w:val="0"/>
          <w:numId w:val="45"/>
        </w:numPr>
        <w:spacing w:line="480" w:lineRule="auto"/>
        <w:rPr>
          <w:rFonts w:ascii="Arial" w:hAnsi="Arial" w:cs="Arial"/>
          <w:sz w:val="24"/>
          <w:szCs w:val="24"/>
          <w:lang w:val="en-US"/>
        </w:rPr>
      </w:pPr>
      <w:r w:rsidRPr="00B9545B">
        <w:rPr>
          <w:rFonts w:ascii="Arial" w:hAnsi="Arial" w:cs="Arial"/>
          <w:sz w:val="24"/>
          <w:szCs w:val="24"/>
          <w:lang w:val="en-US"/>
        </w:rPr>
        <w:lastRenderedPageBreak/>
        <w:t>interdisciplinary and multisectoral job. Mexican President instructed to do an interdisciplinary and multisectoral job. All Mexican institutions worked: Education, Economy, National Statistics, Secretary of Governance, Exterior Relationships, Secretary of Defense, Secretary of Navy</w:t>
      </w:r>
      <w:r w:rsidR="0067370D">
        <w:rPr>
          <w:rFonts w:ascii="Arial" w:hAnsi="Arial" w:cs="Arial"/>
          <w:sz w:val="24"/>
          <w:szCs w:val="24"/>
          <w:lang w:val="en-US"/>
        </w:rPr>
        <w:t>..</w:t>
      </w:r>
      <w:r w:rsidRPr="00B9545B">
        <w:rPr>
          <w:rFonts w:ascii="Arial" w:hAnsi="Arial" w:cs="Arial"/>
          <w:sz w:val="24"/>
          <w:szCs w:val="24"/>
          <w:lang w:val="en-US"/>
        </w:rPr>
        <w:t>.</w:t>
      </w:r>
      <w:r w:rsidR="0067370D">
        <w:rPr>
          <w:rFonts w:ascii="Arial" w:hAnsi="Arial" w:cs="Arial"/>
          <w:sz w:val="24"/>
          <w:szCs w:val="24"/>
          <w:lang w:val="en-US"/>
        </w:rPr>
        <w:t xml:space="preserve"> the entire public sector.</w:t>
      </w:r>
    </w:p>
    <w:p w14:paraId="3694B9E7" w14:textId="6E8CA7D1" w:rsidR="00B9545B" w:rsidRPr="00B9545B" w:rsidRDefault="00B9545B" w:rsidP="00B9545B">
      <w:pPr>
        <w:pStyle w:val="ListParagraph"/>
        <w:numPr>
          <w:ilvl w:val="0"/>
          <w:numId w:val="45"/>
        </w:numPr>
        <w:spacing w:line="480" w:lineRule="auto"/>
        <w:rPr>
          <w:rFonts w:ascii="Arial" w:hAnsi="Arial" w:cs="Arial"/>
          <w:sz w:val="24"/>
          <w:szCs w:val="24"/>
          <w:lang w:val="en-US"/>
        </w:rPr>
      </w:pPr>
      <w:r w:rsidRPr="00B9545B">
        <w:rPr>
          <w:rFonts w:ascii="Arial" w:hAnsi="Arial" w:cs="Arial"/>
          <w:sz w:val="24"/>
          <w:szCs w:val="24"/>
          <w:lang w:val="en-US"/>
        </w:rPr>
        <w:t>Information. As a general coordinator of the pandemic, during 450 weekdays (</w:t>
      </w:r>
      <w:r w:rsidR="006D7789" w:rsidRPr="006D7789">
        <w:rPr>
          <w:rFonts w:ascii="Arial" w:hAnsi="Arial" w:cs="Arial"/>
          <w:sz w:val="24"/>
          <w:szCs w:val="24"/>
          <w:lang w:val="en-US"/>
        </w:rPr>
        <w:t>Luna</w:t>
      </w:r>
      <w:r w:rsidR="006D7789">
        <w:rPr>
          <w:rFonts w:ascii="Arial" w:hAnsi="Arial" w:cs="Arial"/>
          <w:sz w:val="24"/>
          <w:szCs w:val="24"/>
          <w:lang w:val="en-US"/>
        </w:rPr>
        <w:t xml:space="preserve"> 11</w:t>
      </w:r>
      <w:r w:rsidRPr="00B9545B">
        <w:rPr>
          <w:rFonts w:ascii="Arial" w:hAnsi="Arial" w:cs="Arial"/>
          <w:sz w:val="24"/>
          <w:szCs w:val="24"/>
          <w:lang w:val="en-US"/>
        </w:rPr>
        <w:t>), from February 19</w:t>
      </w:r>
      <w:r w:rsidRPr="00B9545B">
        <w:rPr>
          <w:rFonts w:ascii="Arial" w:hAnsi="Arial" w:cs="Arial"/>
          <w:sz w:val="24"/>
          <w:szCs w:val="24"/>
          <w:vertAlign w:val="superscript"/>
          <w:lang w:val="en-US"/>
        </w:rPr>
        <w:t>th</w:t>
      </w:r>
      <w:r w:rsidRPr="00B9545B">
        <w:rPr>
          <w:rFonts w:ascii="Arial" w:hAnsi="Arial" w:cs="Arial"/>
          <w:sz w:val="24"/>
          <w:szCs w:val="24"/>
          <w:lang w:val="en-US"/>
        </w:rPr>
        <w:t xml:space="preserve"> of 2020 to June 11</w:t>
      </w:r>
      <w:r w:rsidRPr="00B9545B">
        <w:rPr>
          <w:rFonts w:ascii="Arial" w:hAnsi="Arial" w:cs="Arial"/>
          <w:sz w:val="24"/>
          <w:szCs w:val="24"/>
          <w:vertAlign w:val="superscript"/>
          <w:lang w:val="en-US"/>
        </w:rPr>
        <w:t>th</w:t>
      </w:r>
      <w:r w:rsidRPr="00B9545B">
        <w:rPr>
          <w:rFonts w:ascii="Arial" w:hAnsi="Arial" w:cs="Arial"/>
          <w:sz w:val="24"/>
          <w:szCs w:val="24"/>
          <w:lang w:val="en-US"/>
        </w:rPr>
        <w:t xml:space="preserve"> of 2021, López-</w:t>
      </w:r>
      <w:proofErr w:type="spellStart"/>
      <w:r w:rsidRPr="00B9545B">
        <w:rPr>
          <w:rFonts w:ascii="Arial" w:hAnsi="Arial" w:cs="Arial"/>
          <w:sz w:val="24"/>
          <w:szCs w:val="24"/>
          <w:lang w:val="en-US"/>
        </w:rPr>
        <w:t>Gatell</w:t>
      </w:r>
      <w:proofErr w:type="spellEnd"/>
      <w:r w:rsidRPr="00B9545B">
        <w:rPr>
          <w:rFonts w:ascii="Arial" w:hAnsi="Arial" w:cs="Arial"/>
          <w:sz w:val="24"/>
          <w:szCs w:val="24"/>
          <w:lang w:val="en-US"/>
        </w:rPr>
        <w:t xml:space="preserve"> explained the actions taken. At this point</w:t>
      </w:r>
      <w:r w:rsidR="0005569E">
        <w:rPr>
          <w:rFonts w:ascii="Arial" w:hAnsi="Arial" w:cs="Arial"/>
          <w:sz w:val="24"/>
          <w:szCs w:val="24"/>
          <w:lang w:val="en-US"/>
        </w:rPr>
        <w:t>,</w:t>
      </w:r>
      <w:r w:rsidRPr="00B9545B">
        <w:rPr>
          <w:rFonts w:ascii="Arial" w:hAnsi="Arial" w:cs="Arial"/>
          <w:sz w:val="24"/>
          <w:szCs w:val="24"/>
          <w:lang w:val="en-US"/>
        </w:rPr>
        <w:t xml:space="preserve"> due to many deaths and contagions, the political ac</w:t>
      </w:r>
      <w:r w:rsidR="0005569E">
        <w:rPr>
          <w:rFonts w:ascii="Arial" w:hAnsi="Arial" w:cs="Arial"/>
          <w:sz w:val="24"/>
          <w:szCs w:val="24"/>
          <w:lang w:val="en-US"/>
        </w:rPr>
        <w:t>tions</w:t>
      </w:r>
      <w:r w:rsidRPr="00B9545B">
        <w:rPr>
          <w:rFonts w:ascii="Arial" w:hAnsi="Arial" w:cs="Arial"/>
          <w:sz w:val="24"/>
          <w:szCs w:val="24"/>
          <w:lang w:val="en-US"/>
        </w:rPr>
        <w:t xml:space="preserve"> of opposition to the presidency of AMLO and the role of López-</w:t>
      </w:r>
      <w:proofErr w:type="spellStart"/>
      <w:r w:rsidRPr="00B9545B">
        <w:rPr>
          <w:rFonts w:ascii="Arial" w:hAnsi="Arial" w:cs="Arial"/>
          <w:sz w:val="24"/>
          <w:szCs w:val="24"/>
          <w:lang w:val="en-US"/>
        </w:rPr>
        <w:t>Gatell</w:t>
      </w:r>
      <w:proofErr w:type="spellEnd"/>
      <w:r w:rsidRPr="00B9545B">
        <w:rPr>
          <w:rFonts w:ascii="Arial" w:hAnsi="Arial" w:cs="Arial"/>
          <w:sz w:val="24"/>
          <w:szCs w:val="24"/>
          <w:lang w:val="en-US"/>
        </w:rPr>
        <w:t xml:space="preserve"> w</w:t>
      </w:r>
      <w:r w:rsidR="0005569E">
        <w:rPr>
          <w:rFonts w:ascii="Arial" w:hAnsi="Arial" w:cs="Arial"/>
          <w:sz w:val="24"/>
          <w:szCs w:val="24"/>
          <w:lang w:val="en-US"/>
        </w:rPr>
        <w:t>ere</w:t>
      </w:r>
      <w:r w:rsidRPr="00B9545B">
        <w:rPr>
          <w:rFonts w:ascii="Arial" w:hAnsi="Arial" w:cs="Arial"/>
          <w:sz w:val="24"/>
          <w:szCs w:val="24"/>
          <w:lang w:val="en-US"/>
        </w:rPr>
        <w:t xml:space="preserve"> becoming difficult</w:t>
      </w:r>
      <w:r w:rsidR="0005569E">
        <w:rPr>
          <w:rFonts w:ascii="Arial" w:hAnsi="Arial" w:cs="Arial"/>
          <w:sz w:val="24"/>
          <w:szCs w:val="24"/>
          <w:lang w:val="en-US"/>
        </w:rPr>
        <w:t>, and s</w:t>
      </w:r>
      <w:r w:rsidRPr="00B9545B">
        <w:rPr>
          <w:rFonts w:ascii="Arial" w:hAnsi="Arial" w:cs="Arial"/>
          <w:sz w:val="24"/>
          <w:szCs w:val="24"/>
          <w:lang w:val="en-US"/>
        </w:rPr>
        <w:t xml:space="preserve">cientific journalism was critically absent. There was an alarming gap between the spokesman and journalists. While he was explaining statistics based on quantitative and qualitative variables and indicators, they blamed him for cases and deaths. Anyway, the Secretary of Health has been informed, besides these conferences, through the website </w:t>
      </w:r>
      <w:r w:rsidRPr="0005569E">
        <w:rPr>
          <w:rFonts w:ascii="Arial" w:hAnsi="Arial" w:cs="Arial"/>
          <w:sz w:val="24"/>
          <w:szCs w:val="24"/>
          <w:lang w:val="en-US"/>
        </w:rPr>
        <w:t>https://www.gob.mx/salud</w:t>
      </w:r>
      <w:r w:rsidRPr="00B9545B">
        <w:rPr>
          <w:rFonts w:ascii="Arial" w:hAnsi="Arial" w:cs="Arial"/>
          <w:sz w:val="24"/>
          <w:szCs w:val="24"/>
          <w:lang w:val="en-US"/>
        </w:rPr>
        <w:t xml:space="preserve">, </w:t>
      </w:r>
      <w:r w:rsidRPr="0005569E">
        <w:rPr>
          <w:rFonts w:ascii="Arial" w:hAnsi="Arial" w:cs="Arial"/>
          <w:sz w:val="24"/>
          <w:szCs w:val="24"/>
          <w:lang w:val="en-US"/>
        </w:rPr>
        <w:t>https://coronavirus.gob.mx/</w:t>
      </w:r>
      <w:r w:rsidRPr="00B9545B">
        <w:rPr>
          <w:rFonts w:ascii="Arial" w:hAnsi="Arial" w:cs="Arial"/>
          <w:sz w:val="24"/>
          <w:szCs w:val="24"/>
          <w:lang w:val="en-US"/>
        </w:rPr>
        <w:t xml:space="preserve"> and </w:t>
      </w:r>
      <w:r w:rsidRPr="0005569E">
        <w:rPr>
          <w:rFonts w:ascii="Arial" w:hAnsi="Arial" w:cs="Arial"/>
          <w:sz w:val="24"/>
          <w:szCs w:val="24"/>
          <w:lang w:val="en-US"/>
        </w:rPr>
        <w:t>https://datos.covid-19.conacyt.mx/</w:t>
      </w:r>
      <w:r w:rsidRPr="00B9545B">
        <w:rPr>
          <w:rFonts w:ascii="Arial" w:hAnsi="Arial" w:cs="Arial"/>
          <w:sz w:val="24"/>
          <w:szCs w:val="24"/>
          <w:lang w:val="en-US"/>
        </w:rPr>
        <w:t>. All information about COVID-19 is available for the public and experts.</w:t>
      </w:r>
    </w:p>
    <w:p w14:paraId="02AC9994" w14:textId="689795BC" w:rsidR="00B9545B" w:rsidRPr="00B9545B" w:rsidRDefault="00B9545B" w:rsidP="00B9545B">
      <w:pPr>
        <w:pStyle w:val="ListParagraph"/>
        <w:numPr>
          <w:ilvl w:val="0"/>
          <w:numId w:val="45"/>
        </w:numPr>
        <w:spacing w:line="480" w:lineRule="auto"/>
        <w:rPr>
          <w:rFonts w:ascii="Arial" w:hAnsi="Arial" w:cs="Arial"/>
          <w:sz w:val="24"/>
          <w:szCs w:val="24"/>
          <w:lang w:val="en-US"/>
        </w:rPr>
      </w:pPr>
      <w:proofErr w:type="spellStart"/>
      <w:r w:rsidRPr="00272FD0">
        <w:rPr>
          <w:rFonts w:ascii="Arial" w:hAnsi="Arial" w:cs="Arial"/>
          <w:sz w:val="24"/>
          <w:szCs w:val="24"/>
        </w:rPr>
        <w:t>Epidemiological</w:t>
      </w:r>
      <w:proofErr w:type="spellEnd"/>
      <w:r w:rsidRPr="00272FD0">
        <w:rPr>
          <w:rFonts w:ascii="Arial" w:hAnsi="Arial" w:cs="Arial"/>
          <w:sz w:val="24"/>
          <w:szCs w:val="24"/>
        </w:rPr>
        <w:t xml:space="preserve"> </w:t>
      </w:r>
      <w:proofErr w:type="spellStart"/>
      <w:r w:rsidRPr="00272FD0">
        <w:rPr>
          <w:rFonts w:ascii="Arial" w:hAnsi="Arial" w:cs="Arial"/>
          <w:sz w:val="24"/>
          <w:szCs w:val="24"/>
        </w:rPr>
        <w:t>surveillance</w:t>
      </w:r>
      <w:proofErr w:type="spellEnd"/>
      <w:r w:rsidRPr="00683D5E">
        <w:rPr>
          <w:rFonts w:ascii="Arial" w:hAnsi="Arial" w:cs="Arial"/>
          <w:sz w:val="24"/>
          <w:szCs w:val="24"/>
        </w:rPr>
        <w:t>. (</w:t>
      </w:r>
      <w:r w:rsidR="00671B1D" w:rsidRPr="00683D5E">
        <w:rPr>
          <w:rFonts w:ascii="Arial" w:hAnsi="Arial" w:cs="Arial"/>
          <w:sz w:val="24"/>
          <w:szCs w:val="24"/>
        </w:rPr>
        <w:t>Secretaría de Salud</w:t>
      </w:r>
      <w:r w:rsidRPr="00683D5E">
        <w:rPr>
          <w:rFonts w:ascii="Arial" w:hAnsi="Arial" w:cs="Arial"/>
          <w:sz w:val="24"/>
          <w:szCs w:val="24"/>
        </w:rPr>
        <w:t xml:space="preserve"> </w:t>
      </w:r>
      <w:r w:rsidR="00F9265D">
        <w:rPr>
          <w:rFonts w:ascii="Arial" w:hAnsi="Arial" w:cs="Arial"/>
          <w:sz w:val="24"/>
          <w:szCs w:val="24"/>
        </w:rPr>
        <w:t>25</w:t>
      </w:r>
      <w:r w:rsidRPr="00683D5E">
        <w:rPr>
          <w:rFonts w:ascii="Arial" w:hAnsi="Arial" w:cs="Arial"/>
          <w:sz w:val="24"/>
          <w:szCs w:val="24"/>
        </w:rPr>
        <w:t xml:space="preserve">). </w:t>
      </w:r>
      <w:r w:rsidRPr="00B9545B">
        <w:rPr>
          <w:rFonts w:ascii="Arial" w:hAnsi="Arial" w:cs="Arial"/>
          <w:sz w:val="24"/>
          <w:szCs w:val="24"/>
          <w:lang w:val="en-US"/>
        </w:rPr>
        <w:t xml:space="preserve">It is focused on immediate detection of suspicious cases </w:t>
      </w:r>
      <w:r w:rsidR="00A06230" w:rsidRPr="00B9545B">
        <w:rPr>
          <w:rFonts w:ascii="Arial" w:hAnsi="Arial" w:cs="Arial"/>
          <w:sz w:val="24"/>
          <w:szCs w:val="24"/>
          <w:lang w:val="en-US"/>
        </w:rPr>
        <w:t>to</w:t>
      </w:r>
      <w:r w:rsidRPr="00B9545B">
        <w:rPr>
          <w:rFonts w:ascii="Arial" w:hAnsi="Arial" w:cs="Arial"/>
          <w:sz w:val="24"/>
          <w:szCs w:val="24"/>
          <w:lang w:val="en-US"/>
        </w:rPr>
        <w:t xml:space="preserve"> contain the spread of the virus in Mexico. It has two programs</w:t>
      </w:r>
      <w:r w:rsidR="00A030A1">
        <w:rPr>
          <w:rFonts w:ascii="Arial" w:hAnsi="Arial" w:cs="Arial"/>
          <w:sz w:val="24"/>
          <w:szCs w:val="24"/>
          <w:lang w:val="en-US"/>
        </w:rPr>
        <w:t xml:space="preserve"> (Salud 25)</w:t>
      </w:r>
      <w:r w:rsidRPr="00B9545B">
        <w:rPr>
          <w:rFonts w:ascii="Arial" w:hAnsi="Arial" w:cs="Arial"/>
          <w:sz w:val="24"/>
          <w:szCs w:val="24"/>
          <w:lang w:val="en-US"/>
        </w:rPr>
        <w:t xml:space="preserve">: </w:t>
      </w:r>
      <w:proofErr w:type="spellStart"/>
      <w:r w:rsidRPr="00B9545B">
        <w:rPr>
          <w:rFonts w:ascii="Arial" w:hAnsi="Arial" w:cs="Arial"/>
          <w:sz w:val="24"/>
          <w:szCs w:val="24"/>
          <w:lang w:val="en-US"/>
        </w:rPr>
        <w:t>i</w:t>
      </w:r>
      <w:proofErr w:type="spellEnd"/>
      <w:r w:rsidRPr="00B9545B">
        <w:rPr>
          <w:rFonts w:ascii="Arial" w:hAnsi="Arial" w:cs="Arial"/>
          <w:sz w:val="24"/>
          <w:szCs w:val="24"/>
          <w:lang w:val="en-US"/>
        </w:rPr>
        <w:t>) Sentinel Surveillance in 473 medical unities called Viral Respiratory Disease Monitoring Health Unit (USMER</w:t>
      </w:r>
      <w:r w:rsidR="00A06230" w:rsidRPr="00B9545B">
        <w:rPr>
          <w:rFonts w:ascii="Arial" w:hAnsi="Arial" w:cs="Arial"/>
          <w:sz w:val="24"/>
          <w:szCs w:val="24"/>
          <w:lang w:val="en-US"/>
        </w:rPr>
        <w:t xml:space="preserve">, </w:t>
      </w:r>
      <w:r w:rsidR="00A06230" w:rsidRPr="00751BA5">
        <w:rPr>
          <w:rFonts w:ascii="Arial" w:hAnsi="Arial" w:cs="Arial"/>
          <w:sz w:val="24"/>
          <w:szCs w:val="24"/>
          <w:lang w:val="en-US"/>
        </w:rPr>
        <w:t>according to its acronym in Spanish</w:t>
      </w:r>
      <w:r w:rsidRPr="00B9545B">
        <w:rPr>
          <w:rFonts w:ascii="Arial" w:hAnsi="Arial" w:cs="Arial"/>
          <w:sz w:val="24"/>
          <w:szCs w:val="24"/>
          <w:lang w:val="en-US"/>
        </w:rPr>
        <w:t>), ii) Surveillance of not USMER unities or in the rest of Mexico.</w:t>
      </w:r>
    </w:p>
    <w:p w14:paraId="328C8142" w14:textId="515B3C85" w:rsidR="00B9545B" w:rsidRPr="00B9545B" w:rsidRDefault="00B9545B" w:rsidP="00B9545B">
      <w:pPr>
        <w:pStyle w:val="ListParagraph"/>
        <w:numPr>
          <w:ilvl w:val="0"/>
          <w:numId w:val="45"/>
        </w:numPr>
        <w:spacing w:line="480" w:lineRule="auto"/>
        <w:rPr>
          <w:rFonts w:ascii="Arial" w:hAnsi="Arial" w:cs="Arial"/>
          <w:sz w:val="24"/>
          <w:szCs w:val="24"/>
          <w:lang w:val="en-US"/>
        </w:rPr>
      </w:pPr>
      <w:r w:rsidRPr="00B7282F">
        <w:rPr>
          <w:rFonts w:ascii="Arial" w:hAnsi="Arial" w:cs="Arial"/>
          <w:sz w:val="24"/>
          <w:szCs w:val="24"/>
          <w:lang w:val="en-US"/>
        </w:rPr>
        <w:lastRenderedPageBreak/>
        <w:t>Lockdown</w:t>
      </w:r>
      <w:r w:rsidRPr="00B9545B">
        <w:rPr>
          <w:rFonts w:ascii="Arial" w:hAnsi="Arial" w:cs="Arial"/>
          <w:sz w:val="24"/>
          <w:szCs w:val="24"/>
          <w:lang w:val="en-US"/>
        </w:rPr>
        <w:t>, but not stopping main economic activities nor closing frontiers. The policy was called “Stay at home”. It started on March 28</w:t>
      </w:r>
      <w:r w:rsidRPr="00B9545B">
        <w:rPr>
          <w:rFonts w:ascii="Arial" w:hAnsi="Arial" w:cs="Arial"/>
          <w:sz w:val="24"/>
          <w:szCs w:val="24"/>
          <w:vertAlign w:val="superscript"/>
          <w:lang w:val="en-US"/>
        </w:rPr>
        <w:t>th</w:t>
      </w:r>
      <w:r w:rsidRPr="00B9545B">
        <w:rPr>
          <w:rFonts w:ascii="Arial" w:hAnsi="Arial" w:cs="Arial"/>
          <w:sz w:val="24"/>
          <w:szCs w:val="24"/>
          <w:lang w:val="en-US"/>
        </w:rPr>
        <w:t xml:space="preserve"> of 2020 </w:t>
      </w:r>
      <w:r w:rsidR="005636F0">
        <w:rPr>
          <w:rFonts w:ascii="Arial" w:hAnsi="Arial" w:cs="Arial"/>
          <w:sz w:val="24"/>
          <w:szCs w:val="24"/>
          <w:lang w:val="en-US"/>
        </w:rPr>
        <w:t>(</w:t>
      </w:r>
      <w:r w:rsidR="004D5196">
        <w:rPr>
          <w:rFonts w:ascii="Arial" w:hAnsi="Arial" w:cs="Arial"/>
          <w:sz w:val="24"/>
          <w:szCs w:val="24"/>
          <w:lang w:val="en-US"/>
        </w:rPr>
        <w:t>Mexico government</w:t>
      </w:r>
      <w:r w:rsidR="005636F0">
        <w:rPr>
          <w:rFonts w:ascii="Arial" w:hAnsi="Arial" w:cs="Arial"/>
          <w:sz w:val="24"/>
          <w:szCs w:val="24"/>
          <w:lang w:val="en-US"/>
        </w:rPr>
        <w:t xml:space="preserve"> </w:t>
      </w:r>
      <w:proofErr w:type="spellStart"/>
      <w:r w:rsidR="005636F0">
        <w:rPr>
          <w:rFonts w:ascii="Arial" w:hAnsi="Arial" w:cs="Arial"/>
          <w:sz w:val="24"/>
          <w:szCs w:val="24"/>
          <w:lang w:val="en-US"/>
        </w:rPr>
        <w:t>n.pag</w:t>
      </w:r>
      <w:proofErr w:type="spellEnd"/>
      <w:r w:rsidR="005636F0">
        <w:rPr>
          <w:rFonts w:ascii="Arial" w:hAnsi="Arial" w:cs="Arial"/>
          <w:sz w:val="24"/>
          <w:szCs w:val="24"/>
          <w:lang w:val="en-US"/>
        </w:rPr>
        <w:t xml:space="preserve">.) </w:t>
      </w:r>
      <w:r w:rsidRPr="00B9545B">
        <w:rPr>
          <w:rFonts w:ascii="Arial" w:hAnsi="Arial" w:cs="Arial"/>
          <w:sz w:val="24"/>
          <w:szCs w:val="24"/>
          <w:lang w:val="en-US"/>
        </w:rPr>
        <w:t>and ended on October 10</w:t>
      </w:r>
      <w:r w:rsidRPr="00B9545B">
        <w:rPr>
          <w:rFonts w:ascii="Arial" w:hAnsi="Arial" w:cs="Arial"/>
          <w:sz w:val="24"/>
          <w:szCs w:val="24"/>
          <w:vertAlign w:val="superscript"/>
          <w:lang w:val="en-US"/>
        </w:rPr>
        <w:t>th</w:t>
      </w:r>
      <w:r w:rsidRPr="00B9545B">
        <w:rPr>
          <w:rFonts w:ascii="Arial" w:hAnsi="Arial" w:cs="Arial"/>
          <w:sz w:val="24"/>
          <w:szCs w:val="24"/>
          <w:lang w:val="en-US"/>
        </w:rPr>
        <w:t xml:space="preserve"> of 2022</w:t>
      </w:r>
      <w:r w:rsidR="00E32AB4">
        <w:rPr>
          <w:rFonts w:ascii="Arial" w:hAnsi="Arial" w:cs="Arial"/>
          <w:sz w:val="24"/>
          <w:szCs w:val="24"/>
          <w:lang w:val="en-US"/>
        </w:rPr>
        <w:t xml:space="preserve"> (Vásquez Antonio </w:t>
      </w:r>
      <w:proofErr w:type="spellStart"/>
      <w:r w:rsidR="00E32AB4">
        <w:rPr>
          <w:rFonts w:ascii="Arial" w:hAnsi="Arial" w:cs="Arial"/>
          <w:sz w:val="24"/>
          <w:szCs w:val="24"/>
          <w:lang w:val="en-US"/>
        </w:rPr>
        <w:t>n.pag</w:t>
      </w:r>
      <w:proofErr w:type="spellEnd"/>
      <w:r w:rsidR="00E32AB4">
        <w:rPr>
          <w:rFonts w:ascii="Arial" w:hAnsi="Arial" w:cs="Arial"/>
          <w:sz w:val="24"/>
          <w:szCs w:val="24"/>
          <w:lang w:val="en-US"/>
        </w:rPr>
        <w:t>.)</w:t>
      </w:r>
      <w:r w:rsidRPr="00B9545B">
        <w:rPr>
          <w:rFonts w:ascii="Arial" w:hAnsi="Arial" w:cs="Arial"/>
          <w:sz w:val="24"/>
          <w:szCs w:val="24"/>
          <w:lang w:val="en-US"/>
        </w:rPr>
        <w:t xml:space="preserve">. Unlike countries whose Human Development Index (HDI) is higher than Mexico, our country could not close its frontiers like (e.g.) </w:t>
      </w:r>
      <w:r w:rsidRPr="00BB351F">
        <w:rPr>
          <w:rFonts w:ascii="Arial" w:hAnsi="Arial" w:cs="Arial"/>
          <w:sz w:val="24"/>
          <w:szCs w:val="24"/>
          <w:lang w:val="en-US"/>
        </w:rPr>
        <w:t xml:space="preserve">New Zealand or South Korea. </w:t>
      </w:r>
      <w:r w:rsidRPr="00B9545B">
        <w:rPr>
          <w:rFonts w:ascii="Arial" w:hAnsi="Arial" w:cs="Arial"/>
          <w:sz w:val="24"/>
          <w:szCs w:val="24"/>
          <w:lang w:val="en-US"/>
        </w:rPr>
        <w:t>These countries have 13 and 14 positions on world ranking of 2021, while Mexico has the 86</w:t>
      </w:r>
      <w:r w:rsidRPr="00B9545B">
        <w:rPr>
          <w:rFonts w:ascii="Arial" w:hAnsi="Arial" w:cs="Arial"/>
          <w:sz w:val="24"/>
          <w:szCs w:val="24"/>
          <w:vertAlign w:val="superscript"/>
          <w:lang w:val="en-US"/>
        </w:rPr>
        <w:t>th</w:t>
      </w:r>
      <w:r w:rsidRPr="00B9545B">
        <w:rPr>
          <w:rFonts w:ascii="Arial" w:hAnsi="Arial" w:cs="Arial"/>
          <w:sz w:val="24"/>
          <w:szCs w:val="24"/>
          <w:lang w:val="en-US"/>
        </w:rPr>
        <w:t xml:space="preserve"> position (</w:t>
      </w:r>
      <w:r w:rsidR="0044337A">
        <w:rPr>
          <w:rFonts w:ascii="Arial" w:hAnsi="Arial" w:cs="Arial"/>
          <w:sz w:val="24"/>
          <w:szCs w:val="24"/>
          <w:lang w:val="en-US"/>
        </w:rPr>
        <w:t xml:space="preserve">Expansion </w:t>
      </w:r>
      <w:proofErr w:type="spellStart"/>
      <w:r w:rsidR="0044337A">
        <w:rPr>
          <w:rFonts w:ascii="Arial" w:hAnsi="Arial" w:cs="Arial"/>
          <w:sz w:val="24"/>
          <w:szCs w:val="24"/>
          <w:lang w:val="en-US"/>
        </w:rPr>
        <w:t>n.pag</w:t>
      </w:r>
      <w:proofErr w:type="spellEnd"/>
      <w:r w:rsidR="0044337A">
        <w:rPr>
          <w:rFonts w:ascii="Arial" w:hAnsi="Arial" w:cs="Arial"/>
          <w:sz w:val="24"/>
          <w:szCs w:val="24"/>
          <w:lang w:val="en-US"/>
        </w:rPr>
        <w:t>.</w:t>
      </w:r>
      <w:r w:rsidRPr="00B9545B">
        <w:rPr>
          <w:rFonts w:ascii="Arial" w:hAnsi="Arial" w:cs="Arial"/>
          <w:sz w:val="24"/>
          <w:szCs w:val="24"/>
          <w:lang w:val="en-US"/>
        </w:rPr>
        <w:t>). And, according to Arturo Herre</w:t>
      </w:r>
      <w:r w:rsidR="00A030A1">
        <w:rPr>
          <w:rFonts w:ascii="Arial" w:hAnsi="Arial" w:cs="Arial"/>
          <w:sz w:val="24"/>
          <w:szCs w:val="24"/>
          <w:lang w:val="en-US"/>
        </w:rPr>
        <w:t>r</w:t>
      </w:r>
      <w:r w:rsidRPr="00B9545B">
        <w:rPr>
          <w:rFonts w:ascii="Arial" w:hAnsi="Arial" w:cs="Arial"/>
          <w:sz w:val="24"/>
          <w:szCs w:val="24"/>
          <w:lang w:val="en-US"/>
        </w:rPr>
        <w:t>a, who was de Secretary of the Treasury under the pandemic</w:t>
      </w:r>
      <w:r w:rsidR="0044337A">
        <w:rPr>
          <w:rFonts w:ascii="Arial" w:hAnsi="Arial" w:cs="Arial"/>
          <w:sz w:val="24"/>
          <w:szCs w:val="24"/>
          <w:lang w:val="en-US"/>
        </w:rPr>
        <w:t>,</w:t>
      </w:r>
      <w:r w:rsidRPr="00B9545B">
        <w:rPr>
          <w:rFonts w:ascii="Arial" w:hAnsi="Arial" w:cs="Arial"/>
          <w:sz w:val="24"/>
          <w:szCs w:val="24"/>
          <w:lang w:val="en-US"/>
        </w:rPr>
        <w:t xml:space="preserve"> in South Korea three out of a thousand lives in poverty while in Mexico more than 50% (around 70 million people) of its population lives in poverty. That’s why Mexico could not close its frontiers. On the contrary, Mexican government allowed population to do for a living.</w:t>
      </w:r>
    </w:p>
    <w:p w14:paraId="53478730" w14:textId="6C140422" w:rsidR="00B9545B" w:rsidRPr="00B9545B" w:rsidRDefault="00B50C86" w:rsidP="00B9545B">
      <w:pPr>
        <w:pStyle w:val="ListParagraph"/>
        <w:numPr>
          <w:ilvl w:val="0"/>
          <w:numId w:val="45"/>
        </w:numPr>
        <w:spacing w:line="480" w:lineRule="auto"/>
        <w:rPr>
          <w:rFonts w:ascii="Arial" w:hAnsi="Arial" w:cs="Arial"/>
          <w:sz w:val="24"/>
          <w:szCs w:val="24"/>
          <w:lang w:val="en-US"/>
        </w:rPr>
      </w:pPr>
      <w:r>
        <w:rPr>
          <w:rFonts w:ascii="Arial" w:hAnsi="Arial" w:cs="Arial"/>
          <w:sz w:val="24"/>
          <w:szCs w:val="24"/>
          <w:lang w:val="en-US"/>
        </w:rPr>
        <w:t>T</w:t>
      </w:r>
      <w:r w:rsidR="00B9545B" w:rsidRPr="00B9545B">
        <w:rPr>
          <w:rFonts w:ascii="Arial" w:hAnsi="Arial" w:cs="Arial"/>
          <w:sz w:val="24"/>
          <w:szCs w:val="24"/>
          <w:lang w:val="en-US"/>
        </w:rPr>
        <w:t>he educational policy was named “Learn at home.” Due to the information mentioned in the previous point, Mexico had problems because it was difficult to have more than one technological device to attend classes online. In the poorest communities in the country was almost impossible to learn at home, but we do not have a choice due to the severe impact of cases and deaths.</w:t>
      </w:r>
    </w:p>
    <w:p w14:paraId="76F4EECB" w14:textId="24A7D2E3" w:rsidR="00701B64" w:rsidRPr="00F77BAD" w:rsidRDefault="00B9545B" w:rsidP="00B9545B">
      <w:pPr>
        <w:pStyle w:val="ListParagraph"/>
        <w:numPr>
          <w:ilvl w:val="0"/>
          <w:numId w:val="45"/>
        </w:numPr>
        <w:spacing w:line="480" w:lineRule="auto"/>
        <w:rPr>
          <w:rFonts w:ascii="Arial" w:hAnsi="Arial" w:cs="Arial"/>
          <w:sz w:val="24"/>
          <w:szCs w:val="24"/>
          <w:lang w:val="en-US"/>
        </w:rPr>
      </w:pPr>
      <w:r w:rsidRPr="00940796">
        <w:rPr>
          <w:rFonts w:ascii="Arial" w:hAnsi="Arial" w:cs="Arial"/>
          <w:sz w:val="24"/>
          <w:szCs w:val="24"/>
          <w:lang w:val="en-US"/>
        </w:rPr>
        <w:t>Flattening the curve</w:t>
      </w:r>
      <w:r w:rsidRPr="00B9545B">
        <w:rPr>
          <w:rFonts w:ascii="Arial" w:hAnsi="Arial" w:cs="Arial"/>
          <w:sz w:val="24"/>
          <w:szCs w:val="24"/>
          <w:lang w:val="en-US"/>
        </w:rPr>
        <w:t xml:space="preserve"> </w:t>
      </w:r>
      <w:r w:rsidR="003122C7">
        <w:rPr>
          <w:rFonts w:ascii="Arial" w:hAnsi="Arial" w:cs="Arial"/>
          <w:sz w:val="24"/>
          <w:szCs w:val="24"/>
          <w:lang w:val="en-US"/>
        </w:rPr>
        <w:t xml:space="preserve">(Figure 7) </w:t>
      </w:r>
      <w:r w:rsidRPr="00B9545B">
        <w:rPr>
          <w:rFonts w:ascii="Arial" w:hAnsi="Arial" w:cs="Arial"/>
          <w:sz w:val="24"/>
          <w:szCs w:val="24"/>
          <w:lang w:val="en-US"/>
        </w:rPr>
        <w:t>and hospital reconversion. The remarkable researcher Tomas Pueyo</w:t>
      </w:r>
      <w:r w:rsidR="00A030A1">
        <w:rPr>
          <w:rFonts w:ascii="Arial" w:hAnsi="Arial" w:cs="Arial"/>
          <w:sz w:val="24"/>
          <w:szCs w:val="24"/>
          <w:lang w:val="en-US"/>
        </w:rPr>
        <w:t xml:space="preserve"> (Pueyo </w:t>
      </w:r>
      <w:proofErr w:type="spellStart"/>
      <w:r w:rsidR="00A030A1">
        <w:rPr>
          <w:rFonts w:ascii="Arial" w:hAnsi="Arial" w:cs="Arial"/>
          <w:sz w:val="24"/>
          <w:szCs w:val="24"/>
          <w:lang w:val="en-US"/>
        </w:rPr>
        <w:t>n.pag</w:t>
      </w:r>
      <w:proofErr w:type="spellEnd"/>
      <w:r w:rsidR="00A030A1">
        <w:rPr>
          <w:rFonts w:ascii="Arial" w:hAnsi="Arial" w:cs="Arial"/>
          <w:sz w:val="24"/>
          <w:szCs w:val="24"/>
          <w:lang w:val="en-US"/>
        </w:rPr>
        <w:t>.</w:t>
      </w:r>
      <w:r w:rsidRPr="00B9545B">
        <w:rPr>
          <w:rFonts w:ascii="Arial" w:hAnsi="Arial" w:cs="Arial"/>
          <w:sz w:val="24"/>
          <w:szCs w:val="24"/>
          <w:lang w:val="en-US"/>
        </w:rPr>
        <w:t>) says the goal of this strategy “is not to eliminate coronavirus contagions</w:t>
      </w:r>
      <w:r w:rsidR="00B50C86">
        <w:rPr>
          <w:rFonts w:ascii="Arial" w:hAnsi="Arial" w:cs="Arial"/>
          <w:sz w:val="24"/>
          <w:szCs w:val="24"/>
          <w:lang w:val="en-US"/>
        </w:rPr>
        <w:t>..</w:t>
      </w:r>
      <w:r w:rsidRPr="00B9545B">
        <w:rPr>
          <w:rFonts w:ascii="Arial" w:hAnsi="Arial" w:cs="Arial"/>
          <w:sz w:val="24"/>
          <w:szCs w:val="24"/>
          <w:lang w:val="en-US"/>
        </w:rPr>
        <w:t>. It’s to postpone them</w:t>
      </w:r>
      <w:r w:rsidR="00B50C86">
        <w:rPr>
          <w:rFonts w:ascii="Arial" w:hAnsi="Arial" w:cs="Arial"/>
          <w:sz w:val="24"/>
          <w:szCs w:val="24"/>
          <w:lang w:val="en-US"/>
        </w:rPr>
        <w:t>.</w:t>
      </w:r>
      <w:r w:rsidR="00B50C86" w:rsidRPr="00F77BAD">
        <w:rPr>
          <w:rFonts w:ascii="Arial" w:hAnsi="Arial" w:cs="Arial"/>
          <w:sz w:val="24"/>
          <w:szCs w:val="24"/>
          <w:lang w:val="en-US"/>
        </w:rPr>
        <w:t>”</w:t>
      </w:r>
      <w:r w:rsidR="00F77BAD" w:rsidRPr="00F77BAD">
        <w:rPr>
          <w:rFonts w:ascii="Arial" w:hAnsi="Arial" w:cs="Arial"/>
          <w:sz w:val="24"/>
          <w:szCs w:val="24"/>
          <w:lang w:val="en-US"/>
        </w:rPr>
        <w:t xml:space="preserve"> While the curve is flattened, h</w:t>
      </w:r>
      <w:r w:rsidR="00F77BAD">
        <w:rPr>
          <w:rFonts w:ascii="Arial" w:hAnsi="Arial" w:cs="Arial"/>
          <w:sz w:val="24"/>
          <w:szCs w:val="24"/>
          <w:lang w:val="en-US"/>
        </w:rPr>
        <w:t>ospital reconversion took place.</w:t>
      </w:r>
    </w:p>
    <w:p w14:paraId="17C31ECB" w14:textId="77777777" w:rsidR="00F77BAD" w:rsidRPr="00935502" w:rsidRDefault="00F77BAD" w:rsidP="00F77BAD">
      <w:pPr>
        <w:pStyle w:val="Caption"/>
        <w:ind w:left="720"/>
        <w:rPr>
          <w:lang w:val="en-US"/>
        </w:rPr>
      </w:pPr>
      <w:r w:rsidRPr="00935502">
        <w:rPr>
          <w:lang w:val="en-US"/>
        </w:rPr>
        <w:lastRenderedPageBreak/>
        <w:t xml:space="preserve">Figure </w:t>
      </w:r>
      <w:r>
        <w:fldChar w:fldCharType="begin"/>
      </w:r>
      <w:r w:rsidRPr="00935502">
        <w:rPr>
          <w:lang w:val="en-US"/>
        </w:rPr>
        <w:instrText xml:space="preserve"> SEQ Figure \* ARABIC </w:instrText>
      </w:r>
      <w:r>
        <w:fldChar w:fldCharType="separate"/>
      </w:r>
      <w:r w:rsidRPr="00935502">
        <w:rPr>
          <w:noProof/>
          <w:lang w:val="en-US"/>
        </w:rPr>
        <w:t>7</w:t>
      </w:r>
      <w:r>
        <w:fldChar w:fldCharType="end"/>
      </w:r>
      <w:r w:rsidRPr="00935502">
        <w:rPr>
          <w:lang w:val="en-US"/>
        </w:rPr>
        <w:t>. Flattening the curve (</w:t>
      </w:r>
      <w:r>
        <w:rPr>
          <w:lang w:val="en-US"/>
        </w:rPr>
        <w:t>theory)</w:t>
      </w:r>
    </w:p>
    <w:p w14:paraId="33811C27" w14:textId="77777777" w:rsidR="00F77BAD" w:rsidRDefault="00F77BAD" w:rsidP="00F77BAD">
      <w:pPr>
        <w:pStyle w:val="ListParagraph"/>
        <w:spacing w:line="240" w:lineRule="auto"/>
        <w:rPr>
          <w:rFonts w:ascii="Arial" w:hAnsi="Arial" w:cs="Arial"/>
          <w:sz w:val="24"/>
          <w:szCs w:val="24"/>
        </w:rPr>
      </w:pPr>
      <w:r>
        <w:rPr>
          <w:rFonts w:ascii="Arial" w:hAnsi="Arial" w:cs="Arial"/>
          <w:noProof/>
          <w:sz w:val="24"/>
          <w:szCs w:val="24"/>
        </w:rPr>
        <w:drawing>
          <wp:inline distT="0" distB="0" distL="0" distR="0" wp14:anchorId="0EF9BBD7" wp14:editId="1DA7D005">
            <wp:extent cx="5221605" cy="2773680"/>
            <wp:effectExtent l="0" t="0" r="0" b="7620"/>
            <wp:docPr id="992475831" name="Picture 1" descr="A diagram of a virus sp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75831" name="Picture 1" descr="A diagram of a virus spread&#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448"/>
                    <a:stretch/>
                  </pic:blipFill>
                  <pic:spPr bwMode="auto">
                    <a:xfrm>
                      <a:off x="0" y="0"/>
                      <a:ext cx="5252427" cy="2790052"/>
                    </a:xfrm>
                    <a:prstGeom prst="rect">
                      <a:avLst/>
                    </a:prstGeom>
                    <a:noFill/>
                    <a:ln>
                      <a:noFill/>
                    </a:ln>
                    <a:extLst>
                      <a:ext uri="{53640926-AAD7-44D8-BBD7-CCE9431645EC}">
                        <a14:shadowObscured xmlns:a14="http://schemas.microsoft.com/office/drawing/2010/main"/>
                      </a:ext>
                    </a:extLst>
                  </pic:spPr>
                </pic:pic>
              </a:graphicData>
            </a:graphic>
          </wp:inline>
        </w:drawing>
      </w:r>
    </w:p>
    <w:p w14:paraId="7B21C5CD" w14:textId="77777777" w:rsidR="00F77BAD" w:rsidRPr="008F7147" w:rsidRDefault="00F77BAD" w:rsidP="00F77BAD">
      <w:pPr>
        <w:pStyle w:val="ListParagraph"/>
        <w:pBdr>
          <w:bottom w:val="single" w:sz="4" w:space="1" w:color="auto"/>
        </w:pBdr>
        <w:spacing w:line="240" w:lineRule="auto"/>
        <w:rPr>
          <w:rFonts w:ascii="Arial" w:hAnsi="Arial" w:cs="Arial"/>
          <w:sz w:val="20"/>
          <w:szCs w:val="20"/>
          <w:lang w:val="en-US"/>
        </w:rPr>
      </w:pPr>
      <w:bookmarkStart w:id="44" w:name="_Hlk156604772"/>
      <w:r w:rsidRPr="008F7147">
        <w:rPr>
          <w:rFonts w:ascii="Arial" w:hAnsi="Arial" w:cs="Arial"/>
          <w:sz w:val="20"/>
          <w:szCs w:val="20"/>
          <w:lang w:val="en-US"/>
        </w:rPr>
        <w:t xml:space="preserve">Source. </w:t>
      </w:r>
      <w:r>
        <w:rPr>
          <w:rFonts w:ascii="Arial" w:hAnsi="Arial" w:cs="Arial"/>
          <w:sz w:val="20"/>
          <w:szCs w:val="20"/>
          <w:lang w:val="en-US"/>
        </w:rPr>
        <w:t xml:space="preserve">Stephanie King. </w:t>
      </w:r>
      <w:r w:rsidRPr="008F7147">
        <w:rPr>
          <w:rFonts w:ascii="Arial" w:hAnsi="Arial" w:cs="Arial"/>
          <w:sz w:val="20"/>
          <w:szCs w:val="20"/>
          <w:lang w:val="en-US"/>
        </w:rPr>
        <w:t xml:space="preserve">Image </w:t>
      </w:r>
      <w:r>
        <w:rPr>
          <w:rFonts w:ascii="Arial" w:hAnsi="Arial" w:cs="Arial"/>
          <w:sz w:val="20"/>
          <w:szCs w:val="20"/>
          <w:lang w:val="en-US"/>
        </w:rPr>
        <w:t>taken of the Medical Medicine unit of University of Michigan. &lt;</w:t>
      </w:r>
      <w:r w:rsidRPr="00042E23">
        <w:rPr>
          <w:rFonts w:ascii="Arial" w:hAnsi="Arial" w:cs="Arial"/>
          <w:sz w:val="20"/>
          <w:szCs w:val="20"/>
          <w:lang w:val="en-US"/>
        </w:rPr>
        <w:t>https://www.michiganmedicine.org/health-lab/flattening-curve-covid-19-what-does-it-mean-and-how-can-you-help</w:t>
      </w:r>
      <w:r>
        <w:rPr>
          <w:rFonts w:ascii="Arial" w:hAnsi="Arial" w:cs="Arial"/>
          <w:sz w:val="20"/>
          <w:szCs w:val="20"/>
          <w:lang w:val="en-US"/>
        </w:rPr>
        <w:t>&gt;</w:t>
      </w:r>
    </w:p>
    <w:bookmarkEnd w:id="44"/>
    <w:p w14:paraId="09F33C6C" w14:textId="77777777" w:rsidR="00F77BAD" w:rsidRDefault="00F77BAD" w:rsidP="00F77BAD">
      <w:pPr>
        <w:pStyle w:val="ListParagraph"/>
        <w:spacing w:line="480" w:lineRule="auto"/>
        <w:rPr>
          <w:rFonts w:ascii="Arial" w:hAnsi="Arial" w:cs="Arial"/>
          <w:sz w:val="24"/>
          <w:szCs w:val="24"/>
          <w:lang w:val="en-US"/>
        </w:rPr>
      </w:pPr>
    </w:p>
    <w:p w14:paraId="3F9A29A1" w14:textId="5C820F89" w:rsidR="000506FA" w:rsidRDefault="00CF26A3" w:rsidP="00F77BAD">
      <w:pPr>
        <w:pStyle w:val="ListParagraph"/>
        <w:spacing w:line="480" w:lineRule="auto"/>
        <w:rPr>
          <w:rFonts w:ascii="Arial" w:hAnsi="Arial" w:cs="Arial"/>
          <w:sz w:val="24"/>
          <w:szCs w:val="24"/>
          <w:lang w:val="en-US"/>
        </w:rPr>
      </w:pPr>
      <w:r w:rsidRPr="00CF26A3">
        <w:rPr>
          <w:rFonts w:ascii="Arial" w:hAnsi="Arial" w:cs="Arial"/>
          <w:sz w:val="24"/>
          <w:szCs w:val="24"/>
          <w:lang w:val="en-US"/>
        </w:rPr>
        <w:t xml:space="preserve">Hospital reconversion is the process of preparing all kinds of hospitals to attend patients during a health crisis (Mendoza-Popoca, Cecilia 151). According to Mexican Social Security Institute (IMSS, according to its acronym in Spanish) went (IMSS </w:t>
      </w:r>
      <w:proofErr w:type="spellStart"/>
      <w:r w:rsidRPr="00CF26A3">
        <w:rPr>
          <w:rFonts w:ascii="Arial" w:hAnsi="Arial" w:cs="Arial"/>
          <w:sz w:val="24"/>
          <w:szCs w:val="24"/>
          <w:lang w:val="en-US"/>
        </w:rPr>
        <w:t>n.pag</w:t>
      </w:r>
      <w:proofErr w:type="spellEnd"/>
      <w:r w:rsidRPr="00CF26A3">
        <w:rPr>
          <w:rFonts w:ascii="Arial" w:hAnsi="Arial" w:cs="Arial"/>
          <w:sz w:val="24"/>
          <w:szCs w:val="24"/>
          <w:lang w:val="en-US"/>
        </w:rPr>
        <w:t>.) from 463 beds in April of 2020 to 19,999 in June of 2021; also, there was and increasing of oxygen and air sources, mechanic ventilators, doctors, and nurses. Besides, temporary hospitals were built, and expansion of non-hospital units took place.</w:t>
      </w:r>
    </w:p>
    <w:p w14:paraId="7A1A0E7B" w14:textId="6A7072E7" w:rsidR="00B9545B" w:rsidRPr="00B9545B" w:rsidRDefault="00B9545B" w:rsidP="00B9545B">
      <w:pPr>
        <w:pStyle w:val="ListParagraph"/>
        <w:numPr>
          <w:ilvl w:val="0"/>
          <w:numId w:val="45"/>
        </w:numPr>
        <w:spacing w:line="480" w:lineRule="auto"/>
        <w:rPr>
          <w:rFonts w:ascii="Arial" w:hAnsi="Arial" w:cs="Arial"/>
          <w:sz w:val="24"/>
          <w:szCs w:val="24"/>
          <w:lang w:val="en-US"/>
        </w:rPr>
      </w:pPr>
      <w:r w:rsidRPr="00B9545B">
        <w:rPr>
          <w:rFonts w:ascii="Arial" w:hAnsi="Arial" w:cs="Arial"/>
          <w:sz w:val="24"/>
          <w:szCs w:val="24"/>
          <w:lang w:val="en-US"/>
        </w:rPr>
        <w:t>To all previous actions, the world and Mexico spread more actions since March 2020, such as:</w:t>
      </w:r>
    </w:p>
    <w:p w14:paraId="54AA80EA" w14:textId="77777777" w:rsidR="00B9545B" w:rsidRPr="003D683C" w:rsidRDefault="00B9545B" w:rsidP="00B9545B">
      <w:pPr>
        <w:pStyle w:val="ListParagraph"/>
        <w:numPr>
          <w:ilvl w:val="1"/>
          <w:numId w:val="45"/>
        </w:numPr>
        <w:spacing w:line="480" w:lineRule="auto"/>
        <w:rPr>
          <w:rFonts w:ascii="Arial" w:hAnsi="Arial" w:cs="Arial"/>
          <w:sz w:val="24"/>
          <w:szCs w:val="24"/>
          <w:lang w:val="en-US"/>
        </w:rPr>
      </w:pPr>
      <w:r w:rsidRPr="003D683C">
        <w:rPr>
          <w:rFonts w:ascii="Arial" w:hAnsi="Arial" w:cs="Arial"/>
          <w:sz w:val="24"/>
          <w:szCs w:val="24"/>
          <w:lang w:val="en-US"/>
        </w:rPr>
        <w:t>Healthy distancing between 1.5 and 2 meters.</w:t>
      </w:r>
    </w:p>
    <w:p w14:paraId="2C207124" w14:textId="77777777" w:rsidR="00B9545B" w:rsidRPr="003D683C" w:rsidRDefault="00B9545B" w:rsidP="00B9545B">
      <w:pPr>
        <w:pStyle w:val="ListParagraph"/>
        <w:numPr>
          <w:ilvl w:val="1"/>
          <w:numId w:val="45"/>
        </w:numPr>
        <w:spacing w:line="480" w:lineRule="auto"/>
        <w:rPr>
          <w:rFonts w:ascii="Arial" w:hAnsi="Arial" w:cs="Arial"/>
          <w:sz w:val="24"/>
          <w:szCs w:val="24"/>
        </w:rPr>
      </w:pPr>
      <w:proofErr w:type="spellStart"/>
      <w:r w:rsidRPr="003D683C">
        <w:rPr>
          <w:rFonts w:ascii="Arial" w:hAnsi="Arial" w:cs="Arial"/>
          <w:sz w:val="24"/>
          <w:szCs w:val="24"/>
        </w:rPr>
        <w:t>Handwashing</w:t>
      </w:r>
      <w:proofErr w:type="spellEnd"/>
      <w:r w:rsidRPr="003D683C">
        <w:rPr>
          <w:rFonts w:ascii="Arial" w:hAnsi="Arial" w:cs="Arial"/>
          <w:sz w:val="24"/>
          <w:szCs w:val="24"/>
        </w:rPr>
        <w:t xml:space="preserve"> 20 times a </w:t>
      </w:r>
      <w:proofErr w:type="spellStart"/>
      <w:r w:rsidRPr="003D683C">
        <w:rPr>
          <w:rFonts w:ascii="Arial" w:hAnsi="Arial" w:cs="Arial"/>
          <w:sz w:val="24"/>
          <w:szCs w:val="24"/>
        </w:rPr>
        <w:t>day</w:t>
      </w:r>
      <w:proofErr w:type="spellEnd"/>
      <w:r w:rsidRPr="003D683C">
        <w:rPr>
          <w:rFonts w:ascii="Arial" w:hAnsi="Arial" w:cs="Arial"/>
          <w:sz w:val="24"/>
          <w:szCs w:val="24"/>
        </w:rPr>
        <w:t>.</w:t>
      </w:r>
    </w:p>
    <w:p w14:paraId="73A14DA3" w14:textId="77777777" w:rsidR="00B9545B" w:rsidRPr="00B9545B" w:rsidRDefault="00B9545B" w:rsidP="00B9545B">
      <w:pPr>
        <w:pStyle w:val="ListParagraph"/>
        <w:numPr>
          <w:ilvl w:val="1"/>
          <w:numId w:val="45"/>
        </w:numPr>
        <w:spacing w:line="480" w:lineRule="auto"/>
        <w:rPr>
          <w:rFonts w:ascii="Arial" w:hAnsi="Arial" w:cs="Arial"/>
          <w:sz w:val="24"/>
          <w:szCs w:val="24"/>
          <w:lang w:val="en-US"/>
        </w:rPr>
      </w:pPr>
      <w:r w:rsidRPr="00B9545B">
        <w:rPr>
          <w:rFonts w:ascii="Arial" w:hAnsi="Arial" w:cs="Arial"/>
          <w:sz w:val="24"/>
          <w:szCs w:val="24"/>
          <w:lang w:val="en-US"/>
        </w:rPr>
        <w:t>Greets safely. A friendly wave, bowing, hand over heart, blow a kiss, fist bump, just say hello.</w:t>
      </w:r>
    </w:p>
    <w:p w14:paraId="0E2C6512" w14:textId="77777777" w:rsidR="00B9545B" w:rsidRPr="00B9545B" w:rsidRDefault="00B9545B" w:rsidP="00B9545B">
      <w:pPr>
        <w:pStyle w:val="ListParagraph"/>
        <w:numPr>
          <w:ilvl w:val="1"/>
          <w:numId w:val="45"/>
        </w:numPr>
        <w:spacing w:line="480" w:lineRule="auto"/>
        <w:rPr>
          <w:rFonts w:ascii="Arial" w:hAnsi="Arial" w:cs="Arial"/>
          <w:sz w:val="24"/>
          <w:szCs w:val="24"/>
          <w:lang w:val="en-US"/>
        </w:rPr>
      </w:pPr>
      <w:r w:rsidRPr="00B9545B">
        <w:rPr>
          <w:rFonts w:ascii="Arial" w:hAnsi="Arial" w:cs="Arial"/>
          <w:sz w:val="24"/>
          <w:szCs w:val="24"/>
          <w:lang w:val="en-US"/>
        </w:rPr>
        <w:lastRenderedPageBreak/>
        <w:t>Covering sneezing and coughing, also called cough and sneeze etiquette which consists in using the upper sleeve and tissue and putting the used tissue in the rubbish bin.</w:t>
      </w:r>
    </w:p>
    <w:p w14:paraId="582E2AF2" w14:textId="07CD9907" w:rsidR="00B9545B" w:rsidRPr="00B9545B" w:rsidRDefault="00B9545B" w:rsidP="00B9545B">
      <w:pPr>
        <w:pStyle w:val="ListParagraph"/>
        <w:numPr>
          <w:ilvl w:val="1"/>
          <w:numId w:val="45"/>
        </w:numPr>
        <w:spacing w:line="480" w:lineRule="auto"/>
        <w:rPr>
          <w:rFonts w:ascii="Arial" w:hAnsi="Arial" w:cs="Arial"/>
          <w:sz w:val="24"/>
          <w:szCs w:val="24"/>
          <w:lang w:val="en-US"/>
        </w:rPr>
      </w:pPr>
      <w:r w:rsidRPr="00B9545B">
        <w:rPr>
          <w:rFonts w:ascii="Arial" w:hAnsi="Arial" w:cs="Arial"/>
          <w:sz w:val="24"/>
          <w:szCs w:val="24"/>
          <w:lang w:val="en-US"/>
        </w:rPr>
        <w:t>Wearing masks. Do it in public spaces e.g. public transportation, while being in touch with other people, and if it is difficult to keep healthy distances. Wearing masks is useful when is combined with actions mentioned in precedent paragraphs</w:t>
      </w:r>
      <w:r w:rsidR="00F066A9">
        <w:rPr>
          <w:rFonts w:ascii="Arial" w:hAnsi="Arial" w:cs="Arial"/>
          <w:sz w:val="24"/>
          <w:szCs w:val="24"/>
          <w:lang w:val="en-US"/>
        </w:rPr>
        <w:t>.</w:t>
      </w:r>
    </w:p>
    <w:p w14:paraId="7E3263B9" w14:textId="77777777" w:rsidR="00B9545B" w:rsidRPr="00B9545B" w:rsidRDefault="00B9545B" w:rsidP="00B9545B">
      <w:pPr>
        <w:pStyle w:val="ListParagraph"/>
        <w:numPr>
          <w:ilvl w:val="1"/>
          <w:numId w:val="45"/>
        </w:numPr>
        <w:spacing w:line="480" w:lineRule="auto"/>
        <w:rPr>
          <w:rFonts w:ascii="Arial" w:hAnsi="Arial" w:cs="Arial"/>
          <w:sz w:val="24"/>
          <w:szCs w:val="24"/>
          <w:lang w:val="en-US"/>
        </w:rPr>
      </w:pPr>
      <w:r w:rsidRPr="00B9545B">
        <w:rPr>
          <w:rFonts w:ascii="Arial" w:hAnsi="Arial" w:cs="Arial"/>
          <w:sz w:val="24"/>
          <w:szCs w:val="24"/>
          <w:lang w:val="en-US"/>
        </w:rPr>
        <w:t>Get tested in case of having one or more than the following symptoms: fever, chest pain or pressure, cold, nasal flow, throat pain, shortness of breath or breathing difficulties, sudden loss of speech or movement, loss of taste and smell, severe confusion, the inability to stay awake or wake up, pale, gray, or blue-colored lips, skin, or nail beds.</w:t>
      </w:r>
    </w:p>
    <w:p w14:paraId="4EDA5D10" w14:textId="7869E0D5" w:rsidR="00B9545B" w:rsidRDefault="00B9545B" w:rsidP="00B9545B">
      <w:pPr>
        <w:pStyle w:val="ListParagraph"/>
        <w:spacing w:line="480" w:lineRule="auto"/>
        <w:rPr>
          <w:rFonts w:ascii="Arial" w:hAnsi="Arial" w:cs="Arial"/>
          <w:sz w:val="24"/>
          <w:szCs w:val="24"/>
          <w:lang w:val="en-US"/>
        </w:rPr>
      </w:pPr>
      <w:r w:rsidRPr="00B9545B">
        <w:rPr>
          <w:rFonts w:ascii="Arial" w:hAnsi="Arial" w:cs="Arial"/>
          <w:sz w:val="24"/>
          <w:szCs w:val="24"/>
          <w:lang w:val="en-US"/>
        </w:rPr>
        <w:t>Did Mexico flatten the curve? The response is yes</w:t>
      </w:r>
      <w:r w:rsidR="003122C7">
        <w:rPr>
          <w:rFonts w:ascii="Arial" w:hAnsi="Arial" w:cs="Arial"/>
          <w:sz w:val="24"/>
          <w:szCs w:val="24"/>
          <w:lang w:val="en-US"/>
        </w:rPr>
        <w:t xml:space="preserve"> (Figure 8)</w:t>
      </w:r>
      <w:r w:rsidRPr="00B9545B">
        <w:rPr>
          <w:rFonts w:ascii="Arial" w:hAnsi="Arial" w:cs="Arial"/>
          <w:sz w:val="24"/>
          <w:szCs w:val="24"/>
          <w:lang w:val="en-US"/>
        </w:rPr>
        <w:t>. And, while flattening the curve, the Mexican Health System worked in the hospital reconversion to expand its capacity to serve people. It rehabilitated more than 400 hospital</w:t>
      </w:r>
      <w:r w:rsidR="00042E23">
        <w:rPr>
          <w:rFonts w:ascii="Arial" w:hAnsi="Arial" w:cs="Arial"/>
          <w:sz w:val="24"/>
          <w:szCs w:val="24"/>
          <w:lang w:val="en-US"/>
        </w:rPr>
        <w:t>s</w:t>
      </w:r>
      <w:r w:rsidRPr="00B9545B">
        <w:rPr>
          <w:rFonts w:ascii="Arial" w:hAnsi="Arial" w:cs="Arial"/>
          <w:sz w:val="24"/>
          <w:szCs w:val="24"/>
          <w:lang w:val="en-US"/>
        </w:rPr>
        <w:t xml:space="preserve"> that were neglected by previous governments.</w:t>
      </w:r>
    </w:p>
    <w:p w14:paraId="26753A38" w14:textId="6D84F8AA" w:rsidR="00935502" w:rsidRPr="00935502" w:rsidRDefault="00935502" w:rsidP="003122C7">
      <w:pPr>
        <w:pStyle w:val="Caption"/>
        <w:ind w:firstLine="708"/>
        <w:rPr>
          <w:lang w:val="en-US"/>
        </w:rPr>
      </w:pPr>
      <w:r w:rsidRPr="00935502">
        <w:rPr>
          <w:lang w:val="en-US"/>
        </w:rPr>
        <w:lastRenderedPageBreak/>
        <w:t xml:space="preserve">Figure </w:t>
      </w:r>
      <w:r>
        <w:fldChar w:fldCharType="begin"/>
      </w:r>
      <w:r w:rsidRPr="00935502">
        <w:rPr>
          <w:lang w:val="en-US"/>
        </w:rPr>
        <w:instrText xml:space="preserve"> SEQ Figure \* ARABIC </w:instrText>
      </w:r>
      <w:r>
        <w:fldChar w:fldCharType="separate"/>
      </w:r>
      <w:r w:rsidRPr="00935502">
        <w:rPr>
          <w:noProof/>
          <w:lang w:val="en-US"/>
        </w:rPr>
        <w:t>8</w:t>
      </w:r>
      <w:r>
        <w:fldChar w:fldCharType="end"/>
      </w:r>
      <w:r w:rsidRPr="00935502">
        <w:rPr>
          <w:lang w:val="en-US"/>
        </w:rPr>
        <w:t>. Flattening the curve in Mexico</w:t>
      </w:r>
    </w:p>
    <w:p w14:paraId="41496270" w14:textId="77777777" w:rsidR="00935502" w:rsidRDefault="00935502" w:rsidP="00656F31">
      <w:pPr>
        <w:pStyle w:val="ListParagraph"/>
        <w:spacing w:line="240" w:lineRule="auto"/>
        <w:rPr>
          <w:rFonts w:ascii="Arial" w:hAnsi="Arial" w:cs="Arial"/>
          <w:sz w:val="24"/>
          <w:szCs w:val="24"/>
          <w:lang w:val="en-US"/>
        </w:rPr>
      </w:pPr>
      <w:r>
        <w:rPr>
          <w:rFonts w:ascii="Arial" w:hAnsi="Arial" w:cs="Arial"/>
          <w:noProof/>
          <w:sz w:val="24"/>
          <w:szCs w:val="24"/>
          <w:lang w:val="en-US"/>
        </w:rPr>
        <w:drawing>
          <wp:inline distT="0" distB="0" distL="0" distR="0" wp14:anchorId="1FB30582" wp14:editId="13843F29">
            <wp:extent cx="4840605" cy="2682240"/>
            <wp:effectExtent l="0" t="0" r="0" b="3810"/>
            <wp:docPr id="175604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0605" cy="2682240"/>
                    </a:xfrm>
                    <a:prstGeom prst="rect">
                      <a:avLst/>
                    </a:prstGeom>
                    <a:noFill/>
                  </pic:spPr>
                </pic:pic>
              </a:graphicData>
            </a:graphic>
          </wp:inline>
        </w:drawing>
      </w:r>
    </w:p>
    <w:p w14:paraId="12354C63" w14:textId="4A6CCD80" w:rsidR="00935502" w:rsidRPr="00656F31" w:rsidRDefault="00935502" w:rsidP="00935502">
      <w:pPr>
        <w:pStyle w:val="ListParagraph"/>
        <w:pBdr>
          <w:bottom w:val="single" w:sz="4" w:space="1" w:color="auto"/>
        </w:pBdr>
        <w:spacing w:line="240" w:lineRule="auto"/>
        <w:rPr>
          <w:rFonts w:ascii="Arial" w:hAnsi="Arial" w:cs="Arial"/>
          <w:sz w:val="20"/>
          <w:szCs w:val="20"/>
          <w:lang w:val="en-US"/>
        </w:rPr>
      </w:pPr>
      <w:r w:rsidRPr="00656F31">
        <w:rPr>
          <w:rFonts w:ascii="Arial" w:hAnsi="Arial" w:cs="Arial"/>
          <w:sz w:val="20"/>
          <w:szCs w:val="20"/>
          <w:lang w:val="en-US"/>
        </w:rPr>
        <w:t xml:space="preserve">Source. </w:t>
      </w:r>
      <w:r w:rsidR="00042E23">
        <w:rPr>
          <w:rFonts w:ascii="Arial" w:hAnsi="Arial" w:cs="Arial"/>
          <w:sz w:val="20"/>
          <w:szCs w:val="20"/>
          <w:lang w:val="en-US"/>
        </w:rPr>
        <w:t>Own a</w:t>
      </w:r>
      <w:r w:rsidRPr="00656F31">
        <w:rPr>
          <w:rFonts w:ascii="Arial" w:hAnsi="Arial" w:cs="Arial"/>
          <w:sz w:val="20"/>
          <w:szCs w:val="20"/>
          <w:lang w:val="en-US"/>
        </w:rPr>
        <w:t>rrangement based on an image of Mexico’s Ministry of Health conference on July 5</w:t>
      </w:r>
      <w:r w:rsidRPr="00656F31">
        <w:rPr>
          <w:rFonts w:ascii="Arial" w:hAnsi="Arial" w:cs="Arial"/>
          <w:sz w:val="20"/>
          <w:szCs w:val="20"/>
          <w:vertAlign w:val="superscript"/>
          <w:lang w:val="en-US"/>
        </w:rPr>
        <w:t>th</w:t>
      </w:r>
      <w:r w:rsidRPr="00656F31">
        <w:rPr>
          <w:rFonts w:ascii="Arial" w:hAnsi="Arial" w:cs="Arial"/>
          <w:sz w:val="20"/>
          <w:szCs w:val="20"/>
          <w:lang w:val="en-US"/>
        </w:rPr>
        <w:t xml:space="preserve"> of 2020.</w:t>
      </w:r>
    </w:p>
    <w:p w14:paraId="56B85D10" w14:textId="77777777" w:rsidR="00935502" w:rsidRPr="00EB3691" w:rsidRDefault="00935502" w:rsidP="00935502">
      <w:pPr>
        <w:pStyle w:val="ListParagraph"/>
        <w:spacing w:line="480" w:lineRule="auto"/>
        <w:rPr>
          <w:rFonts w:ascii="Arial" w:hAnsi="Arial" w:cs="Arial"/>
          <w:sz w:val="24"/>
          <w:szCs w:val="24"/>
          <w:lang w:val="en-US"/>
        </w:rPr>
      </w:pPr>
    </w:p>
    <w:p w14:paraId="7D0921D9" w14:textId="07D02216" w:rsidR="00B9545B" w:rsidRDefault="00B9545B" w:rsidP="00B9545B">
      <w:pPr>
        <w:pStyle w:val="ListParagraph"/>
        <w:numPr>
          <w:ilvl w:val="0"/>
          <w:numId w:val="45"/>
        </w:numPr>
        <w:spacing w:line="480" w:lineRule="auto"/>
        <w:rPr>
          <w:rFonts w:ascii="Arial" w:hAnsi="Arial" w:cs="Arial"/>
          <w:sz w:val="24"/>
          <w:szCs w:val="24"/>
        </w:rPr>
      </w:pPr>
      <w:proofErr w:type="spellStart"/>
      <w:r w:rsidRPr="00042E23">
        <w:rPr>
          <w:rFonts w:ascii="Arial" w:hAnsi="Arial" w:cs="Arial"/>
          <w:sz w:val="24"/>
          <w:szCs w:val="24"/>
        </w:rPr>
        <w:t>Vaccination</w:t>
      </w:r>
      <w:proofErr w:type="spellEnd"/>
      <w:r>
        <w:rPr>
          <w:rFonts w:ascii="Arial" w:hAnsi="Arial" w:cs="Arial"/>
          <w:sz w:val="24"/>
          <w:szCs w:val="24"/>
        </w:rPr>
        <w:t>.</w:t>
      </w:r>
    </w:p>
    <w:p w14:paraId="62647E70" w14:textId="77777777" w:rsidR="00B9545B" w:rsidRPr="00B9545B" w:rsidRDefault="00B9545B" w:rsidP="00B9545B">
      <w:pPr>
        <w:pStyle w:val="ListParagraph"/>
        <w:spacing w:line="480" w:lineRule="auto"/>
        <w:rPr>
          <w:rFonts w:ascii="Arial" w:hAnsi="Arial" w:cs="Arial"/>
          <w:sz w:val="24"/>
          <w:szCs w:val="24"/>
          <w:lang w:val="en-US"/>
        </w:rPr>
      </w:pPr>
      <w:r w:rsidRPr="00B9545B">
        <w:rPr>
          <w:rFonts w:ascii="Arial" w:hAnsi="Arial" w:cs="Arial"/>
          <w:sz w:val="24"/>
          <w:szCs w:val="24"/>
          <w:lang w:val="en-US"/>
        </w:rPr>
        <w:t>The vaccine must have quality, be efficient, and safe. Depending on the companies that develop vaccines we will have variations in design, doses, schemes, and secondary effects.</w:t>
      </w:r>
    </w:p>
    <w:p w14:paraId="44536B39" w14:textId="77777777" w:rsidR="00B9545B" w:rsidRDefault="00B9545B" w:rsidP="00B9545B">
      <w:pPr>
        <w:pStyle w:val="ListParagraph"/>
        <w:spacing w:line="480" w:lineRule="auto"/>
        <w:rPr>
          <w:rFonts w:ascii="Arial" w:hAnsi="Arial" w:cs="Arial"/>
          <w:sz w:val="24"/>
          <w:szCs w:val="24"/>
          <w:lang w:val="en-US"/>
        </w:rPr>
      </w:pPr>
      <w:r w:rsidRPr="00B9545B">
        <w:rPr>
          <w:rFonts w:ascii="Arial" w:hAnsi="Arial" w:cs="Arial"/>
          <w:sz w:val="24"/>
          <w:szCs w:val="24"/>
          <w:lang w:val="en-US"/>
        </w:rPr>
        <w:t>Mexican government decided the vaccination would be universal, free (no cost), and voluntary, and put available the following vaccines:</w:t>
      </w:r>
    </w:p>
    <w:p w14:paraId="4585CEB1" w14:textId="17FE9F9F" w:rsidR="00AD0BA0" w:rsidRPr="00B9545B" w:rsidRDefault="00AD0BA0" w:rsidP="00B9545B">
      <w:pPr>
        <w:pStyle w:val="ListParagraph"/>
        <w:spacing w:line="480" w:lineRule="auto"/>
        <w:rPr>
          <w:rFonts w:ascii="Arial" w:hAnsi="Arial" w:cs="Arial"/>
          <w:sz w:val="24"/>
          <w:szCs w:val="24"/>
          <w:lang w:val="en-US"/>
        </w:rPr>
      </w:pPr>
      <w:r>
        <w:rPr>
          <w:rFonts w:ascii="Arial" w:hAnsi="Arial" w:cs="Arial"/>
          <w:sz w:val="24"/>
          <w:szCs w:val="24"/>
          <w:lang w:val="en-US"/>
        </w:rPr>
        <w:t>Vaccination in Mexico started at December 24</w:t>
      </w:r>
      <w:r w:rsidRPr="00AD0BA0">
        <w:rPr>
          <w:rFonts w:ascii="Arial" w:hAnsi="Arial" w:cs="Arial"/>
          <w:sz w:val="24"/>
          <w:szCs w:val="24"/>
          <w:vertAlign w:val="superscript"/>
          <w:lang w:val="en-US"/>
        </w:rPr>
        <w:t>th</w:t>
      </w:r>
      <w:r>
        <w:rPr>
          <w:rFonts w:ascii="Arial" w:hAnsi="Arial" w:cs="Arial"/>
          <w:sz w:val="24"/>
          <w:szCs w:val="24"/>
          <w:lang w:val="en-US"/>
        </w:rPr>
        <w:t xml:space="preserve"> of 2020 and it will be permanent due COVID is here to stay.</w:t>
      </w:r>
    </w:p>
    <w:p w14:paraId="5C82F1B6" w14:textId="732E5FB0" w:rsidR="00F35C94" w:rsidRPr="00F35C94" w:rsidRDefault="00F35C94" w:rsidP="00F35C94">
      <w:pPr>
        <w:pStyle w:val="Caption"/>
        <w:ind w:firstLine="708"/>
        <w:rPr>
          <w:lang w:val="en-US"/>
        </w:rPr>
      </w:pPr>
      <w:r w:rsidRPr="00F35C94">
        <w:rPr>
          <w:lang w:val="en-US"/>
        </w:rPr>
        <w:lastRenderedPageBreak/>
        <w:t xml:space="preserve">Table </w:t>
      </w:r>
      <w:r>
        <w:fldChar w:fldCharType="begin"/>
      </w:r>
      <w:r w:rsidRPr="00F35C94">
        <w:rPr>
          <w:lang w:val="en-US"/>
        </w:rPr>
        <w:instrText xml:space="preserve"> SEQ Table \* ARABIC </w:instrText>
      </w:r>
      <w:r>
        <w:fldChar w:fldCharType="separate"/>
      </w:r>
      <w:r w:rsidRPr="00F35C94">
        <w:rPr>
          <w:noProof/>
          <w:lang w:val="en-US"/>
        </w:rPr>
        <w:t>3</w:t>
      </w:r>
      <w:r>
        <w:fldChar w:fldCharType="end"/>
      </w:r>
      <w:r w:rsidRPr="00F35C94">
        <w:rPr>
          <w:lang w:val="en-US"/>
        </w:rPr>
        <w:t>. Available vaccines in Mexico since Decemb</w:t>
      </w:r>
      <w:r>
        <w:rPr>
          <w:lang w:val="en-US"/>
        </w:rPr>
        <w:t>er of 2020</w:t>
      </w:r>
    </w:p>
    <w:p w14:paraId="4F45500F" w14:textId="77777777" w:rsidR="00B9545B" w:rsidRDefault="00B9545B" w:rsidP="00656F31">
      <w:pPr>
        <w:pStyle w:val="ListParagraph"/>
        <w:spacing w:line="240" w:lineRule="auto"/>
        <w:rPr>
          <w:rFonts w:ascii="Arial" w:hAnsi="Arial" w:cs="Arial"/>
          <w:sz w:val="24"/>
          <w:szCs w:val="24"/>
        </w:rPr>
      </w:pPr>
      <w:r w:rsidRPr="00984CD3">
        <w:rPr>
          <w:noProof/>
        </w:rPr>
        <w:drawing>
          <wp:inline distT="0" distB="0" distL="0" distR="0" wp14:anchorId="299CC8D3" wp14:editId="7ED0FEFF">
            <wp:extent cx="5612130" cy="6652260"/>
            <wp:effectExtent l="0" t="0" r="7620" b="0"/>
            <wp:docPr id="2035478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6652260"/>
                    </a:xfrm>
                    <a:prstGeom prst="rect">
                      <a:avLst/>
                    </a:prstGeom>
                    <a:noFill/>
                    <a:ln>
                      <a:noFill/>
                    </a:ln>
                  </pic:spPr>
                </pic:pic>
              </a:graphicData>
            </a:graphic>
          </wp:inline>
        </w:drawing>
      </w:r>
    </w:p>
    <w:p w14:paraId="0EE0AB99" w14:textId="08C3C879" w:rsidR="00E125B0" w:rsidRPr="008F7147" w:rsidRDefault="008F7147" w:rsidP="008F7147">
      <w:pPr>
        <w:pStyle w:val="ListParagraph"/>
        <w:pBdr>
          <w:bottom w:val="single" w:sz="4" w:space="1" w:color="auto"/>
        </w:pBdr>
        <w:spacing w:line="240" w:lineRule="auto"/>
        <w:rPr>
          <w:rFonts w:ascii="Arial" w:hAnsi="Arial" w:cs="Arial"/>
          <w:sz w:val="20"/>
          <w:szCs w:val="20"/>
        </w:rPr>
      </w:pPr>
      <w:r w:rsidRPr="008F7147">
        <w:rPr>
          <w:rFonts w:ascii="Arial" w:hAnsi="Arial" w:cs="Arial"/>
          <w:sz w:val="20"/>
          <w:szCs w:val="20"/>
          <w:lang w:val="en-US"/>
        </w:rPr>
        <w:t xml:space="preserve">Source. </w:t>
      </w:r>
      <w:r w:rsidR="0031720A">
        <w:rPr>
          <w:rFonts w:ascii="Arial" w:hAnsi="Arial" w:cs="Arial"/>
          <w:sz w:val="20"/>
          <w:szCs w:val="20"/>
          <w:lang w:val="en-US"/>
        </w:rPr>
        <w:t>Own t</w:t>
      </w:r>
      <w:r w:rsidRPr="008F7147">
        <w:rPr>
          <w:rFonts w:ascii="Arial" w:hAnsi="Arial" w:cs="Arial"/>
          <w:sz w:val="20"/>
          <w:szCs w:val="20"/>
          <w:lang w:val="en-US"/>
        </w:rPr>
        <w:t xml:space="preserve">ranslation of report “Informe integral de COVID-19 </w:t>
      </w:r>
      <w:proofErr w:type="spellStart"/>
      <w:r w:rsidRPr="008F7147">
        <w:rPr>
          <w:rFonts w:ascii="Arial" w:hAnsi="Arial" w:cs="Arial"/>
          <w:sz w:val="20"/>
          <w:szCs w:val="20"/>
          <w:lang w:val="en-US"/>
        </w:rPr>
        <w:t>en</w:t>
      </w:r>
      <w:proofErr w:type="spellEnd"/>
      <w:r w:rsidRPr="008F7147">
        <w:rPr>
          <w:rFonts w:ascii="Arial" w:hAnsi="Arial" w:cs="Arial"/>
          <w:sz w:val="20"/>
          <w:szCs w:val="20"/>
          <w:lang w:val="en-US"/>
        </w:rPr>
        <w:t xml:space="preserve"> México. </w:t>
      </w:r>
      <w:r w:rsidRPr="008F7147">
        <w:rPr>
          <w:rFonts w:ascii="Arial" w:hAnsi="Arial" w:cs="Arial"/>
          <w:sz w:val="20"/>
          <w:szCs w:val="20"/>
        </w:rPr>
        <w:t xml:space="preserve">México, No. 02-2023. 1º de julio de 2023” </w:t>
      </w:r>
      <w:proofErr w:type="spellStart"/>
      <w:r w:rsidRPr="008F7147">
        <w:rPr>
          <w:rFonts w:ascii="Arial" w:hAnsi="Arial" w:cs="Arial"/>
          <w:sz w:val="20"/>
          <w:szCs w:val="20"/>
        </w:rPr>
        <w:t>of</w:t>
      </w:r>
      <w:proofErr w:type="spellEnd"/>
      <w:r w:rsidRPr="008F7147">
        <w:rPr>
          <w:rFonts w:ascii="Arial" w:hAnsi="Arial" w:cs="Arial"/>
          <w:sz w:val="20"/>
          <w:szCs w:val="20"/>
        </w:rPr>
        <w:t xml:space="preserve"> </w:t>
      </w:r>
      <w:proofErr w:type="spellStart"/>
      <w:r w:rsidRPr="008F7147">
        <w:rPr>
          <w:rFonts w:ascii="Arial" w:hAnsi="Arial" w:cs="Arial"/>
          <w:sz w:val="20"/>
          <w:szCs w:val="20"/>
        </w:rPr>
        <w:t>Mexico’s</w:t>
      </w:r>
      <w:proofErr w:type="spellEnd"/>
      <w:r w:rsidRPr="008F7147">
        <w:rPr>
          <w:rFonts w:ascii="Arial" w:hAnsi="Arial" w:cs="Arial"/>
          <w:sz w:val="20"/>
          <w:szCs w:val="20"/>
        </w:rPr>
        <w:t xml:space="preserve"> </w:t>
      </w:r>
      <w:proofErr w:type="spellStart"/>
      <w:r w:rsidRPr="008F7147">
        <w:rPr>
          <w:rFonts w:ascii="Arial" w:hAnsi="Arial" w:cs="Arial"/>
          <w:sz w:val="20"/>
          <w:szCs w:val="20"/>
        </w:rPr>
        <w:t>Ministry</w:t>
      </w:r>
      <w:proofErr w:type="spellEnd"/>
      <w:r w:rsidRPr="008F7147">
        <w:rPr>
          <w:rFonts w:ascii="Arial" w:hAnsi="Arial" w:cs="Arial"/>
          <w:sz w:val="20"/>
          <w:szCs w:val="20"/>
        </w:rPr>
        <w:t xml:space="preserve"> </w:t>
      </w:r>
      <w:proofErr w:type="spellStart"/>
      <w:r w:rsidRPr="008F7147">
        <w:rPr>
          <w:rFonts w:ascii="Arial" w:hAnsi="Arial" w:cs="Arial"/>
          <w:sz w:val="20"/>
          <w:szCs w:val="20"/>
        </w:rPr>
        <w:t>of</w:t>
      </w:r>
      <w:proofErr w:type="spellEnd"/>
      <w:r w:rsidRPr="008F7147">
        <w:rPr>
          <w:rFonts w:ascii="Arial" w:hAnsi="Arial" w:cs="Arial"/>
          <w:sz w:val="20"/>
          <w:szCs w:val="20"/>
        </w:rPr>
        <w:t xml:space="preserve"> </w:t>
      </w:r>
      <w:proofErr w:type="spellStart"/>
      <w:r w:rsidRPr="008F7147">
        <w:rPr>
          <w:rFonts w:ascii="Arial" w:hAnsi="Arial" w:cs="Arial"/>
          <w:sz w:val="20"/>
          <w:szCs w:val="20"/>
        </w:rPr>
        <w:t>Health</w:t>
      </w:r>
      <w:proofErr w:type="spellEnd"/>
    </w:p>
    <w:p w14:paraId="11723F9F" w14:textId="77777777" w:rsidR="00935502" w:rsidRPr="00EB3691" w:rsidRDefault="00935502" w:rsidP="00DA1B73">
      <w:pPr>
        <w:spacing w:line="480" w:lineRule="auto"/>
        <w:rPr>
          <w:rFonts w:ascii="Arial" w:hAnsi="Arial" w:cs="Arial"/>
          <w:sz w:val="24"/>
          <w:szCs w:val="24"/>
        </w:rPr>
      </w:pPr>
    </w:p>
    <w:p w14:paraId="7895D89E" w14:textId="77777777" w:rsidR="00F35C94" w:rsidRDefault="00F35C94" w:rsidP="00CB4F29">
      <w:pPr>
        <w:spacing w:line="480" w:lineRule="auto"/>
        <w:rPr>
          <w:rFonts w:ascii="Arial" w:hAnsi="Arial" w:cs="Arial"/>
          <w:sz w:val="24"/>
          <w:szCs w:val="24"/>
          <w:lang w:val="en-US"/>
        </w:rPr>
      </w:pPr>
      <w:r w:rsidRPr="00F35C94">
        <w:rPr>
          <w:rFonts w:ascii="Arial" w:hAnsi="Arial" w:cs="Arial"/>
          <w:sz w:val="24"/>
          <w:szCs w:val="24"/>
          <w:lang w:val="en-US"/>
        </w:rPr>
        <w:lastRenderedPageBreak/>
        <w:t>In the sixth level of research, COVID-19 IS called Evaluative Variable (COVID-19) and all those that must be monitored, such as vaccines, are called Calibration Variables. For instance, efficacy, quality, and security are Calibration Variables of vaccines. Same way, all mentioned factors from points 4 to 9 are called Calibration Variables.</w:t>
      </w:r>
    </w:p>
    <w:p w14:paraId="6D0546C7" w14:textId="55443D17" w:rsidR="00CB4F29" w:rsidRDefault="00B84BE7" w:rsidP="00CB4F29">
      <w:pPr>
        <w:spacing w:line="480" w:lineRule="auto"/>
        <w:rPr>
          <w:rFonts w:asciiTheme="majorHAnsi" w:eastAsiaTheme="majorEastAsia" w:hAnsiTheme="majorHAnsi" w:cstheme="majorBidi"/>
          <w:b/>
          <w:color w:val="2F5496" w:themeColor="accent1" w:themeShade="BF"/>
          <w:sz w:val="40"/>
          <w:szCs w:val="32"/>
          <w:lang w:val="en-US"/>
        </w:rPr>
      </w:pPr>
      <w:bookmarkStart w:id="45" w:name="_Toc155217650"/>
      <w:bookmarkStart w:id="46" w:name="_Toc155217671"/>
      <w:r w:rsidRPr="00B84BE7">
        <w:rPr>
          <w:rFonts w:ascii="Arial" w:hAnsi="Arial" w:cs="Arial"/>
          <w:sz w:val="24"/>
          <w:szCs w:val="24"/>
          <w:lang w:val="en-US"/>
        </w:rPr>
        <w:t>So far, the world keeps learning to deal with an illness which will never disappear. That means, intervention or applicative level of research will be a permanent practice worldwide since COVID-19 pandemic appeared.</w:t>
      </w:r>
      <w:r w:rsidR="00CB4F29">
        <w:rPr>
          <w:lang w:val="en-US"/>
        </w:rPr>
        <w:br w:type="page"/>
      </w:r>
    </w:p>
    <w:p w14:paraId="3BE38EA3" w14:textId="544B6F9A" w:rsidR="00B9545B" w:rsidRPr="00B9545B" w:rsidRDefault="00B9545B" w:rsidP="00B9545B">
      <w:pPr>
        <w:pStyle w:val="Heading1"/>
        <w:rPr>
          <w:lang w:val="en-US"/>
        </w:rPr>
      </w:pPr>
      <w:bookmarkStart w:id="47" w:name="_Toc157096460"/>
      <w:r w:rsidRPr="00B9545B">
        <w:rPr>
          <w:lang w:val="en-US"/>
        </w:rPr>
        <w:lastRenderedPageBreak/>
        <w:t>Conclusion</w:t>
      </w:r>
      <w:bookmarkEnd w:id="45"/>
      <w:bookmarkEnd w:id="46"/>
      <w:bookmarkEnd w:id="47"/>
    </w:p>
    <w:p w14:paraId="23E3E1DA" w14:textId="77777777" w:rsidR="00B9545B" w:rsidRPr="00B9545B" w:rsidRDefault="00B9545B" w:rsidP="00B9545B">
      <w:pPr>
        <w:spacing w:line="480" w:lineRule="auto"/>
        <w:rPr>
          <w:rFonts w:ascii="Arial" w:hAnsi="Arial" w:cs="Arial"/>
          <w:sz w:val="24"/>
          <w:szCs w:val="24"/>
          <w:lang w:val="en-US"/>
        </w:rPr>
      </w:pPr>
    </w:p>
    <w:p w14:paraId="56B498A6" w14:textId="0E744DC7" w:rsidR="003122C7" w:rsidRPr="00B9545B" w:rsidRDefault="003122C7" w:rsidP="003122C7">
      <w:pPr>
        <w:spacing w:line="480" w:lineRule="auto"/>
        <w:rPr>
          <w:rFonts w:ascii="Arial" w:hAnsi="Arial" w:cs="Arial"/>
          <w:sz w:val="24"/>
          <w:szCs w:val="24"/>
          <w:lang w:val="en-US"/>
        </w:rPr>
      </w:pPr>
      <w:r>
        <w:rPr>
          <w:rFonts w:ascii="Arial" w:hAnsi="Arial" w:cs="Arial"/>
          <w:sz w:val="24"/>
          <w:szCs w:val="24"/>
          <w:lang w:val="en-US"/>
        </w:rPr>
        <w:t xml:space="preserve">On this paper, we have </w:t>
      </w:r>
      <w:r w:rsidR="00777CDC">
        <w:rPr>
          <w:rFonts w:ascii="Arial" w:hAnsi="Arial" w:cs="Arial"/>
          <w:sz w:val="24"/>
          <w:szCs w:val="24"/>
          <w:lang w:val="en-US"/>
        </w:rPr>
        <w:t>worked</w:t>
      </w:r>
      <w:r>
        <w:rPr>
          <w:rFonts w:ascii="Arial" w:hAnsi="Arial" w:cs="Arial"/>
          <w:sz w:val="24"/>
          <w:szCs w:val="24"/>
          <w:lang w:val="en-US"/>
        </w:rPr>
        <w:t xml:space="preserve"> through six levels of research (SINCIE Pyramid Model), examining the main aspects of each one to show how the fundamentals of epidemiology have taken place in Mexico from March 2020 to August 2023. In this short period, we could analyze exploratory, descriptive, relational, explanatory, predictive, and applicative levels of research.</w:t>
      </w:r>
    </w:p>
    <w:p w14:paraId="3BF189ED" w14:textId="1FBD6E67" w:rsidR="00B9545B" w:rsidRDefault="007845A6" w:rsidP="00984250">
      <w:pPr>
        <w:spacing w:line="480" w:lineRule="auto"/>
        <w:rPr>
          <w:rFonts w:ascii="Arial" w:hAnsi="Arial" w:cs="Arial"/>
          <w:sz w:val="24"/>
          <w:szCs w:val="24"/>
          <w:lang w:val="en-US"/>
        </w:rPr>
      </w:pPr>
      <w:r w:rsidRPr="007845A6">
        <w:rPr>
          <w:rFonts w:ascii="Arial" w:hAnsi="Arial" w:cs="Arial"/>
          <w:sz w:val="24"/>
          <w:szCs w:val="24"/>
          <w:lang w:val="en-US"/>
        </w:rPr>
        <w:t>On May 5 of 2023, doctor Tedros Adhanom Gebreyesus declared the end of COVID-19 as an international health emergency, but not the end of this illness. COVID-19 has arrived to stay here forever. It will never disappear. Thus, health public actions must be maintained to have less transmission. We human beings must be prepared to handle it.</w:t>
      </w:r>
      <w:r w:rsidR="00B9545B" w:rsidRPr="00B9545B">
        <w:rPr>
          <w:rFonts w:ascii="Arial" w:hAnsi="Arial" w:cs="Arial"/>
          <w:sz w:val="24"/>
          <w:szCs w:val="24"/>
          <w:lang w:val="en-US"/>
        </w:rPr>
        <w:t xml:space="preserve"> </w:t>
      </w:r>
      <w:r w:rsidRPr="007845A6">
        <w:rPr>
          <w:rFonts w:ascii="Arial" w:hAnsi="Arial" w:cs="Arial"/>
          <w:sz w:val="24"/>
          <w:szCs w:val="24"/>
          <w:lang w:val="en-US"/>
        </w:rPr>
        <w:t>Every century the world faces these kinds of events but, due to the many changes that humans are making, there is a possibility of more epidemics and pandemics in less than hundred years. This pandemic will become endemic.</w:t>
      </w:r>
    </w:p>
    <w:p w14:paraId="3C45209E" w14:textId="06B0FF88" w:rsidR="00B9545B" w:rsidRPr="00B9545B" w:rsidRDefault="00DB08D3" w:rsidP="00B9545B">
      <w:pPr>
        <w:spacing w:line="480" w:lineRule="auto"/>
        <w:rPr>
          <w:rFonts w:ascii="Arial" w:hAnsi="Arial" w:cs="Arial"/>
          <w:sz w:val="24"/>
          <w:szCs w:val="24"/>
          <w:lang w:val="en-US"/>
        </w:rPr>
      </w:pPr>
      <w:r w:rsidRPr="00DB08D3">
        <w:rPr>
          <w:rFonts w:ascii="Arial" w:hAnsi="Arial" w:cs="Arial"/>
          <w:sz w:val="24"/>
          <w:szCs w:val="24"/>
          <w:lang w:val="en-US"/>
        </w:rPr>
        <w:t xml:space="preserve">Viruses existed before humans. Diseases, epidemics, and pandemics are results of interaction and alteration of natural habitats caused by human settlements. The increase of life expectancy, thanks to the development of science, has expanded the time of contact between animals and humans, making it possible more transmission of unexpected and unknown illnesses. These interactions and alterations have been accelerated since the Industrial Revolution, due to the overexploitation of limited resources. </w:t>
      </w:r>
      <w:r w:rsidR="00AB163C">
        <w:rPr>
          <w:rFonts w:ascii="Arial" w:hAnsi="Arial" w:cs="Arial"/>
          <w:sz w:val="24"/>
          <w:szCs w:val="24"/>
          <w:lang w:val="en-US"/>
        </w:rPr>
        <w:t xml:space="preserve">This </w:t>
      </w:r>
      <w:r w:rsidR="009935A8">
        <w:rPr>
          <w:rFonts w:ascii="Arial" w:hAnsi="Arial" w:cs="Arial"/>
          <w:sz w:val="24"/>
          <w:szCs w:val="24"/>
          <w:lang w:val="en-US"/>
        </w:rPr>
        <w:t xml:space="preserve">combination </w:t>
      </w:r>
      <w:r w:rsidR="00AB163C">
        <w:rPr>
          <w:rFonts w:ascii="Arial" w:hAnsi="Arial" w:cs="Arial"/>
          <w:sz w:val="24"/>
          <w:szCs w:val="24"/>
          <w:lang w:val="en-US"/>
        </w:rPr>
        <w:t xml:space="preserve">has had an impact on </w:t>
      </w:r>
      <w:r w:rsidR="00A06230">
        <w:rPr>
          <w:rFonts w:ascii="Arial" w:hAnsi="Arial" w:cs="Arial"/>
          <w:sz w:val="24"/>
          <w:szCs w:val="24"/>
          <w:lang w:val="en-US"/>
        </w:rPr>
        <w:t>overpopulation, pollution, and climate change</w:t>
      </w:r>
      <w:r w:rsidR="00BA1C46">
        <w:rPr>
          <w:rFonts w:ascii="Arial" w:hAnsi="Arial" w:cs="Arial"/>
          <w:sz w:val="24"/>
          <w:szCs w:val="24"/>
          <w:lang w:val="en-US"/>
        </w:rPr>
        <w:t>, among other effects</w:t>
      </w:r>
      <w:r w:rsidR="00A06230">
        <w:rPr>
          <w:rFonts w:ascii="Arial" w:hAnsi="Arial" w:cs="Arial"/>
          <w:sz w:val="24"/>
          <w:szCs w:val="24"/>
          <w:lang w:val="en-US"/>
        </w:rPr>
        <w:t xml:space="preserve">. </w:t>
      </w:r>
      <w:r w:rsidR="009935A8" w:rsidRPr="009935A8">
        <w:rPr>
          <w:rFonts w:ascii="Arial" w:hAnsi="Arial" w:cs="Arial"/>
          <w:sz w:val="24"/>
          <w:szCs w:val="24"/>
          <w:lang w:val="en-US"/>
        </w:rPr>
        <w:t xml:space="preserve">A process that </w:t>
      </w:r>
      <w:r w:rsidR="009935A8" w:rsidRPr="009935A8">
        <w:rPr>
          <w:rFonts w:ascii="Arial" w:hAnsi="Arial" w:cs="Arial"/>
          <w:sz w:val="24"/>
          <w:szCs w:val="24"/>
          <w:lang w:val="en-US"/>
        </w:rPr>
        <w:lastRenderedPageBreak/>
        <w:t xml:space="preserve">would have occurred in a thousand years, the human being has shortened it to just over two centuries, with a high probability of the </w:t>
      </w:r>
      <w:proofErr w:type="spellStart"/>
      <w:r w:rsidR="009935A8" w:rsidRPr="009935A8">
        <w:rPr>
          <w:rFonts w:ascii="Arial" w:hAnsi="Arial" w:cs="Arial"/>
          <w:sz w:val="24"/>
          <w:szCs w:val="24"/>
          <w:lang w:val="en-US"/>
        </w:rPr>
        <w:t>apprearing</w:t>
      </w:r>
      <w:proofErr w:type="spellEnd"/>
      <w:r w:rsidR="009935A8" w:rsidRPr="009935A8">
        <w:rPr>
          <w:rFonts w:ascii="Arial" w:hAnsi="Arial" w:cs="Arial"/>
          <w:sz w:val="24"/>
          <w:szCs w:val="24"/>
          <w:lang w:val="en-US"/>
        </w:rPr>
        <w:t xml:space="preserve"> of emerging diseases, a topic that will be addressed in the next assignment of this doctorate in Public Health.</w:t>
      </w:r>
    </w:p>
    <w:p w14:paraId="33A4312B" w14:textId="77777777" w:rsidR="00984250" w:rsidRDefault="00984250">
      <w:pPr>
        <w:rPr>
          <w:rFonts w:asciiTheme="majorHAnsi" w:eastAsiaTheme="majorEastAsia" w:hAnsiTheme="majorHAnsi" w:cstheme="majorBidi"/>
          <w:b/>
          <w:color w:val="2F5496" w:themeColor="accent1" w:themeShade="BF"/>
          <w:sz w:val="40"/>
          <w:szCs w:val="32"/>
          <w:lang w:val="en-US"/>
        </w:rPr>
      </w:pPr>
      <w:bookmarkStart w:id="48" w:name="_Toc155217652"/>
      <w:bookmarkStart w:id="49" w:name="_Toc155217673"/>
      <w:r>
        <w:rPr>
          <w:lang w:val="en-US"/>
        </w:rPr>
        <w:br w:type="page"/>
      </w:r>
    </w:p>
    <w:p w14:paraId="445455E1" w14:textId="0771CBCD" w:rsidR="00A804D9" w:rsidRPr="00BB351F" w:rsidRDefault="00ED1AB6" w:rsidP="00066D80">
      <w:pPr>
        <w:pStyle w:val="Heading1"/>
        <w:spacing w:line="480" w:lineRule="auto"/>
        <w:ind w:right="-376"/>
        <w:jc w:val="center"/>
        <w:rPr>
          <w:lang w:val="en-US"/>
        </w:rPr>
      </w:pPr>
      <w:bookmarkStart w:id="50" w:name="_Toc157096461"/>
      <w:r w:rsidRPr="00BB351F">
        <w:rPr>
          <w:lang w:val="en-US"/>
        </w:rPr>
        <w:lastRenderedPageBreak/>
        <w:t>Works Cited</w:t>
      </w:r>
      <w:bookmarkEnd w:id="48"/>
      <w:bookmarkEnd w:id="49"/>
      <w:bookmarkEnd w:id="50"/>
    </w:p>
    <w:p w14:paraId="71039BC0" w14:textId="77777777" w:rsidR="00667F0B" w:rsidRDefault="00667F0B" w:rsidP="0071159B">
      <w:pPr>
        <w:spacing w:after="120" w:line="480" w:lineRule="auto"/>
        <w:ind w:left="709" w:right="-374" w:hanging="709"/>
        <w:rPr>
          <w:rFonts w:ascii="Arial" w:hAnsi="Arial" w:cs="Arial"/>
          <w:sz w:val="24"/>
          <w:szCs w:val="24"/>
          <w:lang w:val="en-US"/>
        </w:rPr>
      </w:pPr>
      <w:r>
        <w:rPr>
          <w:rFonts w:ascii="Arial" w:hAnsi="Arial" w:cs="Arial"/>
          <w:sz w:val="24"/>
          <w:szCs w:val="24"/>
          <w:lang w:val="en-US"/>
        </w:rPr>
        <w:t>A dictionary of epidemiology. The USA, University of Oxford, 2014. PDF File.</w:t>
      </w:r>
    </w:p>
    <w:p w14:paraId="327B0D16" w14:textId="77777777" w:rsidR="00667F0B" w:rsidRDefault="00667F0B" w:rsidP="002B5927">
      <w:pPr>
        <w:spacing w:after="120" w:line="480" w:lineRule="auto"/>
        <w:ind w:left="709" w:right="-374" w:hanging="709"/>
        <w:rPr>
          <w:rFonts w:ascii="Arial" w:hAnsi="Arial" w:cs="Arial"/>
          <w:sz w:val="24"/>
          <w:szCs w:val="24"/>
          <w:lang w:val="en-US"/>
        </w:rPr>
      </w:pPr>
      <w:proofErr w:type="spellStart"/>
      <w:r w:rsidRPr="00121D91">
        <w:rPr>
          <w:rFonts w:ascii="Arial" w:hAnsi="Arial" w:cs="Arial"/>
          <w:sz w:val="24"/>
          <w:szCs w:val="24"/>
          <w:lang w:val="en-US"/>
        </w:rPr>
        <w:t>Aslah</w:t>
      </w:r>
      <w:proofErr w:type="spellEnd"/>
      <w:r w:rsidRPr="00121D91">
        <w:rPr>
          <w:rFonts w:ascii="Arial" w:hAnsi="Arial" w:cs="Arial"/>
          <w:sz w:val="24"/>
          <w:szCs w:val="24"/>
          <w:lang w:val="en-US"/>
        </w:rPr>
        <w:t>, Auni</w:t>
      </w:r>
      <w:r>
        <w:rPr>
          <w:rFonts w:ascii="Arial" w:hAnsi="Arial" w:cs="Arial"/>
          <w:sz w:val="24"/>
          <w:szCs w:val="24"/>
          <w:lang w:val="en-US"/>
        </w:rPr>
        <w:t>. “</w:t>
      </w:r>
      <w:r w:rsidRPr="00121D91">
        <w:rPr>
          <w:rFonts w:ascii="Arial" w:hAnsi="Arial" w:cs="Arial"/>
          <w:sz w:val="24"/>
          <w:szCs w:val="24"/>
          <w:lang w:val="en-US"/>
        </w:rPr>
        <w:t>Five common misconceptions regarding flattening-</w:t>
      </w:r>
      <w:proofErr w:type="spellStart"/>
      <w:r w:rsidRPr="00121D91">
        <w:rPr>
          <w:rFonts w:ascii="Arial" w:hAnsi="Arial" w:cs="Arial"/>
          <w:sz w:val="24"/>
          <w:szCs w:val="24"/>
          <w:lang w:val="en-US"/>
        </w:rPr>
        <w:t>thecurve</w:t>
      </w:r>
      <w:proofErr w:type="spellEnd"/>
      <w:r w:rsidRPr="00121D91">
        <w:rPr>
          <w:rFonts w:ascii="Arial" w:hAnsi="Arial" w:cs="Arial"/>
          <w:sz w:val="24"/>
          <w:szCs w:val="24"/>
          <w:lang w:val="en-US"/>
        </w:rPr>
        <w:t xml:space="preserve"> of COVID-19</w:t>
      </w:r>
      <w:r>
        <w:rPr>
          <w:rFonts w:ascii="Arial" w:hAnsi="Arial" w:cs="Arial"/>
          <w:sz w:val="24"/>
          <w:szCs w:val="24"/>
          <w:lang w:val="en-US"/>
        </w:rPr>
        <w:t xml:space="preserve">.” </w:t>
      </w:r>
      <w:r w:rsidRPr="00121D91">
        <w:rPr>
          <w:rFonts w:ascii="Arial" w:hAnsi="Arial" w:cs="Arial"/>
          <w:sz w:val="24"/>
          <w:szCs w:val="24"/>
          <w:lang w:val="en-US"/>
        </w:rPr>
        <w:t>Switzerland</w:t>
      </w:r>
      <w:r>
        <w:rPr>
          <w:rFonts w:ascii="Arial" w:hAnsi="Arial" w:cs="Arial"/>
          <w:sz w:val="24"/>
          <w:szCs w:val="24"/>
          <w:lang w:val="en-US"/>
        </w:rPr>
        <w:t xml:space="preserve">, </w:t>
      </w:r>
      <w:r w:rsidRPr="00121D91">
        <w:rPr>
          <w:rFonts w:ascii="Arial" w:hAnsi="Arial" w:cs="Arial"/>
          <w:sz w:val="24"/>
          <w:szCs w:val="24"/>
          <w:lang w:val="en-US"/>
        </w:rPr>
        <w:t>History and Philosophy of the Life Sciences</w:t>
      </w:r>
      <w:r>
        <w:rPr>
          <w:rFonts w:ascii="Arial" w:hAnsi="Arial" w:cs="Arial"/>
          <w:sz w:val="24"/>
          <w:szCs w:val="24"/>
          <w:lang w:val="en-US"/>
        </w:rPr>
        <w:t>, 2022. PDF File</w:t>
      </w:r>
    </w:p>
    <w:p w14:paraId="35B1D40B" w14:textId="77777777" w:rsidR="00667F0B" w:rsidRPr="00ED5091" w:rsidRDefault="00667F0B" w:rsidP="004D748A">
      <w:pPr>
        <w:spacing w:after="120" w:line="480" w:lineRule="auto"/>
        <w:ind w:left="709" w:right="-374" w:hanging="709"/>
        <w:rPr>
          <w:rFonts w:ascii="Arial" w:hAnsi="Arial" w:cs="Arial"/>
          <w:sz w:val="24"/>
          <w:szCs w:val="24"/>
          <w:lang w:val="en-US"/>
        </w:rPr>
      </w:pPr>
      <w:r w:rsidRPr="00683D5E">
        <w:rPr>
          <w:rFonts w:ascii="Arial" w:hAnsi="Arial" w:cs="Arial"/>
          <w:sz w:val="24"/>
          <w:szCs w:val="24"/>
          <w:lang w:val="en-US"/>
        </w:rPr>
        <w:t xml:space="preserve">Bates, Vanessa. </w:t>
      </w:r>
      <w:r w:rsidRPr="00ED5091">
        <w:rPr>
          <w:rFonts w:ascii="Arial" w:hAnsi="Arial" w:cs="Arial"/>
          <w:i/>
          <w:iCs/>
          <w:sz w:val="24"/>
          <w:szCs w:val="24"/>
          <w:lang w:val="en-US"/>
        </w:rPr>
        <w:t>What Is "R-naught"? Gauging Contagious Infections</w:t>
      </w:r>
      <w:r w:rsidRPr="00ED5091">
        <w:rPr>
          <w:rFonts w:ascii="Arial" w:hAnsi="Arial" w:cs="Arial"/>
          <w:sz w:val="24"/>
          <w:szCs w:val="24"/>
          <w:lang w:val="en-US"/>
        </w:rPr>
        <w:t xml:space="preserve">.” </w:t>
      </w:r>
      <w:r>
        <w:rPr>
          <w:rFonts w:ascii="Arial" w:hAnsi="Arial" w:cs="Arial"/>
          <w:sz w:val="24"/>
          <w:szCs w:val="24"/>
          <w:lang w:val="en-US"/>
        </w:rPr>
        <w:t xml:space="preserve">Healthline. 2023. </w:t>
      </w:r>
      <w:bookmarkStart w:id="51" w:name="_Hlk155384625"/>
      <w:r>
        <w:rPr>
          <w:rFonts w:ascii="Arial" w:hAnsi="Arial" w:cs="Arial"/>
          <w:sz w:val="24"/>
          <w:szCs w:val="24"/>
          <w:lang w:val="en-US"/>
        </w:rPr>
        <w:t>&lt;</w:t>
      </w:r>
      <w:r w:rsidRPr="00ED5091">
        <w:rPr>
          <w:rFonts w:ascii="Arial" w:hAnsi="Arial" w:cs="Arial"/>
          <w:sz w:val="24"/>
          <w:szCs w:val="24"/>
          <w:lang w:val="en-US"/>
        </w:rPr>
        <w:t>https://www.healthline.com/health/r-naught-reproduction-number</w:t>
      </w:r>
      <w:r>
        <w:rPr>
          <w:rFonts w:ascii="Arial" w:hAnsi="Arial" w:cs="Arial"/>
          <w:sz w:val="24"/>
          <w:szCs w:val="24"/>
          <w:lang w:val="en-US"/>
        </w:rPr>
        <w:t>&gt;</w:t>
      </w:r>
      <w:bookmarkEnd w:id="51"/>
    </w:p>
    <w:p w14:paraId="022075AE" w14:textId="77777777" w:rsidR="00667F0B" w:rsidRPr="00683D5E" w:rsidRDefault="00667F0B" w:rsidP="004D748A">
      <w:pPr>
        <w:spacing w:after="120" w:line="480" w:lineRule="auto"/>
        <w:ind w:left="709" w:right="-374" w:hanging="709"/>
        <w:rPr>
          <w:rFonts w:ascii="Arial" w:hAnsi="Arial" w:cs="Arial"/>
          <w:sz w:val="24"/>
          <w:szCs w:val="24"/>
          <w:lang w:val="en-US"/>
        </w:rPr>
      </w:pPr>
      <w:r w:rsidRPr="0094001D">
        <w:rPr>
          <w:rFonts w:ascii="Arial" w:hAnsi="Arial" w:cs="Arial"/>
          <w:sz w:val="24"/>
          <w:szCs w:val="24"/>
          <w:lang w:val="en-US"/>
        </w:rPr>
        <w:t xml:space="preserve">Bhattacharya, </w:t>
      </w:r>
      <w:proofErr w:type="spellStart"/>
      <w:r w:rsidRPr="0094001D">
        <w:rPr>
          <w:rFonts w:ascii="Arial" w:hAnsi="Arial" w:cs="Arial"/>
          <w:sz w:val="24"/>
          <w:szCs w:val="24"/>
          <w:lang w:val="en-US"/>
        </w:rPr>
        <w:t>Manojit</w:t>
      </w:r>
      <w:proofErr w:type="spellEnd"/>
      <w:r w:rsidRPr="0094001D">
        <w:rPr>
          <w:rFonts w:ascii="Arial" w:hAnsi="Arial" w:cs="Arial"/>
          <w:sz w:val="24"/>
          <w:szCs w:val="24"/>
          <w:lang w:val="en-US"/>
        </w:rPr>
        <w:t xml:space="preserve">, Srijan Chatterjee, Sang-Soo Lee, Kuldeep </w:t>
      </w:r>
      <w:proofErr w:type="spellStart"/>
      <w:r w:rsidRPr="0094001D">
        <w:rPr>
          <w:rFonts w:ascii="Arial" w:hAnsi="Arial" w:cs="Arial"/>
          <w:sz w:val="24"/>
          <w:szCs w:val="24"/>
          <w:lang w:val="en-US"/>
        </w:rPr>
        <w:t>Dhama</w:t>
      </w:r>
      <w:proofErr w:type="spellEnd"/>
      <w:r w:rsidRPr="0094001D">
        <w:rPr>
          <w:rFonts w:ascii="Arial" w:hAnsi="Arial" w:cs="Arial"/>
          <w:sz w:val="24"/>
          <w:szCs w:val="24"/>
          <w:lang w:val="en-US"/>
        </w:rPr>
        <w:t>, and Chiranjib Chakraborty</w:t>
      </w:r>
      <w:r>
        <w:rPr>
          <w:rFonts w:ascii="Arial" w:hAnsi="Arial" w:cs="Arial"/>
          <w:sz w:val="24"/>
          <w:szCs w:val="24"/>
          <w:lang w:val="en-US"/>
        </w:rPr>
        <w:t>. “</w:t>
      </w:r>
      <w:r w:rsidRPr="0094001D">
        <w:rPr>
          <w:rFonts w:ascii="Arial" w:hAnsi="Arial" w:cs="Arial"/>
          <w:sz w:val="24"/>
          <w:szCs w:val="24"/>
          <w:lang w:val="en-US"/>
        </w:rPr>
        <w:t>Antibody evasion associated with the RBD significant mutations in several emerging SARS-CoV-2 variants and its subvariants</w:t>
      </w:r>
      <w:r>
        <w:rPr>
          <w:rFonts w:ascii="Arial" w:hAnsi="Arial" w:cs="Arial"/>
          <w:sz w:val="24"/>
          <w:szCs w:val="24"/>
          <w:lang w:val="en-US"/>
        </w:rPr>
        <w:t xml:space="preserve">.” </w:t>
      </w:r>
      <w:r w:rsidRPr="00683D5E">
        <w:rPr>
          <w:rFonts w:ascii="Arial" w:hAnsi="Arial" w:cs="Arial"/>
          <w:sz w:val="24"/>
          <w:szCs w:val="24"/>
          <w:lang w:val="en-US"/>
        </w:rPr>
        <w:t>The USA, ScienceDirect, 2023. &lt;https://www.sciencedirect.com/science/article/abs/pii/S1368764623000912?via%3Dihub&gt;</w:t>
      </w:r>
    </w:p>
    <w:p w14:paraId="324F32DC" w14:textId="77777777" w:rsidR="00667F0B" w:rsidRPr="00683D5E" w:rsidRDefault="00667F0B" w:rsidP="0071159B">
      <w:pPr>
        <w:spacing w:after="120" w:line="480" w:lineRule="auto"/>
        <w:ind w:left="709" w:right="-374" w:hanging="709"/>
        <w:rPr>
          <w:rFonts w:ascii="Arial" w:hAnsi="Arial" w:cs="Arial"/>
          <w:sz w:val="24"/>
          <w:szCs w:val="24"/>
        </w:rPr>
      </w:pPr>
      <w:r w:rsidRPr="00683D5E">
        <w:rPr>
          <w:rFonts w:ascii="Arial" w:hAnsi="Arial" w:cs="Arial"/>
          <w:sz w:val="24"/>
          <w:szCs w:val="24"/>
          <w:lang w:val="en-US"/>
        </w:rPr>
        <w:t xml:space="preserve">Boncz, Imre, and Réka Vajda, Zsuzsanna </w:t>
      </w:r>
      <w:proofErr w:type="spellStart"/>
      <w:r w:rsidRPr="00683D5E">
        <w:rPr>
          <w:rFonts w:ascii="Arial" w:hAnsi="Arial" w:cs="Arial"/>
          <w:sz w:val="24"/>
          <w:szCs w:val="24"/>
          <w:lang w:val="en-US"/>
        </w:rPr>
        <w:t>Kívés</w:t>
      </w:r>
      <w:proofErr w:type="spellEnd"/>
      <w:r w:rsidRPr="00683D5E">
        <w:rPr>
          <w:rFonts w:ascii="Arial" w:hAnsi="Arial" w:cs="Arial"/>
          <w:sz w:val="24"/>
          <w:szCs w:val="24"/>
          <w:lang w:val="en-US"/>
        </w:rPr>
        <w:t xml:space="preserve">. </w:t>
      </w:r>
      <w:r>
        <w:rPr>
          <w:rFonts w:ascii="Arial" w:hAnsi="Arial" w:cs="Arial"/>
          <w:sz w:val="24"/>
          <w:szCs w:val="24"/>
          <w:lang w:val="en-US"/>
        </w:rPr>
        <w:t>“</w:t>
      </w:r>
      <w:r w:rsidRPr="00F50B71">
        <w:rPr>
          <w:rFonts w:ascii="Arial" w:hAnsi="Arial" w:cs="Arial"/>
          <w:sz w:val="24"/>
          <w:szCs w:val="24"/>
          <w:lang w:val="en-US"/>
        </w:rPr>
        <w:t>Epidemiology</w:t>
      </w:r>
      <w:r>
        <w:rPr>
          <w:rFonts w:ascii="Arial" w:hAnsi="Arial" w:cs="Arial"/>
          <w:sz w:val="24"/>
          <w:szCs w:val="24"/>
          <w:lang w:val="en-US"/>
        </w:rPr>
        <w:t>.”</w:t>
      </w:r>
      <w:r w:rsidRPr="00F50B71">
        <w:rPr>
          <w:rFonts w:ascii="Arial" w:hAnsi="Arial" w:cs="Arial"/>
          <w:sz w:val="24"/>
          <w:szCs w:val="24"/>
          <w:lang w:val="en-US"/>
        </w:rPr>
        <w:t xml:space="preserve"> </w:t>
      </w:r>
      <w:r>
        <w:rPr>
          <w:rFonts w:ascii="Arial" w:hAnsi="Arial" w:cs="Arial"/>
          <w:sz w:val="24"/>
          <w:szCs w:val="24"/>
          <w:lang w:val="en-US"/>
        </w:rPr>
        <w:t xml:space="preserve">Hungary, </w:t>
      </w:r>
      <w:r w:rsidRPr="00F50B71">
        <w:rPr>
          <w:rFonts w:ascii="Arial" w:hAnsi="Arial" w:cs="Arial"/>
          <w:sz w:val="24"/>
          <w:szCs w:val="24"/>
          <w:lang w:val="en-US"/>
        </w:rPr>
        <w:t>University of Pécs Faculty of Health Sciences</w:t>
      </w:r>
      <w:r>
        <w:rPr>
          <w:rFonts w:ascii="Arial" w:hAnsi="Arial" w:cs="Arial"/>
          <w:sz w:val="24"/>
          <w:szCs w:val="24"/>
          <w:lang w:val="en-US"/>
        </w:rPr>
        <w:t xml:space="preserve">, 2022. </w:t>
      </w:r>
      <w:r w:rsidRPr="00683D5E">
        <w:rPr>
          <w:rFonts w:ascii="Arial" w:hAnsi="Arial" w:cs="Arial"/>
          <w:sz w:val="24"/>
          <w:szCs w:val="24"/>
        </w:rPr>
        <w:t>PDF File</w:t>
      </w:r>
    </w:p>
    <w:p w14:paraId="235EE091" w14:textId="77777777" w:rsidR="00667F0B" w:rsidRPr="00683D5E" w:rsidRDefault="00667F0B" w:rsidP="004D748A">
      <w:pPr>
        <w:spacing w:after="120" w:line="480" w:lineRule="auto"/>
        <w:ind w:left="709" w:right="-374" w:hanging="709"/>
        <w:rPr>
          <w:rFonts w:ascii="Arial" w:hAnsi="Arial" w:cs="Arial"/>
          <w:sz w:val="24"/>
          <w:szCs w:val="24"/>
          <w:lang w:val="en-US"/>
        </w:rPr>
      </w:pPr>
      <w:r w:rsidRPr="008B43C2">
        <w:rPr>
          <w:rFonts w:ascii="Arial" w:hAnsi="Arial" w:cs="Arial"/>
          <w:sz w:val="24"/>
          <w:szCs w:val="24"/>
        </w:rPr>
        <w:t xml:space="preserve">Capital 21. </w:t>
      </w:r>
      <w:r w:rsidRPr="00406E5E">
        <w:rPr>
          <w:rFonts w:ascii="Arial" w:hAnsi="Arial" w:cs="Arial"/>
          <w:sz w:val="24"/>
          <w:szCs w:val="24"/>
        </w:rPr>
        <w:t>“70% de lo</w:t>
      </w:r>
      <w:r>
        <w:rPr>
          <w:rFonts w:ascii="Arial" w:hAnsi="Arial" w:cs="Arial"/>
          <w:sz w:val="24"/>
          <w:szCs w:val="24"/>
        </w:rPr>
        <w:t xml:space="preserve">s mexicanos que dieron positivo a COVID-19 no tuvieron síntomas: INSP.” </w:t>
      </w:r>
      <w:r w:rsidRPr="00683D5E">
        <w:rPr>
          <w:rFonts w:ascii="Arial" w:hAnsi="Arial" w:cs="Arial"/>
          <w:sz w:val="24"/>
          <w:szCs w:val="24"/>
          <w:lang w:val="en-US"/>
        </w:rPr>
        <w:t>Mexico, 2021. &lt;https://www.capital21.cdmx.gob.mx/noticias/?p=6617&gt;</w:t>
      </w:r>
    </w:p>
    <w:p w14:paraId="09D9DF77" w14:textId="77777777" w:rsidR="00667F0B" w:rsidRDefault="00667F0B" w:rsidP="004D748A">
      <w:pPr>
        <w:spacing w:after="120" w:line="480" w:lineRule="auto"/>
        <w:ind w:left="709" w:right="-374" w:hanging="709"/>
        <w:rPr>
          <w:rFonts w:ascii="Arial" w:hAnsi="Arial" w:cs="Arial"/>
          <w:sz w:val="24"/>
          <w:szCs w:val="24"/>
          <w:lang w:val="en-US"/>
        </w:rPr>
      </w:pPr>
      <w:bookmarkStart w:id="52" w:name="_Hlk156602956"/>
      <w:r w:rsidRPr="00A34B1B">
        <w:rPr>
          <w:rFonts w:ascii="Arial" w:hAnsi="Arial" w:cs="Arial"/>
          <w:sz w:val="24"/>
          <w:szCs w:val="24"/>
          <w:lang w:val="en-US"/>
        </w:rPr>
        <w:t>Centers for Disease Control and Prevention</w:t>
      </w:r>
      <w:r>
        <w:rPr>
          <w:rFonts w:ascii="Arial" w:hAnsi="Arial" w:cs="Arial"/>
          <w:sz w:val="24"/>
          <w:szCs w:val="24"/>
          <w:lang w:val="en-US"/>
        </w:rPr>
        <w:t>. “</w:t>
      </w:r>
      <w:r w:rsidRPr="00EC36F1">
        <w:rPr>
          <w:rFonts w:ascii="Arial" w:hAnsi="Arial" w:cs="Arial"/>
          <w:sz w:val="24"/>
          <w:szCs w:val="24"/>
          <w:lang w:val="en-US"/>
        </w:rPr>
        <w:t>Long COVID or Post-COVID Conditions</w:t>
      </w:r>
      <w:r>
        <w:rPr>
          <w:rFonts w:ascii="Arial" w:hAnsi="Arial" w:cs="Arial"/>
          <w:sz w:val="24"/>
          <w:szCs w:val="24"/>
          <w:lang w:val="en-US"/>
        </w:rPr>
        <w:t>.”</w:t>
      </w:r>
      <w:bookmarkStart w:id="53" w:name="_Hlk156603005"/>
      <w:bookmarkEnd w:id="52"/>
      <w:r>
        <w:rPr>
          <w:rFonts w:ascii="Arial" w:hAnsi="Arial" w:cs="Arial"/>
          <w:sz w:val="24"/>
          <w:szCs w:val="24"/>
          <w:lang w:val="en-US"/>
        </w:rPr>
        <w:t xml:space="preserve"> </w:t>
      </w:r>
      <w:r w:rsidRPr="001D478F">
        <w:rPr>
          <w:rFonts w:ascii="Arial" w:hAnsi="Arial" w:cs="Arial"/>
          <w:sz w:val="24"/>
          <w:szCs w:val="24"/>
          <w:lang w:val="en-US"/>
        </w:rPr>
        <w:t>&lt;</w:t>
      </w:r>
      <w:r w:rsidRPr="00EC36F1">
        <w:rPr>
          <w:lang w:val="en-US"/>
        </w:rPr>
        <w:t xml:space="preserve"> </w:t>
      </w:r>
      <w:r w:rsidRPr="00EC36F1">
        <w:rPr>
          <w:rFonts w:ascii="Arial" w:hAnsi="Arial" w:cs="Arial"/>
          <w:sz w:val="24"/>
          <w:szCs w:val="24"/>
          <w:lang w:val="en-US"/>
        </w:rPr>
        <w:t>https://www.cdc.gov/coronavirus/2019-ncov/long-term-effects/index.html</w:t>
      </w:r>
      <w:r w:rsidRPr="001D478F">
        <w:rPr>
          <w:rFonts w:ascii="Arial" w:hAnsi="Arial" w:cs="Arial"/>
          <w:sz w:val="24"/>
          <w:szCs w:val="24"/>
          <w:lang w:val="en-US"/>
        </w:rPr>
        <w:t>&gt;.</w:t>
      </w:r>
      <w:bookmarkEnd w:id="53"/>
      <w:r w:rsidRPr="001D478F">
        <w:rPr>
          <w:rFonts w:ascii="Arial" w:hAnsi="Arial" w:cs="Arial"/>
          <w:sz w:val="24"/>
          <w:szCs w:val="24"/>
          <w:lang w:val="en-US"/>
        </w:rPr>
        <w:t xml:space="preserve"> </w:t>
      </w:r>
      <w:r w:rsidRPr="00373E50">
        <w:rPr>
          <w:rFonts w:ascii="Arial" w:hAnsi="Arial" w:cs="Arial"/>
          <w:sz w:val="24"/>
          <w:szCs w:val="24"/>
          <w:lang w:val="en-US"/>
        </w:rPr>
        <w:t>Acces</w:t>
      </w:r>
      <w:r>
        <w:rPr>
          <w:rFonts w:ascii="Arial" w:hAnsi="Arial" w:cs="Arial"/>
          <w:sz w:val="24"/>
          <w:szCs w:val="24"/>
          <w:lang w:val="en-US"/>
        </w:rPr>
        <w:t>s</w:t>
      </w:r>
      <w:r w:rsidRPr="00373E50">
        <w:rPr>
          <w:rFonts w:ascii="Arial" w:hAnsi="Arial" w:cs="Arial"/>
          <w:sz w:val="24"/>
          <w:szCs w:val="24"/>
          <w:lang w:val="en-US"/>
        </w:rPr>
        <w:t xml:space="preserve">ed </w:t>
      </w:r>
      <w:r>
        <w:rPr>
          <w:rFonts w:ascii="Arial" w:hAnsi="Arial" w:cs="Arial"/>
          <w:sz w:val="24"/>
          <w:szCs w:val="24"/>
          <w:lang w:val="en-US"/>
        </w:rPr>
        <w:t>9</w:t>
      </w:r>
      <w:r w:rsidRPr="00373E50">
        <w:rPr>
          <w:rFonts w:ascii="Arial" w:hAnsi="Arial" w:cs="Arial"/>
          <w:sz w:val="24"/>
          <w:szCs w:val="24"/>
          <w:lang w:val="en-US"/>
        </w:rPr>
        <w:t xml:space="preserve"> </w:t>
      </w:r>
      <w:r>
        <w:rPr>
          <w:rFonts w:ascii="Arial" w:hAnsi="Arial" w:cs="Arial"/>
          <w:sz w:val="24"/>
          <w:szCs w:val="24"/>
          <w:lang w:val="en-US"/>
        </w:rPr>
        <w:t>August</w:t>
      </w:r>
      <w:r w:rsidRPr="00373E50">
        <w:rPr>
          <w:rFonts w:ascii="Arial" w:hAnsi="Arial" w:cs="Arial"/>
          <w:sz w:val="24"/>
          <w:szCs w:val="24"/>
          <w:lang w:val="en-US"/>
        </w:rPr>
        <w:t xml:space="preserve"> 202</w:t>
      </w:r>
      <w:r>
        <w:rPr>
          <w:rFonts w:ascii="Arial" w:hAnsi="Arial" w:cs="Arial"/>
          <w:sz w:val="24"/>
          <w:szCs w:val="24"/>
          <w:lang w:val="en-US"/>
        </w:rPr>
        <w:t>3</w:t>
      </w:r>
    </w:p>
    <w:p w14:paraId="065E81F8" w14:textId="77777777" w:rsidR="00667F0B" w:rsidRDefault="00667F0B" w:rsidP="004D748A">
      <w:pPr>
        <w:spacing w:after="120" w:line="480" w:lineRule="auto"/>
        <w:ind w:left="709" w:right="-374" w:hanging="709"/>
        <w:rPr>
          <w:rFonts w:ascii="Arial" w:hAnsi="Arial" w:cs="Arial"/>
          <w:sz w:val="24"/>
          <w:szCs w:val="24"/>
          <w:lang w:val="en-US"/>
        </w:rPr>
      </w:pPr>
      <w:r w:rsidRPr="00A34B1B">
        <w:rPr>
          <w:rFonts w:ascii="Arial" w:hAnsi="Arial" w:cs="Arial"/>
          <w:sz w:val="24"/>
          <w:szCs w:val="24"/>
          <w:lang w:val="en-US"/>
        </w:rPr>
        <w:lastRenderedPageBreak/>
        <w:t>Centers for Disease Control and Prevention</w:t>
      </w:r>
      <w:r>
        <w:rPr>
          <w:rFonts w:ascii="Arial" w:hAnsi="Arial" w:cs="Arial"/>
          <w:sz w:val="24"/>
          <w:szCs w:val="24"/>
          <w:lang w:val="en-US"/>
        </w:rPr>
        <w:t>. “</w:t>
      </w:r>
      <w:r w:rsidRPr="00A34B1B">
        <w:rPr>
          <w:rFonts w:ascii="Arial" w:hAnsi="Arial" w:cs="Arial"/>
          <w:sz w:val="24"/>
          <w:szCs w:val="24"/>
          <w:lang w:val="en-US"/>
        </w:rPr>
        <w:t>SARS-CoV-2 Variant Classifications and Definitions</w:t>
      </w:r>
      <w:r>
        <w:rPr>
          <w:rFonts w:ascii="Arial" w:hAnsi="Arial" w:cs="Arial"/>
          <w:sz w:val="24"/>
          <w:szCs w:val="24"/>
          <w:lang w:val="en-US"/>
        </w:rPr>
        <w:t xml:space="preserve">.” </w:t>
      </w:r>
      <w:r w:rsidRPr="001D478F">
        <w:rPr>
          <w:rFonts w:ascii="Arial" w:hAnsi="Arial" w:cs="Arial"/>
          <w:sz w:val="24"/>
          <w:szCs w:val="24"/>
          <w:lang w:val="en-US"/>
        </w:rPr>
        <w:t>&lt;</w:t>
      </w:r>
      <w:r w:rsidRPr="006E56C5">
        <w:rPr>
          <w:rFonts w:ascii="Arial" w:hAnsi="Arial" w:cs="Arial"/>
          <w:sz w:val="24"/>
          <w:szCs w:val="24"/>
          <w:lang w:val="en-US"/>
        </w:rPr>
        <w:t>https://www.cdc.gov/coronavirus/2019-ncov/variants/variant-classifications.html</w:t>
      </w:r>
      <w:r w:rsidRPr="001D478F">
        <w:rPr>
          <w:rFonts w:ascii="Arial" w:hAnsi="Arial" w:cs="Arial"/>
          <w:sz w:val="24"/>
          <w:szCs w:val="24"/>
          <w:lang w:val="en-US"/>
        </w:rPr>
        <w:t xml:space="preserve">&gt;. </w:t>
      </w:r>
      <w:r w:rsidRPr="00373E50">
        <w:rPr>
          <w:rFonts w:ascii="Arial" w:hAnsi="Arial" w:cs="Arial"/>
          <w:sz w:val="24"/>
          <w:szCs w:val="24"/>
          <w:lang w:val="en-US"/>
        </w:rPr>
        <w:t>Acces</w:t>
      </w:r>
      <w:r>
        <w:rPr>
          <w:rFonts w:ascii="Arial" w:hAnsi="Arial" w:cs="Arial"/>
          <w:sz w:val="24"/>
          <w:szCs w:val="24"/>
          <w:lang w:val="en-US"/>
        </w:rPr>
        <w:t>s</w:t>
      </w:r>
      <w:r w:rsidRPr="00373E50">
        <w:rPr>
          <w:rFonts w:ascii="Arial" w:hAnsi="Arial" w:cs="Arial"/>
          <w:sz w:val="24"/>
          <w:szCs w:val="24"/>
          <w:lang w:val="en-US"/>
        </w:rPr>
        <w:t xml:space="preserve">ed </w:t>
      </w:r>
      <w:r>
        <w:rPr>
          <w:rFonts w:ascii="Arial" w:hAnsi="Arial" w:cs="Arial"/>
          <w:sz w:val="24"/>
          <w:szCs w:val="24"/>
          <w:lang w:val="en-US"/>
        </w:rPr>
        <w:t>9</w:t>
      </w:r>
      <w:r w:rsidRPr="00373E50">
        <w:rPr>
          <w:rFonts w:ascii="Arial" w:hAnsi="Arial" w:cs="Arial"/>
          <w:sz w:val="24"/>
          <w:szCs w:val="24"/>
          <w:lang w:val="en-US"/>
        </w:rPr>
        <w:t xml:space="preserve"> </w:t>
      </w:r>
      <w:r>
        <w:rPr>
          <w:rFonts w:ascii="Arial" w:hAnsi="Arial" w:cs="Arial"/>
          <w:sz w:val="24"/>
          <w:szCs w:val="24"/>
          <w:lang w:val="en-US"/>
        </w:rPr>
        <w:t>August</w:t>
      </w:r>
      <w:r w:rsidRPr="00373E50">
        <w:rPr>
          <w:rFonts w:ascii="Arial" w:hAnsi="Arial" w:cs="Arial"/>
          <w:sz w:val="24"/>
          <w:szCs w:val="24"/>
          <w:lang w:val="en-US"/>
        </w:rPr>
        <w:t xml:space="preserve"> 202</w:t>
      </w:r>
      <w:r>
        <w:rPr>
          <w:rFonts w:ascii="Arial" w:hAnsi="Arial" w:cs="Arial"/>
          <w:sz w:val="24"/>
          <w:szCs w:val="24"/>
          <w:lang w:val="en-US"/>
        </w:rPr>
        <w:t>3</w:t>
      </w:r>
    </w:p>
    <w:p w14:paraId="72ACC13C" w14:textId="77777777" w:rsidR="00667F0B" w:rsidRPr="0093797A" w:rsidRDefault="00667F0B" w:rsidP="004D748A">
      <w:pPr>
        <w:spacing w:after="120" w:line="480" w:lineRule="auto"/>
        <w:ind w:left="709" w:right="-374" w:hanging="709"/>
        <w:rPr>
          <w:rFonts w:ascii="Arial" w:hAnsi="Arial" w:cs="Arial"/>
          <w:sz w:val="24"/>
          <w:szCs w:val="24"/>
        </w:rPr>
      </w:pPr>
      <w:r w:rsidRPr="007D5B20">
        <w:rPr>
          <w:rFonts w:ascii="Arial" w:hAnsi="Arial" w:cs="Arial"/>
          <w:sz w:val="24"/>
          <w:szCs w:val="24"/>
          <w:lang w:val="en-US"/>
        </w:rPr>
        <w:t>Cucinotta, Domenico, and Maurizio Vanelli</w:t>
      </w:r>
      <w:r>
        <w:rPr>
          <w:rFonts w:ascii="Arial" w:hAnsi="Arial" w:cs="Arial"/>
          <w:sz w:val="24"/>
          <w:szCs w:val="24"/>
          <w:lang w:val="en-US"/>
        </w:rPr>
        <w:t>. “</w:t>
      </w:r>
      <w:r w:rsidRPr="007D5B20">
        <w:rPr>
          <w:rFonts w:ascii="Arial" w:hAnsi="Arial" w:cs="Arial"/>
          <w:sz w:val="24"/>
          <w:szCs w:val="24"/>
          <w:lang w:val="en-US"/>
        </w:rPr>
        <w:t>WHO Declares COVID-19 a Pandemic</w:t>
      </w:r>
      <w:r>
        <w:rPr>
          <w:rFonts w:ascii="Arial" w:hAnsi="Arial" w:cs="Arial"/>
          <w:sz w:val="24"/>
          <w:szCs w:val="24"/>
          <w:lang w:val="en-US"/>
        </w:rPr>
        <w:t xml:space="preserve">”. </w:t>
      </w:r>
      <w:proofErr w:type="spellStart"/>
      <w:r w:rsidRPr="0093797A">
        <w:rPr>
          <w:rFonts w:ascii="Arial" w:hAnsi="Arial" w:cs="Arial"/>
          <w:sz w:val="24"/>
          <w:szCs w:val="24"/>
        </w:rPr>
        <w:t>The</w:t>
      </w:r>
      <w:proofErr w:type="spellEnd"/>
      <w:r w:rsidRPr="0093797A">
        <w:rPr>
          <w:rFonts w:ascii="Arial" w:hAnsi="Arial" w:cs="Arial"/>
          <w:sz w:val="24"/>
          <w:szCs w:val="24"/>
        </w:rPr>
        <w:t xml:space="preserve"> USA, Acta </w:t>
      </w:r>
      <w:proofErr w:type="spellStart"/>
      <w:r w:rsidRPr="0093797A">
        <w:rPr>
          <w:rFonts w:ascii="Arial" w:hAnsi="Arial" w:cs="Arial"/>
          <w:sz w:val="24"/>
          <w:szCs w:val="24"/>
        </w:rPr>
        <w:t>Biomedica</w:t>
      </w:r>
      <w:proofErr w:type="spellEnd"/>
      <w:r w:rsidRPr="0093797A">
        <w:rPr>
          <w:rFonts w:ascii="Arial" w:hAnsi="Arial" w:cs="Arial"/>
          <w:sz w:val="24"/>
          <w:szCs w:val="24"/>
        </w:rPr>
        <w:t xml:space="preserve">, </w:t>
      </w:r>
      <w:r w:rsidRPr="0039478F">
        <w:rPr>
          <w:rFonts w:ascii="Arial" w:hAnsi="Arial" w:cs="Arial"/>
          <w:sz w:val="24"/>
          <w:szCs w:val="24"/>
        </w:rPr>
        <w:t>Vol. 91.,</w:t>
      </w:r>
      <w:r w:rsidRPr="0093797A">
        <w:rPr>
          <w:rFonts w:ascii="Arial" w:hAnsi="Arial" w:cs="Arial"/>
          <w:sz w:val="24"/>
          <w:szCs w:val="24"/>
        </w:rPr>
        <w:t xml:space="preserve"> 2020. PDF File</w:t>
      </w:r>
    </w:p>
    <w:p w14:paraId="687E1933" w14:textId="77777777" w:rsidR="00667F0B" w:rsidRPr="00800808" w:rsidRDefault="00667F0B" w:rsidP="004D748A">
      <w:pPr>
        <w:spacing w:after="120" w:line="480" w:lineRule="auto"/>
        <w:ind w:left="709" w:right="-374" w:hanging="709"/>
        <w:rPr>
          <w:rFonts w:ascii="Arial" w:hAnsi="Arial" w:cs="Arial"/>
          <w:sz w:val="24"/>
          <w:szCs w:val="24"/>
        </w:rPr>
      </w:pPr>
      <w:proofErr w:type="spellStart"/>
      <w:r w:rsidRPr="00800808">
        <w:rPr>
          <w:rFonts w:ascii="Arial" w:hAnsi="Arial" w:cs="Arial"/>
          <w:sz w:val="24"/>
          <w:szCs w:val="24"/>
        </w:rPr>
        <w:t>Expansion</w:t>
      </w:r>
      <w:proofErr w:type="spellEnd"/>
      <w:r w:rsidRPr="00800808">
        <w:rPr>
          <w:rFonts w:ascii="Arial" w:hAnsi="Arial" w:cs="Arial"/>
          <w:sz w:val="24"/>
          <w:szCs w:val="24"/>
        </w:rPr>
        <w:t xml:space="preserve">. Datosmacro.com &lt;https://datosmacro.expansion.com/idh&gt; </w:t>
      </w:r>
      <w:proofErr w:type="spellStart"/>
      <w:r w:rsidRPr="00800808">
        <w:rPr>
          <w:rFonts w:ascii="Arial" w:hAnsi="Arial" w:cs="Arial"/>
          <w:sz w:val="24"/>
          <w:szCs w:val="24"/>
        </w:rPr>
        <w:t>Accessed</w:t>
      </w:r>
      <w:proofErr w:type="spellEnd"/>
      <w:r w:rsidRPr="00800808">
        <w:rPr>
          <w:rFonts w:ascii="Arial" w:hAnsi="Arial" w:cs="Arial"/>
          <w:sz w:val="24"/>
          <w:szCs w:val="24"/>
        </w:rPr>
        <w:t xml:space="preserve"> 10 </w:t>
      </w:r>
      <w:proofErr w:type="spellStart"/>
      <w:r w:rsidRPr="00800808">
        <w:rPr>
          <w:rFonts w:ascii="Arial" w:hAnsi="Arial" w:cs="Arial"/>
          <w:sz w:val="24"/>
          <w:szCs w:val="24"/>
        </w:rPr>
        <w:t>November</w:t>
      </w:r>
      <w:proofErr w:type="spellEnd"/>
      <w:r w:rsidRPr="00800808">
        <w:rPr>
          <w:rFonts w:ascii="Arial" w:hAnsi="Arial" w:cs="Arial"/>
          <w:sz w:val="24"/>
          <w:szCs w:val="24"/>
        </w:rPr>
        <w:t xml:space="preserve"> 2023</w:t>
      </w:r>
    </w:p>
    <w:p w14:paraId="4899A3DA" w14:textId="77777777" w:rsidR="00667F0B" w:rsidRPr="00683D5E" w:rsidRDefault="00667F0B" w:rsidP="004D748A">
      <w:pPr>
        <w:spacing w:after="120" w:line="480" w:lineRule="auto"/>
        <w:ind w:left="709" w:right="-374" w:hanging="709"/>
        <w:rPr>
          <w:rFonts w:ascii="Arial" w:hAnsi="Arial" w:cs="Arial"/>
          <w:sz w:val="24"/>
          <w:szCs w:val="24"/>
          <w:lang w:val="en-US"/>
        </w:rPr>
      </w:pPr>
      <w:r w:rsidRPr="009D34C3">
        <w:rPr>
          <w:rFonts w:ascii="Arial" w:hAnsi="Arial" w:cs="Arial"/>
          <w:sz w:val="24"/>
          <w:szCs w:val="24"/>
        </w:rPr>
        <w:t>Expósito</w:t>
      </w:r>
      <w:r>
        <w:rPr>
          <w:rFonts w:ascii="Arial" w:hAnsi="Arial" w:cs="Arial"/>
          <w:sz w:val="24"/>
          <w:szCs w:val="24"/>
        </w:rPr>
        <w:t xml:space="preserve">, Alexander, </w:t>
      </w:r>
      <w:r w:rsidRPr="009D34C3">
        <w:rPr>
          <w:rFonts w:ascii="Arial" w:hAnsi="Arial" w:cs="Arial"/>
          <w:sz w:val="24"/>
          <w:szCs w:val="24"/>
        </w:rPr>
        <w:t>Gisela Feria</w:t>
      </w:r>
      <w:r>
        <w:rPr>
          <w:rFonts w:ascii="Arial" w:hAnsi="Arial" w:cs="Arial"/>
          <w:sz w:val="24"/>
          <w:szCs w:val="24"/>
        </w:rPr>
        <w:t xml:space="preserve">, </w:t>
      </w:r>
      <w:r w:rsidRPr="009D34C3">
        <w:rPr>
          <w:rFonts w:ascii="Arial" w:hAnsi="Arial" w:cs="Arial"/>
          <w:sz w:val="24"/>
          <w:szCs w:val="24"/>
        </w:rPr>
        <w:t>Sonia González</w:t>
      </w:r>
      <w:r>
        <w:rPr>
          <w:rFonts w:ascii="Arial" w:hAnsi="Arial" w:cs="Arial"/>
          <w:sz w:val="24"/>
          <w:szCs w:val="24"/>
        </w:rPr>
        <w:t>, and Pedro Soca. “</w:t>
      </w:r>
      <w:r w:rsidRPr="009D34C3">
        <w:rPr>
          <w:rFonts w:ascii="Arial" w:hAnsi="Arial" w:cs="Arial"/>
          <w:sz w:val="24"/>
          <w:szCs w:val="24"/>
        </w:rPr>
        <w:t>Variantes genéticas del SARS-CoV-2 y sus implicaciones clínicas</w:t>
      </w:r>
      <w:r>
        <w:rPr>
          <w:rFonts w:ascii="Arial" w:hAnsi="Arial" w:cs="Arial"/>
          <w:sz w:val="24"/>
          <w:szCs w:val="24"/>
        </w:rPr>
        <w:t xml:space="preserve">.” Cuba, </w:t>
      </w:r>
      <w:proofErr w:type="spellStart"/>
      <w:r>
        <w:rPr>
          <w:rFonts w:ascii="Arial" w:hAnsi="Arial" w:cs="Arial"/>
          <w:sz w:val="24"/>
          <w:szCs w:val="24"/>
        </w:rPr>
        <w:t>Medisan</w:t>
      </w:r>
      <w:proofErr w:type="spellEnd"/>
      <w:r>
        <w:rPr>
          <w:rFonts w:ascii="Arial" w:hAnsi="Arial" w:cs="Arial"/>
          <w:sz w:val="24"/>
          <w:szCs w:val="24"/>
        </w:rPr>
        <w:t xml:space="preserve">, 2021. </w:t>
      </w:r>
      <w:r w:rsidRPr="00683D5E">
        <w:rPr>
          <w:rFonts w:ascii="Arial" w:hAnsi="Arial" w:cs="Arial"/>
          <w:sz w:val="24"/>
          <w:szCs w:val="24"/>
          <w:lang w:val="en-US"/>
        </w:rPr>
        <w:t>PDF File</w:t>
      </w:r>
    </w:p>
    <w:p w14:paraId="492FB25E" w14:textId="77777777" w:rsidR="00667F0B" w:rsidRPr="00653404" w:rsidRDefault="00667F0B" w:rsidP="004D748A">
      <w:pPr>
        <w:spacing w:after="120" w:line="480" w:lineRule="auto"/>
        <w:ind w:left="709" w:right="-374" w:hanging="709"/>
        <w:rPr>
          <w:rFonts w:ascii="Arial" w:hAnsi="Arial" w:cs="Arial"/>
          <w:sz w:val="24"/>
          <w:szCs w:val="24"/>
        </w:rPr>
      </w:pPr>
      <w:r w:rsidRPr="00CD36B9">
        <w:rPr>
          <w:rFonts w:ascii="Arial" w:hAnsi="Arial" w:cs="Arial"/>
          <w:sz w:val="24"/>
          <w:szCs w:val="24"/>
          <w:lang w:val="en-US"/>
        </w:rPr>
        <w:t xml:space="preserve">Fung, Sing and Ding Xiang. “Similarities and Dissimilarities of COVID-19 and Other Coronavirus Diseases.” </w:t>
      </w:r>
      <w:proofErr w:type="spellStart"/>
      <w:r w:rsidRPr="00653404">
        <w:rPr>
          <w:rFonts w:ascii="Arial" w:hAnsi="Arial" w:cs="Arial"/>
          <w:sz w:val="24"/>
          <w:szCs w:val="24"/>
        </w:rPr>
        <w:t>The</w:t>
      </w:r>
      <w:proofErr w:type="spellEnd"/>
      <w:r w:rsidRPr="00653404">
        <w:rPr>
          <w:rFonts w:ascii="Arial" w:hAnsi="Arial" w:cs="Arial"/>
          <w:sz w:val="24"/>
          <w:szCs w:val="24"/>
        </w:rPr>
        <w:t xml:space="preserve"> USA. </w:t>
      </w:r>
      <w:proofErr w:type="spellStart"/>
      <w:r w:rsidRPr="00653404">
        <w:rPr>
          <w:rFonts w:ascii="Arial" w:hAnsi="Arial" w:cs="Arial"/>
          <w:sz w:val="24"/>
          <w:szCs w:val="24"/>
        </w:rPr>
        <w:t>Annual</w:t>
      </w:r>
      <w:proofErr w:type="spellEnd"/>
      <w:r w:rsidRPr="00653404">
        <w:rPr>
          <w:rFonts w:ascii="Arial" w:hAnsi="Arial" w:cs="Arial"/>
          <w:sz w:val="24"/>
          <w:szCs w:val="24"/>
        </w:rPr>
        <w:t xml:space="preserve"> </w:t>
      </w:r>
      <w:proofErr w:type="spellStart"/>
      <w:r w:rsidRPr="00653404">
        <w:rPr>
          <w:rFonts w:ascii="Arial" w:hAnsi="Arial" w:cs="Arial"/>
          <w:sz w:val="24"/>
          <w:szCs w:val="24"/>
        </w:rPr>
        <w:t>Reviews</w:t>
      </w:r>
      <w:proofErr w:type="spellEnd"/>
      <w:r w:rsidRPr="00653404">
        <w:rPr>
          <w:rFonts w:ascii="Arial" w:hAnsi="Arial" w:cs="Arial"/>
          <w:sz w:val="24"/>
          <w:szCs w:val="24"/>
        </w:rPr>
        <w:t>. 2021. PDF File.</w:t>
      </w:r>
    </w:p>
    <w:p w14:paraId="45DAA7A0" w14:textId="77777777" w:rsidR="00667F0B" w:rsidRPr="00E46345" w:rsidRDefault="00667F0B" w:rsidP="004D748A">
      <w:pPr>
        <w:spacing w:after="120" w:line="480" w:lineRule="auto"/>
        <w:ind w:left="709" w:right="-374" w:hanging="709"/>
        <w:rPr>
          <w:rFonts w:ascii="Arial" w:hAnsi="Arial" w:cs="Arial"/>
          <w:sz w:val="24"/>
          <w:szCs w:val="24"/>
          <w:lang w:val="en-US"/>
        </w:rPr>
      </w:pPr>
      <w:r w:rsidRPr="00653404">
        <w:rPr>
          <w:rFonts w:ascii="Arial" w:hAnsi="Arial" w:cs="Arial"/>
          <w:sz w:val="24"/>
          <w:szCs w:val="24"/>
        </w:rPr>
        <w:t xml:space="preserve">IMSS. </w:t>
      </w:r>
      <w:r w:rsidRPr="00E46345">
        <w:rPr>
          <w:rFonts w:ascii="Arial" w:hAnsi="Arial" w:cs="Arial"/>
          <w:sz w:val="24"/>
          <w:szCs w:val="24"/>
        </w:rPr>
        <w:t>“IMSS garantizó atención de e</w:t>
      </w:r>
      <w:r>
        <w:rPr>
          <w:rFonts w:ascii="Arial" w:hAnsi="Arial" w:cs="Arial"/>
          <w:sz w:val="24"/>
          <w:szCs w:val="24"/>
        </w:rPr>
        <w:t xml:space="preserve">mergencia sanitaria mediante reconversión, apertura anticipada y atención hospitalaria.” </w:t>
      </w:r>
      <w:r w:rsidRPr="00653404">
        <w:rPr>
          <w:rFonts w:ascii="Arial" w:hAnsi="Arial" w:cs="Arial"/>
          <w:sz w:val="24"/>
          <w:szCs w:val="24"/>
          <w:lang w:val="en-US"/>
        </w:rPr>
        <w:t xml:space="preserve">Mexico, 2021. </w:t>
      </w:r>
      <w:r w:rsidRPr="00E46345">
        <w:rPr>
          <w:rFonts w:ascii="Arial" w:hAnsi="Arial" w:cs="Arial"/>
          <w:sz w:val="24"/>
          <w:szCs w:val="24"/>
          <w:lang w:val="en-US"/>
        </w:rPr>
        <w:t>&lt;https://www.imss.gob.mx/prensa/archivo/202106/244&gt; Accessed 20 Nov</w:t>
      </w:r>
      <w:r>
        <w:rPr>
          <w:rFonts w:ascii="Arial" w:hAnsi="Arial" w:cs="Arial"/>
          <w:sz w:val="24"/>
          <w:szCs w:val="24"/>
          <w:lang w:val="en-US"/>
        </w:rPr>
        <w:t>ember 2023.</w:t>
      </w:r>
    </w:p>
    <w:p w14:paraId="705D790B" w14:textId="77777777" w:rsidR="00667F0B" w:rsidRDefault="00667F0B" w:rsidP="004D748A">
      <w:pPr>
        <w:spacing w:after="120" w:line="480" w:lineRule="auto"/>
        <w:ind w:left="709" w:right="-374" w:hanging="709"/>
        <w:rPr>
          <w:rFonts w:ascii="Arial" w:hAnsi="Arial" w:cs="Arial"/>
          <w:sz w:val="24"/>
          <w:szCs w:val="24"/>
          <w:lang w:val="en-US"/>
        </w:rPr>
      </w:pPr>
      <w:r w:rsidRPr="00E46345">
        <w:rPr>
          <w:rFonts w:ascii="Arial" w:hAnsi="Arial" w:cs="Arial"/>
          <w:sz w:val="24"/>
          <w:szCs w:val="24"/>
          <w:lang w:val="en-US"/>
        </w:rPr>
        <w:t xml:space="preserve">Kemper, Steve. </w:t>
      </w:r>
      <w:r>
        <w:rPr>
          <w:rFonts w:ascii="Arial" w:hAnsi="Arial" w:cs="Arial"/>
          <w:sz w:val="24"/>
          <w:szCs w:val="24"/>
          <w:lang w:val="en-US"/>
        </w:rPr>
        <w:t>“</w:t>
      </w:r>
      <w:r w:rsidRPr="00365E95">
        <w:rPr>
          <w:rFonts w:ascii="Arial" w:hAnsi="Arial" w:cs="Arial"/>
          <w:sz w:val="24"/>
          <w:szCs w:val="24"/>
          <w:lang w:val="en-US"/>
        </w:rPr>
        <w:t>C.-E. A. Winslow, who launched public health at Yale a century ago, still influential today</w:t>
      </w:r>
      <w:r>
        <w:rPr>
          <w:rFonts w:ascii="Arial" w:hAnsi="Arial" w:cs="Arial"/>
          <w:sz w:val="24"/>
          <w:szCs w:val="24"/>
          <w:lang w:val="en-US"/>
        </w:rPr>
        <w:t xml:space="preserve">”. The USA. Yale School of Public Health. 2015. </w:t>
      </w:r>
      <w:r w:rsidRPr="00365E95">
        <w:rPr>
          <w:rFonts w:ascii="Arial" w:hAnsi="Arial" w:cs="Arial"/>
          <w:sz w:val="24"/>
          <w:szCs w:val="24"/>
          <w:lang w:val="en-US"/>
        </w:rPr>
        <w:t>&lt;https://news.yale.edu/2015/06/02/public-health-giant-c-ea-winslow-who-launched-public-health-yale-century-ago-still-influe#:~:text=%E2%80%9CPublic%20Health%20is%20the%20science,principles%20of%20personal%20hygiene%2C%20the&gt;</w:t>
      </w:r>
    </w:p>
    <w:p w14:paraId="4CF9859E" w14:textId="77777777" w:rsidR="00667F0B" w:rsidRPr="00D97A9E" w:rsidRDefault="00667F0B" w:rsidP="004D748A">
      <w:pPr>
        <w:spacing w:after="120" w:line="480" w:lineRule="auto"/>
        <w:ind w:left="709" w:right="-374" w:hanging="709"/>
        <w:rPr>
          <w:rFonts w:ascii="Arial" w:hAnsi="Arial" w:cs="Arial"/>
          <w:sz w:val="24"/>
          <w:szCs w:val="24"/>
        </w:rPr>
      </w:pPr>
      <w:r w:rsidRPr="00D97A9E">
        <w:rPr>
          <w:rFonts w:ascii="Arial" w:hAnsi="Arial" w:cs="Arial"/>
          <w:sz w:val="24"/>
          <w:szCs w:val="24"/>
        </w:rPr>
        <w:lastRenderedPageBreak/>
        <w:t xml:space="preserve">Luna, Dolores. “López-Gatell: </w:t>
      </w:r>
      <w:r>
        <w:rPr>
          <w:rFonts w:ascii="Arial" w:hAnsi="Arial" w:cs="Arial"/>
          <w:sz w:val="24"/>
          <w:szCs w:val="24"/>
        </w:rPr>
        <w:t>‘</w:t>
      </w:r>
      <w:r w:rsidRPr="00D97A9E">
        <w:rPr>
          <w:rFonts w:ascii="Arial" w:hAnsi="Arial" w:cs="Arial"/>
          <w:sz w:val="24"/>
          <w:szCs w:val="24"/>
        </w:rPr>
        <w:t>Estamos declarando el fin de las conferencias, no de la epidemia</w:t>
      </w:r>
      <w:r>
        <w:rPr>
          <w:rFonts w:ascii="Arial" w:hAnsi="Arial" w:cs="Arial"/>
          <w:sz w:val="24"/>
          <w:szCs w:val="24"/>
        </w:rPr>
        <w:t>’</w:t>
      </w:r>
      <w:r w:rsidRPr="00D97A9E">
        <w:rPr>
          <w:rFonts w:ascii="Arial" w:hAnsi="Arial" w:cs="Arial"/>
          <w:sz w:val="24"/>
          <w:szCs w:val="24"/>
        </w:rPr>
        <w:t>"</w:t>
      </w:r>
      <w:r>
        <w:rPr>
          <w:rFonts w:ascii="Arial" w:hAnsi="Arial" w:cs="Arial"/>
          <w:sz w:val="24"/>
          <w:szCs w:val="24"/>
        </w:rPr>
        <w:t xml:space="preserve">. México, Expansión Política, 2023 </w:t>
      </w:r>
      <w:r w:rsidRPr="00D97A9E">
        <w:rPr>
          <w:rFonts w:ascii="Arial" w:hAnsi="Arial" w:cs="Arial"/>
          <w:sz w:val="24"/>
          <w:szCs w:val="24"/>
        </w:rPr>
        <w:t>&lt;https://politica.expansion.mx/mexico/2021/06/11/lopez-gatell-estamos-declarando-el-fin-de-las-conferencias-no-de-la-epidemia&gt;</w:t>
      </w:r>
    </w:p>
    <w:p w14:paraId="1B87EA86" w14:textId="77777777" w:rsidR="00667F0B" w:rsidRDefault="00667F0B" w:rsidP="004D748A">
      <w:pPr>
        <w:spacing w:after="120" w:line="480" w:lineRule="auto"/>
        <w:ind w:left="709" w:right="-374" w:hanging="709"/>
        <w:rPr>
          <w:rFonts w:ascii="Arial" w:hAnsi="Arial" w:cs="Arial"/>
          <w:sz w:val="24"/>
          <w:szCs w:val="24"/>
          <w:lang w:val="en-US"/>
        </w:rPr>
      </w:pPr>
      <w:r>
        <w:rPr>
          <w:rFonts w:ascii="Arial" w:hAnsi="Arial" w:cs="Arial"/>
          <w:sz w:val="24"/>
          <w:szCs w:val="24"/>
          <w:lang w:val="en-US"/>
        </w:rPr>
        <w:t>Lusiana State University. “A new approach to modeling disease outbreaks”. The USA, &lt;</w:t>
      </w:r>
      <w:r w:rsidRPr="0036055D">
        <w:rPr>
          <w:lang w:val="en-US"/>
        </w:rPr>
        <w:t xml:space="preserve"> </w:t>
      </w:r>
      <w:r w:rsidRPr="0036055D">
        <w:rPr>
          <w:rFonts w:ascii="Arial" w:hAnsi="Arial" w:cs="Arial"/>
          <w:sz w:val="24"/>
          <w:szCs w:val="24"/>
          <w:lang w:val="en-US"/>
        </w:rPr>
        <w:t xml:space="preserve">https://www.lsu.edu/science/news_events/cos-news-events/2020/may/rapid_award.php </w:t>
      </w:r>
      <w:r>
        <w:rPr>
          <w:rFonts w:ascii="Arial" w:hAnsi="Arial" w:cs="Arial"/>
          <w:sz w:val="24"/>
          <w:szCs w:val="24"/>
          <w:lang w:val="en-US"/>
        </w:rPr>
        <w:t>&gt; Accessed 30 October 2023.</w:t>
      </w:r>
    </w:p>
    <w:p w14:paraId="483CCE47" w14:textId="77777777" w:rsidR="00667F0B" w:rsidRDefault="00667F0B" w:rsidP="004D748A">
      <w:pPr>
        <w:spacing w:after="120" w:line="480" w:lineRule="auto"/>
        <w:ind w:left="709" w:right="-374" w:hanging="709"/>
        <w:rPr>
          <w:rFonts w:ascii="Arial" w:hAnsi="Arial" w:cs="Arial"/>
          <w:sz w:val="24"/>
          <w:szCs w:val="24"/>
          <w:lang w:val="en-US"/>
        </w:rPr>
      </w:pPr>
      <w:r w:rsidRPr="0040626F">
        <w:rPr>
          <w:rFonts w:ascii="Arial" w:hAnsi="Arial" w:cs="Arial"/>
          <w:sz w:val="24"/>
          <w:szCs w:val="24"/>
          <w:lang w:val="en-US"/>
        </w:rPr>
        <w:t>Matt, Anthony. “A reprieve from COVID-19, but the threat remains.” The USA. Essentia Health. 2022. &lt;https://www.essentiahealth.org/about/essentia-health-newsroom/a-reprieve-from-covid-19-but-the-threat-remains/#:~:text=4%2F5%20strains%20have%20a,SARS%2DCo%2DV2%20virus.&gt;.</w:t>
      </w:r>
    </w:p>
    <w:p w14:paraId="5FC24B17" w14:textId="77777777" w:rsidR="00667F0B" w:rsidRPr="000506FA" w:rsidRDefault="00667F0B" w:rsidP="00272FD0">
      <w:pPr>
        <w:spacing w:after="120" w:line="480" w:lineRule="auto"/>
        <w:ind w:left="709" w:right="-374" w:hanging="709"/>
        <w:rPr>
          <w:rFonts w:ascii="Arial" w:hAnsi="Arial" w:cs="Arial"/>
          <w:sz w:val="24"/>
          <w:szCs w:val="24"/>
        </w:rPr>
      </w:pPr>
      <w:r w:rsidRPr="000506FA">
        <w:rPr>
          <w:rFonts w:ascii="Arial" w:hAnsi="Arial" w:cs="Arial"/>
          <w:sz w:val="24"/>
          <w:szCs w:val="24"/>
        </w:rPr>
        <w:t>Mendoza, Cecilia, and M</w:t>
      </w:r>
      <w:r>
        <w:rPr>
          <w:rFonts w:ascii="Arial" w:hAnsi="Arial" w:cs="Arial"/>
          <w:sz w:val="24"/>
          <w:szCs w:val="24"/>
        </w:rPr>
        <w:t xml:space="preserve">ario Suárez. </w:t>
      </w:r>
      <w:r w:rsidRPr="000506FA">
        <w:rPr>
          <w:rFonts w:ascii="Arial" w:hAnsi="Arial" w:cs="Arial"/>
          <w:sz w:val="24"/>
          <w:szCs w:val="24"/>
        </w:rPr>
        <w:t>“Reconversión hospitalaria ante la p</w:t>
      </w:r>
      <w:r>
        <w:rPr>
          <w:rFonts w:ascii="Arial" w:hAnsi="Arial" w:cs="Arial"/>
          <w:sz w:val="24"/>
          <w:szCs w:val="24"/>
        </w:rPr>
        <w:t>andemia de COVID-19.” México. Revista Mexicana de Anestesiología. 2020.</w:t>
      </w:r>
    </w:p>
    <w:p w14:paraId="3BC78E44" w14:textId="77777777" w:rsidR="00667F0B" w:rsidRPr="00653404" w:rsidRDefault="00667F0B" w:rsidP="0071159B">
      <w:pPr>
        <w:spacing w:after="120" w:line="480" w:lineRule="auto"/>
        <w:ind w:left="709" w:right="-374" w:hanging="709"/>
        <w:rPr>
          <w:rFonts w:ascii="Arial" w:hAnsi="Arial" w:cs="Arial"/>
          <w:sz w:val="24"/>
          <w:szCs w:val="24"/>
        </w:rPr>
      </w:pPr>
      <w:bookmarkStart w:id="54" w:name="_Hlk157009533"/>
      <w:proofErr w:type="spellStart"/>
      <w:r w:rsidRPr="00653404">
        <w:rPr>
          <w:rFonts w:ascii="Arial" w:hAnsi="Arial" w:cs="Arial"/>
          <w:sz w:val="24"/>
          <w:szCs w:val="24"/>
        </w:rPr>
        <w:t>Merriam</w:t>
      </w:r>
      <w:proofErr w:type="spellEnd"/>
      <w:r w:rsidRPr="00653404">
        <w:rPr>
          <w:rFonts w:ascii="Arial" w:hAnsi="Arial" w:cs="Arial"/>
          <w:sz w:val="24"/>
          <w:szCs w:val="24"/>
        </w:rPr>
        <w:t xml:space="preserve"> Webster </w:t>
      </w:r>
      <w:proofErr w:type="spellStart"/>
      <w:r w:rsidRPr="00653404">
        <w:rPr>
          <w:rFonts w:ascii="Arial" w:hAnsi="Arial" w:cs="Arial"/>
          <w:sz w:val="24"/>
          <w:szCs w:val="24"/>
        </w:rPr>
        <w:t>dictionary</w:t>
      </w:r>
      <w:bookmarkEnd w:id="54"/>
      <w:proofErr w:type="spellEnd"/>
      <w:r w:rsidRPr="00653404">
        <w:rPr>
          <w:rFonts w:ascii="Arial" w:hAnsi="Arial" w:cs="Arial"/>
          <w:sz w:val="24"/>
          <w:szCs w:val="24"/>
        </w:rPr>
        <w:t xml:space="preserve">. </w:t>
      </w:r>
      <w:proofErr w:type="spellStart"/>
      <w:r w:rsidRPr="00653404">
        <w:rPr>
          <w:rFonts w:ascii="Arial" w:hAnsi="Arial" w:cs="Arial"/>
          <w:sz w:val="24"/>
          <w:szCs w:val="24"/>
        </w:rPr>
        <w:t>The</w:t>
      </w:r>
      <w:proofErr w:type="spellEnd"/>
      <w:r w:rsidRPr="00653404">
        <w:rPr>
          <w:rFonts w:ascii="Arial" w:hAnsi="Arial" w:cs="Arial"/>
          <w:sz w:val="24"/>
          <w:szCs w:val="24"/>
        </w:rPr>
        <w:t xml:space="preserve"> USA. &lt;https://www.merriam-webster.com/dictionary/lockdown&gt;. </w:t>
      </w:r>
      <w:proofErr w:type="spellStart"/>
      <w:r w:rsidRPr="00653404">
        <w:rPr>
          <w:rFonts w:ascii="Arial" w:hAnsi="Arial" w:cs="Arial"/>
          <w:sz w:val="24"/>
          <w:szCs w:val="24"/>
        </w:rPr>
        <w:t>Accessed</w:t>
      </w:r>
      <w:proofErr w:type="spellEnd"/>
      <w:r w:rsidRPr="00653404">
        <w:rPr>
          <w:rFonts w:ascii="Arial" w:hAnsi="Arial" w:cs="Arial"/>
          <w:sz w:val="24"/>
          <w:szCs w:val="24"/>
        </w:rPr>
        <w:t xml:space="preserve"> 25 </w:t>
      </w:r>
      <w:proofErr w:type="spellStart"/>
      <w:r w:rsidRPr="00653404">
        <w:rPr>
          <w:rFonts w:ascii="Arial" w:hAnsi="Arial" w:cs="Arial"/>
          <w:sz w:val="24"/>
          <w:szCs w:val="24"/>
        </w:rPr>
        <w:t>September</w:t>
      </w:r>
      <w:proofErr w:type="spellEnd"/>
      <w:r w:rsidRPr="00653404">
        <w:rPr>
          <w:rFonts w:ascii="Arial" w:hAnsi="Arial" w:cs="Arial"/>
          <w:sz w:val="24"/>
          <w:szCs w:val="24"/>
        </w:rPr>
        <w:t xml:space="preserve"> 2023</w:t>
      </w:r>
    </w:p>
    <w:p w14:paraId="71A9A988" w14:textId="77777777" w:rsidR="00667F0B" w:rsidRPr="004D5196" w:rsidRDefault="00667F0B" w:rsidP="00B84F74">
      <w:pPr>
        <w:spacing w:after="120" w:line="480" w:lineRule="auto"/>
        <w:ind w:left="709" w:right="-374" w:hanging="709"/>
        <w:rPr>
          <w:rFonts w:ascii="Arial" w:hAnsi="Arial" w:cs="Arial"/>
          <w:sz w:val="24"/>
          <w:szCs w:val="24"/>
        </w:rPr>
      </w:pPr>
      <w:proofErr w:type="spellStart"/>
      <w:r w:rsidRPr="00653404">
        <w:rPr>
          <w:rFonts w:ascii="Arial" w:hAnsi="Arial" w:cs="Arial"/>
          <w:sz w:val="24"/>
          <w:szCs w:val="24"/>
        </w:rPr>
        <w:t>Mexico</w:t>
      </w:r>
      <w:proofErr w:type="spellEnd"/>
      <w:r w:rsidRPr="00653404">
        <w:rPr>
          <w:rFonts w:ascii="Arial" w:hAnsi="Arial" w:cs="Arial"/>
          <w:sz w:val="24"/>
          <w:szCs w:val="24"/>
        </w:rPr>
        <w:t xml:space="preserve"> </w:t>
      </w:r>
      <w:proofErr w:type="spellStart"/>
      <w:r w:rsidRPr="00653404">
        <w:rPr>
          <w:rFonts w:ascii="Arial" w:hAnsi="Arial" w:cs="Arial"/>
          <w:sz w:val="24"/>
          <w:szCs w:val="24"/>
        </w:rPr>
        <w:t>government</w:t>
      </w:r>
      <w:proofErr w:type="spellEnd"/>
      <w:r w:rsidRPr="00653404">
        <w:rPr>
          <w:rFonts w:ascii="Arial" w:hAnsi="Arial" w:cs="Arial"/>
          <w:sz w:val="24"/>
          <w:szCs w:val="24"/>
        </w:rPr>
        <w:t xml:space="preserve">. </w:t>
      </w:r>
      <w:r w:rsidRPr="004D5196">
        <w:rPr>
          <w:rFonts w:ascii="Arial" w:hAnsi="Arial" w:cs="Arial"/>
          <w:sz w:val="24"/>
          <w:szCs w:val="24"/>
        </w:rPr>
        <w:t>“#</w:t>
      </w:r>
      <w:proofErr w:type="spellStart"/>
      <w:r w:rsidRPr="004D5196">
        <w:rPr>
          <w:rFonts w:ascii="Arial" w:hAnsi="Arial" w:cs="Arial"/>
          <w:sz w:val="24"/>
          <w:szCs w:val="24"/>
        </w:rPr>
        <w:t>ConferenciaDePrensa</w:t>
      </w:r>
      <w:proofErr w:type="spellEnd"/>
      <w:r w:rsidRPr="004D5196">
        <w:rPr>
          <w:rFonts w:ascii="Arial" w:hAnsi="Arial" w:cs="Arial"/>
          <w:sz w:val="24"/>
          <w:szCs w:val="24"/>
        </w:rPr>
        <w:t>: #Coronavirus #COVID19 | 28 de marzo de 2020</w:t>
      </w:r>
      <w:r>
        <w:rPr>
          <w:rFonts w:ascii="Arial" w:hAnsi="Arial" w:cs="Arial"/>
          <w:sz w:val="24"/>
          <w:szCs w:val="24"/>
        </w:rPr>
        <w:t>,”</w:t>
      </w:r>
      <w:r w:rsidRPr="004D5196">
        <w:rPr>
          <w:rFonts w:ascii="Arial" w:hAnsi="Arial" w:cs="Arial"/>
          <w:sz w:val="24"/>
          <w:szCs w:val="24"/>
        </w:rPr>
        <w:t xml:space="preserve"> &lt;https://www.youtube.com/watch?v=fI2xMq2gWbw&amp;t=534s&gt; </w:t>
      </w:r>
    </w:p>
    <w:p w14:paraId="14D9B6A7" w14:textId="77777777" w:rsidR="00667F0B" w:rsidRPr="00683D5E" w:rsidRDefault="00667F0B" w:rsidP="004D748A">
      <w:pPr>
        <w:spacing w:after="120" w:line="480" w:lineRule="auto"/>
        <w:ind w:left="709" w:right="-374" w:hanging="709"/>
        <w:rPr>
          <w:rFonts w:ascii="Arial" w:hAnsi="Arial" w:cs="Arial"/>
          <w:sz w:val="24"/>
          <w:szCs w:val="24"/>
          <w:lang w:val="en-US"/>
        </w:rPr>
      </w:pPr>
      <w:proofErr w:type="spellStart"/>
      <w:r w:rsidRPr="00653404">
        <w:rPr>
          <w:rFonts w:ascii="Arial" w:hAnsi="Arial" w:cs="Arial"/>
          <w:sz w:val="24"/>
          <w:szCs w:val="24"/>
        </w:rPr>
        <w:t>National</w:t>
      </w:r>
      <w:proofErr w:type="spellEnd"/>
      <w:r w:rsidRPr="00653404">
        <w:rPr>
          <w:rFonts w:ascii="Arial" w:hAnsi="Arial" w:cs="Arial"/>
          <w:sz w:val="24"/>
          <w:szCs w:val="24"/>
        </w:rPr>
        <w:t xml:space="preserve"> Library </w:t>
      </w:r>
      <w:proofErr w:type="spellStart"/>
      <w:r w:rsidRPr="00653404">
        <w:rPr>
          <w:rFonts w:ascii="Arial" w:hAnsi="Arial" w:cs="Arial"/>
          <w:sz w:val="24"/>
          <w:szCs w:val="24"/>
        </w:rPr>
        <w:t>of</w:t>
      </w:r>
      <w:proofErr w:type="spellEnd"/>
      <w:r w:rsidRPr="00653404">
        <w:rPr>
          <w:rFonts w:ascii="Arial" w:hAnsi="Arial" w:cs="Arial"/>
          <w:sz w:val="24"/>
          <w:szCs w:val="24"/>
        </w:rPr>
        <w:t xml:space="preserve"> Medicine. </w:t>
      </w:r>
      <w:r>
        <w:rPr>
          <w:rFonts w:ascii="Arial" w:hAnsi="Arial" w:cs="Arial"/>
          <w:sz w:val="24"/>
          <w:szCs w:val="24"/>
          <w:lang w:val="en-US"/>
        </w:rPr>
        <w:t>“</w:t>
      </w:r>
      <w:r w:rsidRPr="00B9545B">
        <w:rPr>
          <w:rFonts w:ascii="Arial" w:hAnsi="Arial" w:cs="Arial"/>
          <w:sz w:val="24"/>
          <w:szCs w:val="24"/>
          <w:lang w:val="en-US"/>
        </w:rPr>
        <w:t>Global prevalence and effect of comorbidities and smoking status on severity and mortality of COVID</w:t>
      </w:r>
      <w:r w:rsidRPr="00B9545B">
        <w:rPr>
          <w:rFonts w:ascii="Cambria Math" w:hAnsi="Cambria Math" w:cs="Cambria Math"/>
          <w:sz w:val="24"/>
          <w:szCs w:val="24"/>
          <w:lang w:val="en-US"/>
        </w:rPr>
        <w:t>‑</w:t>
      </w:r>
      <w:r w:rsidRPr="00B9545B">
        <w:rPr>
          <w:rFonts w:ascii="Arial" w:hAnsi="Arial" w:cs="Arial"/>
          <w:sz w:val="24"/>
          <w:szCs w:val="24"/>
          <w:lang w:val="en-US"/>
        </w:rPr>
        <w:t>19 in association with age and gender: a systematic review, meta</w:t>
      </w:r>
      <w:r w:rsidRPr="00B9545B">
        <w:rPr>
          <w:rFonts w:ascii="Cambria Math" w:hAnsi="Cambria Math" w:cs="Cambria Math"/>
          <w:sz w:val="24"/>
          <w:szCs w:val="24"/>
          <w:lang w:val="en-US"/>
        </w:rPr>
        <w:t>‑</w:t>
      </w:r>
      <w:r w:rsidRPr="00B9545B">
        <w:rPr>
          <w:rFonts w:ascii="Arial" w:hAnsi="Arial" w:cs="Arial"/>
          <w:sz w:val="24"/>
          <w:szCs w:val="24"/>
          <w:lang w:val="en-US"/>
        </w:rPr>
        <w:t>analysis and meta</w:t>
      </w:r>
      <w:r w:rsidRPr="00B9545B">
        <w:rPr>
          <w:rFonts w:ascii="Cambria Math" w:hAnsi="Cambria Math" w:cs="Cambria Math"/>
          <w:sz w:val="24"/>
          <w:szCs w:val="24"/>
          <w:lang w:val="en-US"/>
        </w:rPr>
        <w:t>‑</w:t>
      </w:r>
      <w:r w:rsidRPr="00B9545B">
        <w:rPr>
          <w:rFonts w:ascii="Arial" w:hAnsi="Arial" w:cs="Arial"/>
          <w:sz w:val="24"/>
          <w:szCs w:val="24"/>
          <w:lang w:val="en-US"/>
        </w:rPr>
        <w:t>regression</w:t>
      </w:r>
      <w:r>
        <w:rPr>
          <w:rFonts w:ascii="Arial" w:hAnsi="Arial" w:cs="Arial"/>
          <w:sz w:val="24"/>
          <w:szCs w:val="24"/>
          <w:lang w:val="en-US"/>
        </w:rPr>
        <w:t>.</w:t>
      </w:r>
      <w:r w:rsidRPr="00B9545B">
        <w:rPr>
          <w:rFonts w:ascii="Arial" w:hAnsi="Arial" w:cs="Arial"/>
          <w:sz w:val="24"/>
          <w:szCs w:val="24"/>
          <w:lang w:val="en-US"/>
        </w:rPr>
        <w:t>”</w:t>
      </w:r>
      <w:r>
        <w:rPr>
          <w:rFonts w:ascii="Arial" w:hAnsi="Arial" w:cs="Arial"/>
          <w:sz w:val="24"/>
          <w:szCs w:val="24"/>
          <w:lang w:val="en-US"/>
        </w:rPr>
        <w:t xml:space="preserve"> </w:t>
      </w:r>
      <w:r w:rsidRPr="00683D5E">
        <w:rPr>
          <w:rFonts w:ascii="Arial" w:hAnsi="Arial" w:cs="Arial"/>
          <w:sz w:val="24"/>
          <w:szCs w:val="24"/>
          <w:lang w:val="en-US"/>
        </w:rPr>
        <w:t>The USA, 2023. &lt;https://pubmed.ncbi.nlm.nih.gov/37076543/&gt;</w:t>
      </w:r>
    </w:p>
    <w:p w14:paraId="7F40DC09" w14:textId="77777777" w:rsidR="00667F0B" w:rsidRPr="00C90450" w:rsidRDefault="00667F0B" w:rsidP="004D748A">
      <w:pPr>
        <w:spacing w:after="120" w:line="480" w:lineRule="auto"/>
        <w:ind w:left="709" w:right="-374" w:hanging="709"/>
        <w:rPr>
          <w:rFonts w:ascii="Arial" w:hAnsi="Arial" w:cs="Arial"/>
          <w:sz w:val="24"/>
          <w:szCs w:val="24"/>
          <w:lang w:val="en-US"/>
        </w:rPr>
      </w:pPr>
      <w:r w:rsidRPr="00683D5E">
        <w:rPr>
          <w:rFonts w:ascii="Arial" w:hAnsi="Arial" w:cs="Arial"/>
          <w:sz w:val="24"/>
          <w:szCs w:val="24"/>
          <w:lang w:val="en-US"/>
        </w:rPr>
        <w:lastRenderedPageBreak/>
        <w:t xml:space="preserve">Ortega, Miguel, Cielo García, Oscar Fraile, Paolo Colet, </w:t>
      </w:r>
      <w:proofErr w:type="spellStart"/>
      <w:r w:rsidRPr="00683D5E">
        <w:rPr>
          <w:rFonts w:ascii="Arial" w:hAnsi="Arial" w:cs="Arial"/>
          <w:sz w:val="24"/>
          <w:szCs w:val="24"/>
          <w:lang w:val="en-US"/>
        </w:rPr>
        <w:t>Ardak</w:t>
      </w:r>
      <w:proofErr w:type="spellEnd"/>
      <w:r w:rsidRPr="00683D5E">
        <w:rPr>
          <w:rFonts w:ascii="Arial" w:hAnsi="Arial" w:cs="Arial"/>
          <w:sz w:val="24"/>
          <w:szCs w:val="24"/>
          <w:lang w:val="en-US"/>
        </w:rPr>
        <w:t xml:space="preserve"> </w:t>
      </w:r>
      <w:proofErr w:type="spellStart"/>
      <w:r w:rsidRPr="00683D5E">
        <w:rPr>
          <w:rFonts w:ascii="Arial" w:hAnsi="Arial" w:cs="Arial"/>
          <w:sz w:val="24"/>
          <w:szCs w:val="24"/>
          <w:lang w:val="en-US"/>
        </w:rPr>
        <w:t>Baizhaxynova</w:t>
      </w:r>
      <w:proofErr w:type="spellEnd"/>
      <w:r w:rsidRPr="00683D5E">
        <w:rPr>
          <w:rFonts w:ascii="Arial" w:hAnsi="Arial" w:cs="Arial"/>
          <w:sz w:val="24"/>
          <w:szCs w:val="24"/>
          <w:lang w:val="en-US"/>
        </w:rPr>
        <w:t xml:space="preserve">, Kymbat </w:t>
      </w:r>
      <w:proofErr w:type="spellStart"/>
      <w:r w:rsidRPr="00683D5E">
        <w:rPr>
          <w:rFonts w:ascii="Arial" w:hAnsi="Arial" w:cs="Arial"/>
          <w:sz w:val="24"/>
          <w:szCs w:val="24"/>
          <w:lang w:val="en-US"/>
        </w:rPr>
        <w:t>Mukhtarova</w:t>
      </w:r>
      <w:proofErr w:type="spellEnd"/>
      <w:r w:rsidRPr="00683D5E">
        <w:rPr>
          <w:rFonts w:ascii="Arial" w:hAnsi="Arial" w:cs="Arial"/>
          <w:sz w:val="24"/>
          <w:szCs w:val="24"/>
          <w:lang w:val="en-US"/>
        </w:rPr>
        <w:t xml:space="preserve">, Melchor Alvarez-Mon, </w:t>
      </w:r>
      <w:proofErr w:type="spellStart"/>
      <w:r w:rsidRPr="00683D5E">
        <w:rPr>
          <w:rFonts w:ascii="Arial" w:hAnsi="Arial" w:cs="Arial"/>
          <w:sz w:val="24"/>
          <w:szCs w:val="24"/>
          <w:lang w:val="en-US"/>
        </w:rPr>
        <w:t>Kaznagul</w:t>
      </w:r>
      <w:proofErr w:type="spellEnd"/>
      <w:r w:rsidRPr="00683D5E">
        <w:rPr>
          <w:rFonts w:ascii="Arial" w:hAnsi="Arial" w:cs="Arial"/>
          <w:sz w:val="24"/>
          <w:szCs w:val="24"/>
          <w:lang w:val="en-US"/>
        </w:rPr>
        <w:t xml:space="preserve"> </w:t>
      </w:r>
      <w:proofErr w:type="spellStart"/>
      <w:r w:rsidRPr="00683D5E">
        <w:rPr>
          <w:rFonts w:ascii="Arial" w:hAnsi="Arial" w:cs="Arial"/>
          <w:sz w:val="24"/>
          <w:szCs w:val="24"/>
          <w:lang w:val="en-US"/>
        </w:rPr>
        <w:t>Kanatova</w:t>
      </w:r>
      <w:proofErr w:type="spellEnd"/>
      <w:r w:rsidRPr="00683D5E">
        <w:rPr>
          <w:rFonts w:ascii="Arial" w:hAnsi="Arial" w:cs="Arial"/>
          <w:sz w:val="24"/>
          <w:szCs w:val="24"/>
          <w:lang w:val="en-US"/>
        </w:rPr>
        <w:t xml:space="preserve">, Angel </w:t>
      </w:r>
      <w:proofErr w:type="spellStart"/>
      <w:r w:rsidRPr="00683D5E">
        <w:rPr>
          <w:rFonts w:ascii="Arial" w:hAnsi="Arial" w:cs="Arial"/>
          <w:sz w:val="24"/>
          <w:szCs w:val="24"/>
          <w:lang w:val="en-US"/>
        </w:rPr>
        <w:t>Asúnsolo</w:t>
      </w:r>
      <w:proofErr w:type="spellEnd"/>
      <w:r w:rsidRPr="00683D5E">
        <w:rPr>
          <w:rFonts w:ascii="Arial" w:hAnsi="Arial" w:cs="Arial"/>
          <w:sz w:val="24"/>
          <w:szCs w:val="24"/>
          <w:lang w:val="en-US"/>
        </w:rPr>
        <w:t xml:space="preserve">, and Antonio </w:t>
      </w:r>
      <w:proofErr w:type="spellStart"/>
      <w:r w:rsidRPr="00683D5E">
        <w:rPr>
          <w:rFonts w:ascii="Arial" w:hAnsi="Arial" w:cs="Arial"/>
          <w:sz w:val="24"/>
          <w:szCs w:val="24"/>
          <w:lang w:val="en-US"/>
        </w:rPr>
        <w:t>Sarría-Santamera</w:t>
      </w:r>
      <w:proofErr w:type="spellEnd"/>
      <w:r w:rsidRPr="00683D5E">
        <w:rPr>
          <w:rFonts w:ascii="Arial" w:hAnsi="Arial" w:cs="Arial"/>
          <w:sz w:val="24"/>
          <w:szCs w:val="24"/>
          <w:lang w:val="en-US"/>
        </w:rPr>
        <w:t xml:space="preserve">. </w:t>
      </w:r>
      <w:r w:rsidRPr="00C90450">
        <w:rPr>
          <w:rFonts w:ascii="Arial" w:hAnsi="Arial" w:cs="Arial"/>
          <w:sz w:val="24"/>
          <w:szCs w:val="24"/>
          <w:lang w:val="en-US"/>
        </w:rPr>
        <w:t>“Recapping the Features of SARS-CoV-2 and Its Main Variants: Status and Future Paths</w:t>
      </w:r>
      <w:r>
        <w:rPr>
          <w:rFonts w:ascii="Arial" w:hAnsi="Arial" w:cs="Arial"/>
          <w:sz w:val="24"/>
          <w:szCs w:val="24"/>
          <w:lang w:val="en-US"/>
        </w:rPr>
        <w:t>”. The USA. PubMed Central. 2022. &lt;</w:t>
      </w:r>
      <w:r w:rsidRPr="00440C5D">
        <w:rPr>
          <w:lang w:val="en-US"/>
        </w:rPr>
        <w:t xml:space="preserve"> </w:t>
      </w:r>
      <w:r w:rsidRPr="00C90450">
        <w:rPr>
          <w:rFonts w:ascii="Arial" w:hAnsi="Arial" w:cs="Arial"/>
          <w:sz w:val="24"/>
          <w:szCs w:val="24"/>
          <w:lang w:val="en-US"/>
        </w:rPr>
        <w:t>https://www.ncbi.nlm.nih.gov/pmc/articles/PMC9225183/</w:t>
      </w:r>
      <w:r>
        <w:rPr>
          <w:rFonts w:ascii="Arial" w:hAnsi="Arial" w:cs="Arial"/>
          <w:sz w:val="24"/>
          <w:szCs w:val="24"/>
          <w:lang w:val="en-US"/>
        </w:rPr>
        <w:t>&gt;</w:t>
      </w:r>
    </w:p>
    <w:p w14:paraId="76464E63" w14:textId="77777777" w:rsidR="00667F0B" w:rsidRPr="00A030A1" w:rsidRDefault="00667F0B" w:rsidP="002B5927">
      <w:pPr>
        <w:spacing w:after="120" w:line="480" w:lineRule="auto"/>
        <w:ind w:left="709" w:right="-374" w:hanging="709"/>
        <w:rPr>
          <w:rFonts w:ascii="Arial" w:hAnsi="Arial" w:cs="Arial"/>
          <w:sz w:val="24"/>
          <w:szCs w:val="24"/>
          <w:lang w:val="en-US"/>
        </w:rPr>
      </w:pPr>
      <w:r w:rsidRPr="00A030A1">
        <w:rPr>
          <w:rFonts w:ascii="Arial" w:hAnsi="Arial" w:cs="Arial"/>
          <w:sz w:val="24"/>
          <w:szCs w:val="24"/>
          <w:lang w:val="en-US"/>
        </w:rPr>
        <w:t xml:space="preserve">Pueyo, Tomas. </w:t>
      </w:r>
      <w:bookmarkStart w:id="55" w:name="_Hlk156601246"/>
      <w:r>
        <w:rPr>
          <w:rFonts w:ascii="Arial" w:hAnsi="Arial" w:cs="Arial"/>
          <w:sz w:val="24"/>
          <w:szCs w:val="24"/>
          <w:lang w:val="en-US"/>
        </w:rPr>
        <w:t>“</w:t>
      </w:r>
      <w:r w:rsidRPr="00A030A1">
        <w:rPr>
          <w:rFonts w:ascii="Arial" w:hAnsi="Arial" w:cs="Arial"/>
          <w:sz w:val="24"/>
          <w:szCs w:val="24"/>
          <w:lang w:val="en-US"/>
        </w:rPr>
        <w:t>Coronavirus: Why You Must Act Now</w:t>
      </w:r>
      <w:r>
        <w:rPr>
          <w:rFonts w:ascii="Arial" w:hAnsi="Arial" w:cs="Arial"/>
          <w:sz w:val="24"/>
          <w:szCs w:val="24"/>
          <w:lang w:val="en-US"/>
        </w:rPr>
        <w:t xml:space="preserve">.” The USA, 2020. </w:t>
      </w:r>
      <w:bookmarkEnd w:id="55"/>
      <w:r w:rsidRPr="001D478F">
        <w:rPr>
          <w:rFonts w:ascii="Arial" w:hAnsi="Arial" w:cs="Arial"/>
          <w:sz w:val="24"/>
          <w:szCs w:val="24"/>
          <w:lang w:val="en-US"/>
        </w:rPr>
        <w:t>&lt;</w:t>
      </w:r>
      <w:r w:rsidRPr="00A030A1">
        <w:rPr>
          <w:rFonts w:ascii="Arial" w:hAnsi="Arial" w:cs="Arial"/>
          <w:sz w:val="24"/>
          <w:szCs w:val="24"/>
          <w:lang w:val="en-US"/>
        </w:rPr>
        <w:t>https://tomaspueyo.medium.com/coronavirus-act-today-or-people-will-die-f4d3d9cd99ca</w:t>
      </w:r>
      <w:r w:rsidRPr="001D478F">
        <w:rPr>
          <w:rFonts w:ascii="Arial" w:hAnsi="Arial" w:cs="Arial"/>
          <w:sz w:val="24"/>
          <w:szCs w:val="24"/>
          <w:lang w:val="en-US"/>
        </w:rPr>
        <w:t>&gt;</w:t>
      </w:r>
    </w:p>
    <w:p w14:paraId="023A1565" w14:textId="77777777" w:rsidR="00667F0B" w:rsidRPr="00EB3691" w:rsidRDefault="00667F0B" w:rsidP="004D748A">
      <w:pPr>
        <w:spacing w:after="120" w:line="480" w:lineRule="auto"/>
        <w:ind w:left="709" w:right="-374" w:hanging="709"/>
        <w:rPr>
          <w:rFonts w:ascii="Arial" w:hAnsi="Arial" w:cs="Arial"/>
          <w:sz w:val="24"/>
          <w:szCs w:val="24"/>
        </w:rPr>
      </w:pPr>
      <w:r w:rsidRPr="000A6764">
        <w:rPr>
          <w:rFonts w:ascii="Arial" w:hAnsi="Arial" w:cs="Arial"/>
          <w:sz w:val="24"/>
          <w:szCs w:val="24"/>
          <w:lang w:val="en-US"/>
        </w:rPr>
        <w:t xml:space="preserve">Rodríguez, </w:t>
      </w:r>
      <w:proofErr w:type="spellStart"/>
      <w:r w:rsidRPr="000A6764">
        <w:rPr>
          <w:rFonts w:ascii="Arial" w:hAnsi="Arial" w:cs="Arial"/>
          <w:sz w:val="24"/>
          <w:szCs w:val="24"/>
          <w:lang w:val="en-US"/>
        </w:rPr>
        <w:t>Marisleidy</w:t>
      </w:r>
      <w:proofErr w:type="spellEnd"/>
      <w:r w:rsidRPr="000A6764">
        <w:rPr>
          <w:rFonts w:ascii="Arial" w:hAnsi="Arial" w:cs="Arial"/>
          <w:sz w:val="24"/>
          <w:szCs w:val="24"/>
          <w:lang w:val="en-US"/>
        </w:rPr>
        <w:t xml:space="preserve">, and Ceylin León. </w:t>
      </w:r>
      <w:r w:rsidRPr="000A6764">
        <w:rPr>
          <w:rFonts w:ascii="Arial" w:hAnsi="Arial" w:cs="Arial"/>
          <w:sz w:val="24"/>
          <w:szCs w:val="24"/>
        </w:rPr>
        <w:t>“Similitudes y diferencias entre el síndrome respiratorio agudo severo causado por SARS-</w:t>
      </w:r>
      <w:proofErr w:type="spellStart"/>
      <w:r w:rsidRPr="000A6764">
        <w:rPr>
          <w:rFonts w:ascii="Arial" w:hAnsi="Arial" w:cs="Arial"/>
          <w:sz w:val="24"/>
          <w:szCs w:val="24"/>
        </w:rPr>
        <w:t>CoV</w:t>
      </w:r>
      <w:proofErr w:type="spellEnd"/>
      <w:r w:rsidRPr="000A6764">
        <w:rPr>
          <w:rFonts w:ascii="Arial" w:hAnsi="Arial" w:cs="Arial"/>
          <w:sz w:val="24"/>
          <w:szCs w:val="24"/>
        </w:rPr>
        <w:t xml:space="preserve"> y la COVID-19.” </w:t>
      </w:r>
      <w:r w:rsidRPr="00EB3691">
        <w:rPr>
          <w:rFonts w:ascii="Arial" w:hAnsi="Arial" w:cs="Arial"/>
          <w:sz w:val="24"/>
          <w:szCs w:val="24"/>
        </w:rPr>
        <w:t>Cuba. Revista Cubana de Pediatría. 2020. PDF File.</w:t>
      </w:r>
    </w:p>
    <w:p w14:paraId="095366B0" w14:textId="77777777" w:rsidR="00667F0B" w:rsidRPr="00EB3691" w:rsidRDefault="00667F0B" w:rsidP="004D748A">
      <w:pPr>
        <w:spacing w:after="120" w:line="480" w:lineRule="auto"/>
        <w:ind w:left="709" w:right="-374" w:hanging="709"/>
        <w:rPr>
          <w:rFonts w:ascii="Arial" w:hAnsi="Arial" w:cs="Arial"/>
          <w:sz w:val="24"/>
          <w:szCs w:val="24"/>
        </w:rPr>
      </w:pPr>
      <w:bookmarkStart w:id="56" w:name="_Hlk156600439"/>
      <w:r w:rsidRPr="00671B1D">
        <w:rPr>
          <w:rFonts w:ascii="Arial" w:hAnsi="Arial" w:cs="Arial"/>
          <w:sz w:val="24"/>
          <w:szCs w:val="24"/>
        </w:rPr>
        <w:t>Secretaría de Salud. Informe i</w:t>
      </w:r>
      <w:r>
        <w:rPr>
          <w:rFonts w:ascii="Arial" w:hAnsi="Arial" w:cs="Arial"/>
          <w:sz w:val="24"/>
          <w:szCs w:val="24"/>
        </w:rPr>
        <w:t>ntegral de COVID-19 en México. México, No. 02-2023. 1º de julio de 2023.</w:t>
      </w:r>
      <w:bookmarkEnd w:id="56"/>
      <w:r>
        <w:rPr>
          <w:rFonts w:ascii="Arial" w:hAnsi="Arial" w:cs="Arial"/>
          <w:sz w:val="24"/>
          <w:szCs w:val="24"/>
        </w:rPr>
        <w:t xml:space="preserve"> </w:t>
      </w:r>
      <w:r w:rsidRPr="00EB3691">
        <w:rPr>
          <w:rFonts w:ascii="Arial" w:hAnsi="Arial" w:cs="Arial"/>
          <w:sz w:val="24"/>
          <w:szCs w:val="24"/>
        </w:rPr>
        <w:t>PDF File</w:t>
      </w:r>
    </w:p>
    <w:p w14:paraId="5F971ABF" w14:textId="77777777" w:rsidR="00667F0B" w:rsidRPr="00A030A1" w:rsidRDefault="00667F0B" w:rsidP="004D748A">
      <w:pPr>
        <w:spacing w:after="120" w:line="480" w:lineRule="auto"/>
        <w:ind w:left="709" w:right="-374" w:hanging="709"/>
        <w:rPr>
          <w:rFonts w:ascii="Arial" w:hAnsi="Arial" w:cs="Arial"/>
          <w:sz w:val="24"/>
          <w:szCs w:val="24"/>
          <w:lang w:val="en-US"/>
        </w:rPr>
      </w:pPr>
      <w:r w:rsidRPr="00653404">
        <w:rPr>
          <w:rFonts w:ascii="Arial" w:hAnsi="Arial" w:cs="Arial"/>
          <w:sz w:val="24"/>
          <w:szCs w:val="24"/>
        </w:rPr>
        <w:t xml:space="preserve">Serbolov, Yuri </w:t>
      </w:r>
      <w:proofErr w:type="spellStart"/>
      <w:r w:rsidRPr="00653404">
        <w:rPr>
          <w:rFonts w:ascii="Arial" w:hAnsi="Arial" w:cs="Arial"/>
          <w:sz w:val="24"/>
          <w:szCs w:val="24"/>
        </w:rPr>
        <w:t>comp.</w:t>
      </w:r>
      <w:proofErr w:type="spellEnd"/>
      <w:r w:rsidRPr="00653404">
        <w:rPr>
          <w:rFonts w:ascii="Arial" w:hAnsi="Arial" w:cs="Arial"/>
          <w:sz w:val="24"/>
          <w:szCs w:val="24"/>
        </w:rPr>
        <w:t xml:space="preserve"> ed. and </w:t>
      </w:r>
      <w:proofErr w:type="spellStart"/>
      <w:r w:rsidRPr="00653404">
        <w:rPr>
          <w:rFonts w:ascii="Arial" w:hAnsi="Arial" w:cs="Arial"/>
          <w:sz w:val="24"/>
          <w:szCs w:val="24"/>
        </w:rPr>
        <w:t>author</w:t>
      </w:r>
      <w:proofErr w:type="spellEnd"/>
      <w:r w:rsidRPr="00653404">
        <w:rPr>
          <w:rFonts w:ascii="Arial" w:hAnsi="Arial" w:cs="Arial"/>
          <w:sz w:val="24"/>
          <w:szCs w:val="24"/>
        </w:rPr>
        <w:t xml:space="preserve">. </w:t>
      </w:r>
      <w:r>
        <w:rPr>
          <w:rFonts w:ascii="Arial" w:hAnsi="Arial" w:cs="Arial"/>
          <w:i/>
          <w:sz w:val="24"/>
          <w:szCs w:val="24"/>
        </w:rPr>
        <w:t>Model</w:t>
      </w:r>
      <w:r w:rsidRPr="00CB7037">
        <w:rPr>
          <w:rFonts w:ascii="Arial" w:hAnsi="Arial" w:cs="Arial"/>
          <w:i/>
          <w:sz w:val="24"/>
          <w:szCs w:val="24"/>
        </w:rPr>
        <w:t>o Universal de Gestión del Conocimiento y Percepción Prospectivo Estratégico</w:t>
      </w:r>
      <w:r>
        <w:rPr>
          <w:rFonts w:ascii="Arial" w:hAnsi="Arial" w:cs="Arial"/>
          <w:sz w:val="24"/>
          <w:szCs w:val="24"/>
        </w:rPr>
        <w:t xml:space="preserve">. </w:t>
      </w:r>
      <w:r w:rsidRPr="00AF303E">
        <w:rPr>
          <w:rFonts w:ascii="Arial" w:hAnsi="Arial" w:cs="Arial"/>
          <w:sz w:val="24"/>
          <w:szCs w:val="24"/>
          <w:lang w:val="en-US"/>
        </w:rPr>
        <w:t xml:space="preserve">México, 2008. Digital file. </w:t>
      </w:r>
      <w:proofErr w:type="spellStart"/>
      <w:r w:rsidRPr="00AF303E">
        <w:rPr>
          <w:rFonts w:ascii="Arial" w:hAnsi="Arial" w:cs="Arial"/>
          <w:sz w:val="24"/>
          <w:szCs w:val="24"/>
          <w:lang w:val="en-US"/>
        </w:rPr>
        <w:t>Indautor</w:t>
      </w:r>
      <w:proofErr w:type="spellEnd"/>
      <w:r w:rsidRPr="00AF303E">
        <w:rPr>
          <w:rFonts w:ascii="Arial" w:hAnsi="Arial" w:cs="Arial"/>
          <w:sz w:val="24"/>
          <w:szCs w:val="24"/>
          <w:lang w:val="en-US"/>
        </w:rPr>
        <w:t xml:space="preserve"> 03-2008-081511360200-01.</w:t>
      </w:r>
    </w:p>
    <w:p w14:paraId="42E9F3AF" w14:textId="77777777" w:rsidR="00667F0B" w:rsidRDefault="00667F0B" w:rsidP="0071159B">
      <w:pPr>
        <w:spacing w:after="120" w:line="480" w:lineRule="auto"/>
        <w:ind w:left="709" w:right="-374" w:hanging="709"/>
        <w:rPr>
          <w:rFonts w:ascii="Arial" w:hAnsi="Arial" w:cs="Arial"/>
          <w:sz w:val="24"/>
          <w:szCs w:val="24"/>
          <w:lang w:val="en-US"/>
        </w:rPr>
      </w:pPr>
      <w:proofErr w:type="spellStart"/>
      <w:r w:rsidRPr="009D1B50">
        <w:rPr>
          <w:rFonts w:ascii="Arial" w:hAnsi="Arial" w:cs="Arial"/>
          <w:sz w:val="24"/>
          <w:szCs w:val="24"/>
          <w:lang w:val="en-US"/>
        </w:rPr>
        <w:t>Tekerek</w:t>
      </w:r>
      <w:proofErr w:type="spellEnd"/>
      <w:r>
        <w:rPr>
          <w:rFonts w:ascii="Arial" w:hAnsi="Arial" w:cs="Arial"/>
          <w:sz w:val="24"/>
          <w:szCs w:val="24"/>
          <w:lang w:val="en-US"/>
        </w:rPr>
        <w:t xml:space="preserve">, </w:t>
      </w:r>
      <w:r w:rsidRPr="009D1B50">
        <w:rPr>
          <w:rFonts w:ascii="Arial" w:hAnsi="Arial" w:cs="Arial"/>
          <w:sz w:val="24"/>
          <w:szCs w:val="24"/>
          <w:lang w:val="en-US"/>
        </w:rPr>
        <w:t>Burak</w:t>
      </w:r>
      <w:r>
        <w:rPr>
          <w:rFonts w:ascii="Arial" w:hAnsi="Arial" w:cs="Arial"/>
          <w:sz w:val="24"/>
          <w:szCs w:val="24"/>
          <w:lang w:val="en-US"/>
        </w:rPr>
        <w:t>,</w:t>
      </w:r>
      <w:r w:rsidRPr="009D1B50">
        <w:rPr>
          <w:rFonts w:ascii="Arial" w:hAnsi="Arial" w:cs="Arial"/>
          <w:sz w:val="24"/>
          <w:szCs w:val="24"/>
          <w:lang w:val="en-US"/>
        </w:rPr>
        <w:t xml:space="preserve"> Meliha Melis</w:t>
      </w:r>
      <w:r>
        <w:rPr>
          <w:rFonts w:ascii="Arial" w:hAnsi="Arial" w:cs="Arial"/>
          <w:sz w:val="24"/>
          <w:szCs w:val="24"/>
          <w:lang w:val="en-US"/>
        </w:rPr>
        <w:t>,</w:t>
      </w:r>
      <w:r w:rsidRPr="009D1B50">
        <w:rPr>
          <w:rFonts w:ascii="Arial" w:hAnsi="Arial" w:cs="Arial"/>
          <w:sz w:val="24"/>
          <w:szCs w:val="24"/>
          <w:lang w:val="en-US"/>
        </w:rPr>
        <w:t xml:space="preserve"> </w:t>
      </w:r>
      <w:proofErr w:type="spellStart"/>
      <w:r w:rsidRPr="009D1B50">
        <w:rPr>
          <w:rFonts w:ascii="Arial" w:hAnsi="Arial" w:cs="Arial"/>
          <w:sz w:val="24"/>
          <w:szCs w:val="24"/>
          <w:lang w:val="en-US"/>
        </w:rPr>
        <w:t>Gökcen</w:t>
      </w:r>
      <w:proofErr w:type="spellEnd"/>
      <w:r w:rsidRPr="009D1B50">
        <w:rPr>
          <w:rFonts w:ascii="Arial" w:hAnsi="Arial" w:cs="Arial"/>
          <w:sz w:val="24"/>
          <w:szCs w:val="24"/>
          <w:lang w:val="en-US"/>
        </w:rPr>
        <w:t xml:space="preserve"> </w:t>
      </w:r>
      <w:proofErr w:type="spellStart"/>
      <w:r w:rsidRPr="009D1B50">
        <w:rPr>
          <w:rFonts w:ascii="Arial" w:hAnsi="Arial" w:cs="Arial"/>
          <w:sz w:val="24"/>
          <w:szCs w:val="24"/>
          <w:lang w:val="en-US"/>
        </w:rPr>
        <w:t>Ozler</w:t>
      </w:r>
      <w:proofErr w:type="spellEnd"/>
      <w:r>
        <w:rPr>
          <w:rFonts w:ascii="Arial" w:hAnsi="Arial" w:cs="Arial"/>
          <w:sz w:val="24"/>
          <w:szCs w:val="24"/>
          <w:lang w:val="en-US"/>
        </w:rPr>
        <w:t>,</w:t>
      </w:r>
      <w:r w:rsidRPr="009D1B50">
        <w:rPr>
          <w:rFonts w:ascii="Arial" w:hAnsi="Arial" w:cs="Arial"/>
          <w:sz w:val="24"/>
          <w:szCs w:val="24"/>
          <w:lang w:val="en-US"/>
        </w:rPr>
        <w:t xml:space="preserve"> </w:t>
      </w:r>
      <w:r>
        <w:rPr>
          <w:rFonts w:ascii="Arial" w:hAnsi="Arial" w:cs="Arial"/>
          <w:sz w:val="24"/>
          <w:szCs w:val="24"/>
          <w:lang w:val="en-US"/>
        </w:rPr>
        <w:t xml:space="preserve">and </w:t>
      </w:r>
      <w:r w:rsidRPr="009D1B50">
        <w:rPr>
          <w:rFonts w:ascii="Arial" w:hAnsi="Arial" w:cs="Arial"/>
          <w:sz w:val="24"/>
          <w:szCs w:val="24"/>
          <w:lang w:val="en-US"/>
        </w:rPr>
        <w:t>Meryem Turgut</w:t>
      </w:r>
      <w:r>
        <w:rPr>
          <w:rFonts w:ascii="Arial" w:hAnsi="Arial" w:cs="Arial"/>
          <w:sz w:val="24"/>
          <w:szCs w:val="24"/>
          <w:lang w:val="en-US"/>
        </w:rPr>
        <w:t>. “</w:t>
      </w:r>
      <w:r w:rsidRPr="009D1B50">
        <w:rPr>
          <w:rFonts w:ascii="Arial" w:hAnsi="Arial" w:cs="Arial"/>
          <w:sz w:val="24"/>
          <w:szCs w:val="24"/>
          <w:lang w:val="en-US"/>
        </w:rPr>
        <w:t>Determinants of COVID</w:t>
      </w:r>
      <w:r w:rsidRPr="009D1B50">
        <w:rPr>
          <w:rFonts w:ascii="Cambria Math" w:hAnsi="Cambria Math" w:cs="Cambria Math"/>
          <w:sz w:val="24"/>
          <w:szCs w:val="24"/>
          <w:lang w:val="en-US"/>
        </w:rPr>
        <w:t>‑</w:t>
      </w:r>
      <w:r w:rsidRPr="009D1B50">
        <w:rPr>
          <w:rFonts w:ascii="Arial" w:hAnsi="Arial" w:cs="Arial"/>
          <w:sz w:val="24"/>
          <w:szCs w:val="24"/>
          <w:lang w:val="en-US"/>
        </w:rPr>
        <w:t>19 cases and deaths in OECD countries</w:t>
      </w:r>
      <w:r>
        <w:rPr>
          <w:rFonts w:ascii="Arial" w:hAnsi="Arial" w:cs="Arial"/>
          <w:sz w:val="24"/>
          <w:szCs w:val="24"/>
          <w:lang w:val="en-US"/>
        </w:rPr>
        <w:t>.” The USA, University of Oxford, 2023. PDF File</w:t>
      </w:r>
    </w:p>
    <w:p w14:paraId="2436571E" w14:textId="77777777" w:rsidR="00667F0B" w:rsidRPr="00BB351F" w:rsidRDefault="00667F0B" w:rsidP="00272FD0">
      <w:pPr>
        <w:spacing w:after="120" w:line="480" w:lineRule="auto"/>
        <w:ind w:left="709" w:right="-374" w:hanging="709"/>
        <w:rPr>
          <w:rFonts w:ascii="Arial" w:hAnsi="Arial" w:cs="Arial"/>
          <w:sz w:val="24"/>
          <w:szCs w:val="24"/>
          <w:lang w:val="en-US"/>
        </w:rPr>
      </w:pPr>
      <w:r w:rsidRPr="00272FD0">
        <w:rPr>
          <w:rFonts w:ascii="Arial" w:hAnsi="Arial" w:cs="Arial"/>
          <w:sz w:val="24"/>
          <w:szCs w:val="24"/>
          <w:lang w:val="en-US"/>
        </w:rPr>
        <w:t>Thacker,</w:t>
      </w:r>
      <w:r>
        <w:rPr>
          <w:rFonts w:ascii="Arial" w:hAnsi="Arial" w:cs="Arial"/>
          <w:sz w:val="24"/>
          <w:szCs w:val="24"/>
          <w:lang w:val="en-US"/>
        </w:rPr>
        <w:t xml:space="preserve"> </w:t>
      </w:r>
      <w:r w:rsidRPr="00272FD0">
        <w:rPr>
          <w:rFonts w:ascii="Arial" w:hAnsi="Arial" w:cs="Arial"/>
          <w:sz w:val="24"/>
          <w:szCs w:val="24"/>
          <w:lang w:val="en-US"/>
        </w:rPr>
        <w:t>Stephen</w:t>
      </w:r>
      <w:r>
        <w:rPr>
          <w:rFonts w:ascii="Arial" w:hAnsi="Arial" w:cs="Arial"/>
          <w:sz w:val="24"/>
          <w:szCs w:val="24"/>
          <w:lang w:val="en-US"/>
        </w:rPr>
        <w:t>.</w:t>
      </w:r>
      <w:r w:rsidRPr="00272FD0">
        <w:rPr>
          <w:rFonts w:ascii="Arial" w:hAnsi="Arial" w:cs="Arial"/>
          <w:sz w:val="24"/>
          <w:szCs w:val="24"/>
          <w:lang w:val="en-US"/>
        </w:rPr>
        <w:t xml:space="preserve"> A. Gibson Parrish, Frederick L. </w:t>
      </w:r>
      <w:proofErr w:type="spellStart"/>
      <w:r w:rsidRPr="00272FD0">
        <w:rPr>
          <w:rFonts w:ascii="Arial" w:hAnsi="Arial" w:cs="Arial"/>
          <w:sz w:val="24"/>
          <w:szCs w:val="24"/>
          <w:lang w:val="en-US"/>
        </w:rPr>
        <w:t>Trowbridgeb</w:t>
      </w:r>
      <w:proofErr w:type="spellEnd"/>
      <w:r>
        <w:rPr>
          <w:rFonts w:ascii="Arial" w:hAnsi="Arial" w:cs="Arial"/>
          <w:sz w:val="24"/>
          <w:szCs w:val="24"/>
          <w:lang w:val="en-US"/>
        </w:rPr>
        <w:t xml:space="preserve">, and </w:t>
      </w:r>
      <w:r w:rsidRPr="00272FD0">
        <w:rPr>
          <w:rFonts w:ascii="Arial" w:hAnsi="Arial" w:cs="Arial"/>
          <w:sz w:val="24"/>
          <w:szCs w:val="24"/>
          <w:lang w:val="en-US"/>
        </w:rPr>
        <w:t>Surveillance Coordination Group</w:t>
      </w:r>
      <w:r>
        <w:rPr>
          <w:rFonts w:ascii="Arial" w:hAnsi="Arial" w:cs="Arial"/>
          <w:sz w:val="24"/>
          <w:szCs w:val="24"/>
          <w:lang w:val="en-US"/>
        </w:rPr>
        <w:t>. “A method for evaluating systems of epidemiological surveillance.” The USA, World Health Statistics, 1988. PDF File.</w:t>
      </w:r>
    </w:p>
    <w:p w14:paraId="53B8EBDE" w14:textId="77777777" w:rsidR="00667F0B" w:rsidRPr="00653404" w:rsidRDefault="00667F0B" w:rsidP="004D748A">
      <w:pPr>
        <w:spacing w:after="120" w:line="480" w:lineRule="auto"/>
        <w:ind w:left="709" w:right="-374" w:hanging="709"/>
        <w:rPr>
          <w:rFonts w:ascii="Arial" w:hAnsi="Arial" w:cs="Arial"/>
          <w:sz w:val="24"/>
          <w:szCs w:val="24"/>
        </w:rPr>
      </w:pPr>
      <w:r w:rsidRPr="001D478F">
        <w:rPr>
          <w:rFonts w:ascii="Arial" w:hAnsi="Arial" w:cs="Arial"/>
          <w:sz w:val="24"/>
          <w:szCs w:val="24"/>
          <w:lang w:val="en-US"/>
        </w:rPr>
        <w:lastRenderedPageBreak/>
        <w:t>The American Heritage Medical Dictionary</w:t>
      </w:r>
      <w:r>
        <w:rPr>
          <w:rFonts w:ascii="Arial" w:hAnsi="Arial" w:cs="Arial"/>
          <w:sz w:val="24"/>
          <w:szCs w:val="24"/>
          <w:lang w:val="en-US"/>
        </w:rPr>
        <w:t>. “Disease.”</w:t>
      </w:r>
      <w:r w:rsidRPr="001D478F">
        <w:rPr>
          <w:rFonts w:ascii="Arial" w:hAnsi="Arial" w:cs="Arial"/>
          <w:sz w:val="24"/>
          <w:szCs w:val="24"/>
          <w:lang w:val="en-US"/>
        </w:rPr>
        <w:t xml:space="preserve"> </w:t>
      </w:r>
      <w:bookmarkStart w:id="57" w:name="_Hlk155736964"/>
      <w:r w:rsidRPr="001D478F">
        <w:rPr>
          <w:rFonts w:ascii="Arial" w:hAnsi="Arial" w:cs="Arial"/>
          <w:sz w:val="24"/>
          <w:szCs w:val="24"/>
          <w:lang w:val="en-US"/>
        </w:rPr>
        <w:t>&lt;https://medical-dictionary.thefreedictionary.com/disease&gt;.</w:t>
      </w:r>
      <w:bookmarkEnd w:id="57"/>
      <w:r w:rsidRPr="001D478F">
        <w:rPr>
          <w:rFonts w:ascii="Arial" w:hAnsi="Arial" w:cs="Arial"/>
          <w:sz w:val="24"/>
          <w:szCs w:val="24"/>
          <w:lang w:val="en-US"/>
        </w:rPr>
        <w:t xml:space="preserve"> </w:t>
      </w:r>
      <w:proofErr w:type="spellStart"/>
      <w:r w:rsidRPr="00653404">
        <w:rPr>
          <w:rFonts w:ascii="Arial" w:hAnsi="Arial" w:cs="Arial"/>
          <w:sz w:val="24"/>
          <w:szCs w:val="24"/>
        </w:rPr>
        <w:t>Accessed</w:t>
      </w:r>
      <w:proofErr w:type="spellEnd"/>
      <w:r w:rsidRPr="00653404">
        <w:rPr>
          <w:rFonts w:ascii="Arial" w:hAnsi="Arial" w:cs="Arial"/>
          <w:sz w:val="24"/>
          <w:szCs w:val="24"/>
        </w:rPr>
        <w:t xml:space="preserve"> 20 August 2023</w:t>
      </w:r>
    </w:p>
    <w:p w14:paraId="783D98E8" w14:textId="77777777" w:rsidR="00667F0B" w:rsidRPr="00653404" w:rsidRDefault="00667F0B" w:rsidP="00B84F74">
      <w:pPr>
        <w:spacing w:after="120" w:line="480" w:lineRule="auto"/>
        <w:ind w:left="709" w:right="-374" w:hanging="709"/>
        <w:rPr>
          <w:rFonts w:ascii="Arial" w:hAnsi="Arial" w:cs="Arial"/>
          <w:sz w:val="24"/>
          <w:szCs w:val="24"/>
        </w:rPr>
      </w:pPr>
      <w:r w:rsidRPr="00E32AB4">
        <w:rPr>
          <w:rFonts w:ascii="Arial" w:hAnsi="Arial" w:cs="Arial"/>
          <w:sz w:val="24"/>
          <w:szCs w:val="24"/>
        </w:rPr>
        <w:t>Vásquez, Antonio. “E</w:t>
      </w:r>
      <w:r>
        <w:rPr>
          <w:rFonts w:ascii="Arial" w:hAnsi="Arial" w:cs="Arial"/>
          <w:sz w:val="24"/>
          <w:szCs w:val="24"/>
        </w:rPr>
        <w:t xml:space="preserve">n México ¿Cuándo se acabó la cuarentena y pandemia por el coronavirus?” </w:t>
      </w:r>
      <w:r w:rsidRPr="00653404">
        <w:rPr>
          <w:rFonts w:ascii="Arial" w:hAnsi="Arial" w:cs="Arial"/>
          <w:sz w:val="24"/>
          <w:szCs w:val="24"/>
        </w:rPr>
        <w:t xml:space="preserve">México. </w:t>
      </w:r>
      <w:proofErr w:type="spellStart"/>
      <w:r w:rsidRPr="00653404">
        <w:rPr>
          <w:rFonts w:ascii="Arial" w:hAnsi="Arial" w:cs="Arial"/>
          <w:sz w:val="24"/>
          <w:szCs w:val="24"/>
        </w:rPr>
        <w:t>Goal</w:t>
      </w:r>
      <w:proofErr w:type="spellEnd"/>
      <w:r w:rsidRPr="00653404">
        <w:rPr>
          <w:rFonts w:ascii="Arial" w:hAnsi="Arial" w:cs="Arial"/>
          <w:sz w:val="24"/>
          <w:szCs w:val="24"/>
        </w:rPr>
        <w:t>, 2023 &lt;https://www.goal.com/es-mx/noticias/cuando-acaba-cuarentena-mexico-coronavirus/qxe7pn3b8o3i1rr5pn8ysr43b&gt;</w:t>
      </w:r>
    </w:p>
    <w:p w14:paraId="6E2006BF" w14:textId="77777777" w:rsidR="00667F0B" w:rsidRDefault="00667F0B" w:rsidP="004D748A">
      <w:pPr>
        <w:spacing w:after="120" w:line="480" w:lineRule="auto"/>
        <w:ind w:left="709" w:right="-374" w:hanging="709"/>
        <w:rPr>
          <w:rFonts w:ascii="Arial" w:hAnsi="Arial" w:cs="Arial"/>
          <w:sz w:val="24"/>
          <w:szCs w:val="24"/>
          <w:lang w:val="en-US"/>
        </w:rPr>
      </w:pPr>
      <w:r>
        <w:rPr>
          <w:rFonts w:ascii="Arial" w:hAnsi="Arial" w:cs="Arial"/>
          <w:sz w:val="24"/>
          <w:szCs w:val="24"/>
          <w:lang w:val="en-US"/>
        </w:rPr>
        <w:t>Who Health Organization. “</w:t>
      </w:r>
      <w:r w:rsidRPr="00956E1F">
        <w:rPr>
          <w:rFonts w:ascii="Arial" w:hAnsi="Arial" w:cs="Arial"/>
          <w:sz w:val="24"/>
          <w:szCs w:val="24"/>
          <w:lang w:val="en-US"/>
        </w:rPr>
        <w:t>Naming the coronavirus disease (COVID-19) and the virus that causes it</w:t>
      </w:r>
      <w:r>
        <w:rPr>
          <w:rFonts w:ascii="Arial" w:hAnsi="Arial" w:cs="Arial"/>
          <w:sz w:val="24"/>
          <w:szCs w:val="24"/>
          <w:lang w:val="en-US"/>
        </w:rPr>
        <w:t xml:space="preserve">”. </w:t>
      </w:r>
      <w:r w:rsidRPr="00956E1F">
        <w:rPr>
          <w:rFonts w:ascii="Arial" w:hAnsi="Arial" w:cs="Arial"/>
          <w:sz w:val="24"/>
          <w:szCs w:val="24"/>
          <w:lang w:val="en-US"/>
        </w:rPr>
        <w:t>&lt;https://www.who.int/emergencies/diseases/novel-coronavirus-2019/technical-guidance/naming-the-coronavirus-disease-(covid-2019)-and-the-virus-that-causes-it&gt;</w:t>
      </w:r>
    </w:p>
    <w:p w14:paraId="5DAFC100" w14:textId="4422595B" w:rsidR="00667F0B" w:rsidRDefault="00951A0E" w:rsidP="004D748A">
      <w:pPr>
        <w:spacing w:after="120" w:line="480" w:lineRule="auto"/>
        <w:ind w:left="709" w:right="-374" w:hanging="709"/>
        <w:rPr>
          <w:rFonts w:ascii="Arial" w:hAnsi="Arial" w:cs="Arial"/>
          <w:sz w:val="24"/>
          <w:szCs w:val="24"/>
          <w:lang w:val="en-US"/>
        </w:rPr>
      </w:pPr>
      <w:r>
        <w:rPr>
          <w:rFonts w:ascii="Arial" w:hAnsi="Arial" w:cs="Arial"/>
          <w:sz w:val="24"/>
          <w:szCs w:val="24"/>
          <w:lang w:val="en-US"/>
        </w:rPr>
        <w:t xml:space="preserve">…, </w:t>
      </w:r>
      <w:r w:rsidR="00667F0B" w:rsidRPr="007E7DB6">
        <w:rPr>
          <w:rFonts w:ascii="Arial" w:hAnsi="Arial" w:cs="Arial"/>
          <w:sz w:val="24"/>
          <w:szCs w:val="24"/>
          <w:lang w:val="en-US"/>
        </w:rPr>
        <w:t>WHO COVID-19 dashboard. &lt;https://data.who.int/dashboards/covid19/cases?n=c&gt;.</w:t>
      </w:r>
      <w:r w:rsidR="00667F0B">
        <w:rPr>
          <w:rFonts w:ascii="Arial" w:hAnsi="Arial" w:cs="Arial"/>
          <w:sz w:val="24"/>
          <w:szCs w:val="24"/>
          <w:lang w:val="en-US"/>
        </w:rPr>
        <w:t xml:space="preserve"> Accessed August 16</w:t>
      </w:r>
      <w:proofErr w:type="gramStart"/>
      <w:r w:rsidR="00667F0B">
        <w:rPr>
          <w:rFonts w:ascii="Arial" w:hAnsi="Arial" w:cs="Arial"/>
          <w:sz w:val="24"/>
          <w:szCs w:val="24"/>
          <w:lang w:val="en-US"/>
        </w:rPr>
        <w:t xml:space="preserve"> 2023</w:t>
      </w:r>
      <w:proofErr w:type="gramEnd"/>
    </w:p>
    <w:p w14:paraId="3A8C0154" w14:textId="16D38904" w:rsidR="00667F0B" w:rsidRDefault="00667F0B" w:rsidP="004D748A">
      <w:pPr>
        <w:spacing w:after="120" w:line="480" w:lineRule="auto"/>
        <w:ind w:left="709" w:right="-374" w:hanging="709"/>
        <w:rPr>
          <w:rFonts w:ascii="Arial" w:hAnsi="Arial" w:cs="Arial"/>
          <w:sz w:val="24"/>
          <w:szCs w:val="24"/>
          <w:lang w:val="en-US"/>
        </w:rPr>
      </w:pPr>
      <w:proofErr w:type="spellStart"/>
      <w:r w:rsidRPr="00283D3C">
        <w:rPr>
          <w:rFonts w:ascii="Arial" w:hAnsi="Arial" w:cs="Arial"/>
          <w:sz w:val="24"/>
          <w:szCs w:val="24"/>
          <w:lang w:val="en-US"/>
        </w:rPr>
        <w:t>Worldometer</w:t>
      </w:r>
      <w:proofErr w:type="spellEnd"/>
      <w:r w:rsidRPr="00283D3C">
        <w:rPr>
          <w:rFonts w:ascii="Arial" w:hAnsi="Arial" w:cs="Arial"/>
          <w:sz w:val="24"/>
          <w:szCs w:val="24"/>
          <w:lang w:val="en-US"/>
        </w:rPr>
        <w:t>. Countries where COVID-19 has spread. &lt;</w:t>
      </w:r>
      <w:r w:rsidR="00371BF1" w:rsidRPr="00371BF1">
        <w:rPr>
          <w:lang w:val="en-US"/>
        </w:rPr>
        <w:t xml:space="preserve"> </w:t>
      </w:r>
      <w:r w:rsidR="00371BF1" w:rsidRPr="00371BF1">
        <w:rPr>
          <w:rFonts w:ascii="Arial" w:hAnsi="Arial" w:cs="Arial"/>
          <w:sz w:val="24"/>
          <w:szCs w:val="24"/>
          <w:lang w:val="en-US"/>
        </w:rPr>
        <w:t>https://www.worldometers.info/coronavirus/countries-where-coronavirus-has-spread/</w:t>
      </w:r>
      <w:r w:rsidRPr="00283D3C">
        <w:rPr>
          <w:rFonts w:ascii="Arial" w:hAnsi="Arial" w:cs="Arial"/>
          <w:sz w:val="24"/>
          <w:szCs w:val="24"/>
          <w:lang w:val="en-US"/>
        </w:rPr>
        <w:t>&gt;.</w:t>
      </w:r>
      <w:r>
        <w:rPr>
          <w:rFonts w:ascii="Arial" w:hAnsi="Arial" w:cs="Arial"/>
          <w:sz w:val="24"/>
          <w:szCs w:val="24"/>
          <w:lang w:val="en-US"/>
        </w:rPr>
        <w:t xml:space="preserve"> Accessed August 25</w:t>
      </w:r>
      <w:proofErr w:type="gramStart"/>
      <w:r>
        <w:rPr>
          <w:rFonts w:ascii="Arial" w:hAnsi="Arial" w:cs="Arial"/>
          <w:sz w:val="24"/>
          <w:szCs w:val="24"/>
          <w:lang w:val="en-US"/>
        </w:rPr>
        <w:t xml:space="preserve"> 2023</w:t>
      </w:r>
      <w:proofErr w:type="gramEnd"/>
    </w:p>
    <w:p w14:paraId="4671EE12" w14:textId="77777777" w:rsidR="00B84F74" w:rsidRPr="004D5196" w:rsidRDefault="00B84F74" w:rsidP="004D748A">
      <w:pPr>
        <w:spacing w:after="120" w:line="480" w:lineRule="auto"/>
        <w:ind w:left="709" w:right="-374" w:hanging="709"/>
        <w:rPr>
          <w:rFonts w:ascii="Arial" w:hAnsi="Arial" w:cs="Arial"/>
          <w:sz w:val="24"/>
          <w:szCs w:val="24"/>
        </w:rPr>
      </w:pPr>
    </w:p>
    <w:sectPr w:rsidR="00B84F74" w:rsidRPr="004D5196" w:rsidSect="001D2C11">
      <w:footerReference w:type="default" r:id="rId33"/>
      <w:pgSz w:w="12240" w:h="15840"/>
      <w:pgMar w:top="1417" w:right="1701" w:bottom="1417" w:left="1701"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3E243" w14:textId="77777777" w:rsidR="001D2C11" w:rsidRDefault="001D2C11" w:rsidP="00FF573B">
      <w:pPr>
        <w:spacing w:after="0" w:line="240" w:lineRule="auto"/>
      </w:pPr>
      <w:r>
        <w:separator/>
      </w:r>
    </w:p>
  </w:endnote>
  <w:endnote w:type="continuationSeparator" w:id="0">
    <w:p w14:paraId="605EA139" w14:textId="77777777" w:rsidR="001D2C11" w:rsidRDefault="001D2C11" w:rsidP="00FF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859646"/>
      <w:docPartObj>
        <w:docPartGallery w:val="Page Numbers (Bottom of Page)"/>
        <w:docPartUnique/>
      </w:docPartObj>
    </w:sdtPr>
    <w:sdtContent>
      <w:p w14:paraId="77D7698C" w14:textId="77777777" w:rsidR="007D78A7" w:rsidRDefault="007D78A7">
        <w:pPr>
          <w:pStyle w:val="Footer"/>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61312" behindDoc="0" locked="0" layoutInCell="1" allowOverlap="1" wp14:anchorId="1DF904B7" wp14:editId="7536A6D6">
                  <wp:simplePos x="0" y="0"/>
                  <wp:positionH relativeFrom="rightMargin">
                    <wp:align>center</wp:align>
                  </wp:positionH>
                  <wp:positionV relativeFrom="bottomMargin">
                    <wp:align>center</wp:align>
                  </wp:positionV>
                  <wp:extent cx="512445" cy="441325"/>
                  <wp:effectExtent l="0" t="0" r="1905" b="0"/>
                  <wp:wrapNone/>
                  <wp:docPr id="40" name="Flowchart: Alternate Proces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687CDD7" w14:textId="77777777" w:rsidR="007D78A7" w:rsidRDefault="007D78A7">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7C4B21" w:rsidRPr="007C4B21">
                                <w:rPr>
                                  <w:noProof/>
                                  <w:sz w:val="28"/>
                                  <w:szCs w:val="28"/>
                                </w:rPr>
                                <w:t>18</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904B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0" o:spid="_x0000_s1058"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7687CDD7" w14:textId="77777777" w:rsidR="007D78A7" w:rsidRDefault="007D78A7">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7C4B21" w:rsidRPr="007C4B21">
                          <w:rPr>
                            <w:noProof/>
                            <w:sz w:val="28"/>
                            <w:szCs w:val="28"/>
                          </w:rPr>
                          <w:t>18</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53B28" w14:textId="77777777" w:rsidR="001D2C11" w:rsidRDefault="001D2C11" w:rsidP="00FF573B">
      <w:pPr>
        <w:spacing w:after="0" w:line="240" w:lineRule="auto"/>
      </w:pPr>
      <w:r>
        <w:separator/>
      </w:r>
    </w:p>
  </w:footnote>
  <w:footnote w:type="continuationSeparator" w:id="0">
    <w:p w14:paraId="6F67D2F9" w14:textId="77777777" w:rsidR="001D2C11" w:rsidRDefault="001D2C11" w:rsidP="00FF57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37ED"/>
    <w:multiLevelType w:val="hybridMultilevel"/>
    <w:tmpl w:val="EE9C8D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8B01C2"/>
    <w:multiLevelType w:val="hybridMultilevel"/>
    <w:tmpl w:val="5E0699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6E6D24"/>
    <w:multiLevelType w:val="hybridMultilevel"/>
    <w:tmpl w:val="86A25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90E73"/>
    <w:multiLevelType w:val="hybridMultilevel"/>
    <w:tmpl w:val="01243710"/>
    <w:lvl w:ilvl="0" w:tplc="26CA5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406B1"/>
    <w:multiLevelType w:val="hybridMultilevel"/>
    <w:tmpl w:val="3236A33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C2DE9"/>
    <w:multiLevelType w:val="hybridMultilevel"/>
    <w:tmpl w:val="ACF248DA"/>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9C3C85"/>
    <w:multiLevelType w:val="hybridMultilevel"/>
    <w:tmpl w:val="8CA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B1BB8"/>
    <w:multiLevelType w:val="hybridMultilevel"/>
    <w:tmpl w:val="D97E78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775672"/>
    <w:multiLevelType w:val="hybridMultilevel"/>
    <w:tmpl w:val="3A60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E74D7"/>
    <w:multiLevelType w:val="hybridMultilevel"/>
    <w:tmpl w:val="4F52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53BD0"/>
    <w:multiLevelType w:val="hybridMultilevel"/>
    <w:tmpl w:val="E6E0C84E"/>
    <w:lvl w:ilvl="0" w:tplc="26CA5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7740B"/>
    <w:multiLevelType w:val="hybridMultilevel"/>
    <w:tmpl w:val="58541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4F1521"/>
    <w:multiLevelType w:val="hybridMultilevel"/>
    <w:tmpl w:val="AEF46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FF28C2"/>
    <w:multiLevelType w:val="hybridMultilevel"/>
    <w:tmpl w:val="C5D4C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D4A91"/>
    <w:multiLevelType w:val="hybridMultilevel"/>
    <w:tmpl w:val="DAA6C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16FFB"/>
    <w:multiLevelType w:val="hybridMultilevel"/>
    <w:tmpl w:val="63EA7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60917"/>
    <w:multiLevelType w:val="hybridMultilevel"/>
    <w:tmpl w:val="B964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667EF3"/>
    <w:multiLevelType w:val="hybridMultilevel"/>
    <w:tmpl w:val="F1725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93F25"/>
    <w:multiLevelType w:val="hybridMultilevel"/>
    <w:tmpl w:val="4DC6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021DD"/>
    <w:multiLevelType w:val="hybridMultilevel"/>
    <w:tmpl w:val="B96C0EE8"/>
    <w:lvl w:ilvl="0" w:tplc="FC6A0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2338F"/>
    <w:multiLevelType w:val="hybridMultilevel"/>
    <w:tmpl w:val="84CA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93FD4"/>
    <w:multiLevelType w:val="hybridMultilevel"/>
    <w:tmpl w:val="2572D9C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6977EB"/>
    <w:multiLevelType w:val="hybridMultilevel"/>
    <w:tmpl w:val="D5A004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B46D9F"/>
    <w:multiLevelType w:val="hybridMultilevel"/>
    <w:tmpl w:val="65FCF0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8C2B12"/>
    <w:multiLevelType w:val="hybridMultilevel"/>
    <w:tmpl w:val="FC921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4E314E"/>
    <w:multiLevelType w:val="hybridMultilevel"/>
    <w:tmpl w:val="CC847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7D0AFE"/>
    <w:multiLevelType w:val="hybridMultilevel"/>
    <w:tmpl w:val="BF2C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4120A"/>
    <w:multiLevelType w:val="hybridMultilevel"/>
    <w:tmpl w:val="8FC29D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B6B7197"/>
    <w:multiLevelType w:val="hybridMultilevel"/>
    <w:tmpl w:val="12F21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C75732"/>
    <w:multiLevelType w:val="hybridMultilevel"/>
    <w:tmpl w:val="C0A62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F7782B"/>
    <w:multiLevelType w:val="hybridMultilevel"/>
    <w:tmpl w:val="B1F69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420CA5"/>
    <w:multiLevelType w:val="hybridMultilevel"/>
    <w:tmpl w:val="B4B2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175EF4"/>
    <w:multiLevelType w:val="hybridMultilevel"/>
    <w:tmpl w:val="F81C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F64BA2"/>
    <w:multiLevelType w:val="hybridMultilevel"/>
    <w:tmpl w:val="4B9C1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6127F2"/>
    <w:multiLevelType w:val="hybridMultilevel"/>
    <w:tmpl w:val="56EC1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4866D1"/>
    <w:multiLevelType w:val="hybridMultilevel"/>
    <w:tmpl w:val="9BA45652"/>
    <w:lvl w:ilvl="0" w:tplc="AB66F098">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F4444DD"/>
    <w:multiLevelType w:val="hybridMultilevel"/>
    <w:tmpl w:val="11A8C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310AD9"/>
    <w:multiLevelType w:val="hybridMultilevel"/>
    <w:tmpl w:val="D3FE6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DE6E97"/>
    <w:multiLevelType w:val="hybridMultilevel"/>
    <w:tmpl w:val="417804E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2648D0"/>
    <w:multiLevelType w:val="hybridMultilevel"/>
    <w:tmpl w:val="1556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530FF"/>
    <w:multiLevelType w:val="hybridMultilevel"/>
    <w:tmpl w:val="A1C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C56B38"/>
    <w:multiLevelType w:val="hybridMultilevel"/>
    <w:tmpl w:val="2416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E4C8C"/>
    <w:multiLevelType w:val="hybridMultilevel"/>
    <w:tmpl w:val="9DBE29A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8EB23F8"/>
    <w:multiLevelType w:val="hybridMultilevel"/>
    <w:tmpl w:val="3F08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AF631D"/>
    <w:multiLevelType w:val="hybridMultilevel"/>
    <w:tmpl w:val="59A0B2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0837309">
    <w:abstractNumId w:val="21"/>
  </w:num>
  <w:num w:numId="2" w16cid:durableId="1614632790">
    <w:abstractNumId w:val="35"/>
  </w:num>
  <w:num w:numId="3" w16cid:durableId="1423994734">
    <w:abstractNumId w:val="33"/>
  </w:num>
  <w:num w:numId="4" w16cid:durableId="587085125">
    <w:abstractNumId w:val="4"/>
  </w:num>
  <w:num w:numId="5" w16cid:durableId="70347946">
    <w:abstractNumId w:val="22"/>
  </w:num>
  <w:num w:numId="6" w16cid:durableId="1941522648">
    <w:abstractNumId w:val="36"/>
  </w:num>
  <w:num w:numId="7" w16cid:durableId="219173248">
    <w:abstractNumId w:val="23"/>
  </w:num>
  <w:num w:numId="8" w16cid:durableId="481239222">
    <w:abstractNumId w:val="11"/>
  </w:num>
  <w:num w:numId="9" w16cid:durableId="2132089294">
    <w:abstractNumId w:val="42"/>
  </w:num>
  <w:num w:numId="10" w16cid:durableId="1570964635">
    <w:abstractNumId w:val="27"/>
  </w:num>
  <w:num w:numId="11" w16cid:durableId="334311915">
    <w:abstractNumId w:val="7"/>
  </w:num>
  <w:num w:numId="12" w16cid:durableId="1418331875">
    <w:abstractNumId w:val="34"/>
  </w:num>
  <w:num w:numId="13" w16cid:durableId="2014914538">
    <w:abstractNumId w:val="14"/>
  </w:num>
  <w:num w:numId="14" w16cid:durableId="1622422175">
    <w:abstractNumId w:val="37"/>
  </w:num>
  <w:num w:numId="15" w16cid:durableId="413625180">
    <w:abstractNumId w:val="17"/>
  </w:num>
  <w:num w:numId="16" w16cid:durableId="645234368">
    <w:abstractNumId w:val="1"/>
  </w:num>
  <w:num w:numId="17" w16cid:durableId="125046876">
    <w:abstractNumId w:val="5"/>
  </w:num>
  <w:num w:numId="18" w16cid:durableId="1470366347">
    <w:abstractNumId w:val="29"/>
  </w:num>
  <w:num w:numId="19" w16cid:durableId="1730617837">
    <w:abstractNumId w:val="26"/>
  </w:num>
  <w:num w:numId="20" w16cid:durableId="803734275">
    <w:abstractNumId w:val="25"/>
  </w:num>
  <w:num w:numId="21" w16cid:durableId="237523333">
    <w:abstractNumId w:val="9"/>
  </w:num>
  <w:num w:numId="22" w16cid:durableId="155733913">
    <w:abstractNumId w:val="18"/>
  </w:num>
  <w:num w:numId="23" w16cid:durableId="776295106">
    <w:abstractNumId w:val="32"/>
  </w:num>
  <w:num w:numId="24" w16cid:durableId="1613315866">
    <w:abstractNumId w:val="43"/>
  </w:num>
  <w:num w:numId="25" w16cid:durableId="567424359">
    <w:abstractNumId w:val="8"/>
  </w:num>
  <w:num w:numId="26" w16cid:durableId="185751542">
    <w:abstractNumId w:val="6"/>
  </w:num>
  <w:num w:numId="27" w16cid:durableId="2024670822">
    <w:abstractNumId w:val="44"/>
  </w:num>
  <w:num w:numId="28" w16cid:durableId="1230919484">
    <w:abstractNumId w:val="40"/>
  </w:num>
  <w:num w:numId="29" w16cid:durableId="906302682">
    <w:abstractNumId w:val="3"/>
  </w:num>
  <w:num w:numId="30" w16cid:durableId="1099106911">
    <w:abstractNumId w:val="10"/>
  </w:num>
  <w:num w:numId="31" w16cid:durableId="1551453954">
    <w:abstractNumId w:val="19"/>
  </w:num>
  <w:num w:numId="32" w16cid:durableId="350380588">
    <w:abstractNumId w:val="2"/>
  </w:num>
  <w:num w:numId="33" w16cid:durableId="2081830697">
    <w:abstractNumId w:val="16"/>
  </w:num>
  <w:num w:numId="34" w16cid:durableId="2007437906">
    <w:abstractNumId w:val="39"/>
  </w:num>
  <w:num w:numId="35" w16cid:durableId="1255826260">
    <w:abstractNumId w:val="41"/>
  </w:num>
  <w:num w:numId="36" w16cid:durableId="1805390475">
    <w:abstractNumId w:val="15"/>
  </w:num>
  <w:num w:numId="37" w16cid:durableId="1804079228">
    <w:abstractNumId w:val="13"/>
  </w:num>
  <w:num w:numId="38" w16cid:durableId="1844082653">
    <w:abstractNumId w:val="31"/>
  </w:num>
  <w:num w:numId="39" w16cid:durableId="162477460">
    <w:abstractNumId w:val="28"/>
  </w:num>
  <w:num w:numId="40" w16cid:durableId="1235042167">
    <w:abstractNumId w:val="20"/>
  </w:num>
  <w:num w:numId="41" w16cid:durableId="1638952495">
    <w:abstractNumId w:val="24"/>
  </w:num>
  <w:num w:numId="42" w16cid:durableId="1348025143">
    <w:abstractNumId w:val="12"/>
  </w:num>
  <w:num w:numId="43" w16cid:durableId="1969775959">
    <w:abstractNumId w:val="30"/>
  </w:num>
  <w:num w:numId="44" w16cid:durableId="1261915193">
    <w:abstractNumId w:val="0"/>
  </w:num>
  <w:num w:numId="45" w16cid:durableId="3866079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FE5"/>
    <w:rsid w:val="00000395"/>
    <w:rsid w:val="000003C7"/>
    <w:rsid w:val="00000900"/>
    <w:rsid w:val="000014BC"/>
    <w:rsid w:val="00001AC1"/>
    <w:rsid w:val="00003181"/>
    <w:rsid w:val="0000472F"/>
    <w:rsid w:val="000058DB"/>
    <w:rsid w:val="0000593C"/>
    <w:rsid w:val="00005A7E"/>
    <w:rsid w:val="0000690B"/>
    <w:rsid w:val="000141E4"/>
    <w:rsid w:val="00014E89"/>
    <w:rsid w:val="00017375"/>
    <w:rsid w:val="000178BB"/>
    <w:rsid w:val="00017DE3"/>
    <w:rsid w:val="00020F4C"/>
    <w:rsid w:val="00021587"/>
    <w:rsid w:val="000223C5"/>
    <w:rsid w:val="000248D8"/>
    <w:rsid w:val="00025377"/>
    <w:rsid w:val="00026732"/>
    <w:rsid w:val="0002738A"/>
    <w:rsid w:val="00030607"/>
    <w:rsid w:val="00032DC5"/>
    <w:rsid w:val="00033C86"/>
    <w:rsid w:val="00034842"/>
    <w:rsid w:val="000354DC"/>
    <w:rsid w:val="00035C6D"/>
    <w:rsid w:val="00036EC9"/>
    <w:rsid w:val="00037BBE"/>
    <w:rsid w:val="0004011F"/>
    <w:rsid w:val="00042E23"/>
    <w:rsid w:val="0004460A"/>
    <w:rsid w:val="00044A38"/>
    <w:rsid w:val="0004565C"/>
    <w:rsid w:val="000461F5"/>
    <w:rsid w:val="00047EA7"/>
    <w:rsid w:val="000506FA"/>
    <w:rsid w:val="00052E7F"/>
    <w:rsid w:val="0005569E"/>
    <w:rsid w:val="0005618D"/>
    <w:rsid w:val="00056704"/>
    <w:rsid w:val="00060B02"/>
    <w:rsid w:val="00061C2D"/>
    <w:rsid w:val="00062A11"/>
    <w:rsid w:val="000637D8"/>
    <w:rsid w:val="00064A0C"/>
    <w:rsid w:val="00065564"/>
    <w:rsid w:val="00065CF3"/>
    <w:rsid w:val="000662FD"/>
    <w:rsid w:val="00066D80"/>
    <w:rsid w:val="0007084E"/>
    <w:rsid w:val="00070C1E"/>
    <w:rsid w:val="00072C26"/>
    <w:rsid w:val="000742B7"/>
    <w:rsid w:val="000742ED"/>
    <w:rsid w:val="000754FD"/>
    <w:rsid w:val="00075D38"/>
    <w:rsid w:val="000768F2"/>
    <w:rsid w:val="00077D90"/>
    <w:rsid w:val="00080A25"/>
    <w:rsid w:val="0008249D"/>
    <w:rsid w:val="00086FA3"/>
    <w:rsid w:val="00087B44"/>
    <w:rsid w:val="00090970"/>
    <w:rsid w:val="00091F14"/>
    <w:rsid w:val="00094732"/>
    <w:rsid w:val="000963A6"/>
    <w:rsid w:val="00096A67"/>
    <w:rsid w:val="000973DE"/>
    <w:rsid w:val="000978E0"/>
    <w:rsid w:val="000A0247"/>
    <w:rsid w:val="000A290C"/>
    <w:rsid w:val="000A3329"/>
    <w:rsid w:val="000A524E"/>
    <w:rsid w:val="000A6764"/>
    <w:rsid w:val="000A6A87"/>
    <w:rsid w:val="000A6E89"/>
    <w:rsid w:val="000B0DB6"/>
    <w:rsid w:val="000B4A8B"/>
    <w:rsid w:val="000B5C25"/>
    <w:rsid w:val="000B6CEC"/>
    <w:rsid w:val="000C16FB"/>
    <w:rsid w:val="000C17D0"/>
    <w:rsid w:val="000C1990"/>
    <w:rsid w:val="000C1CD7"/>
    <w:rsid w:val="000C24CF"/>
    <w:rsid w:val="000C2695"/>
    <w:rsid w:val="000C4F8A"/>
    <w:rsid w:val="000C5267"/>
    <w:rsid w:val="000C6D99"/>
    <w:rsid w:val="000D19AE"/>
    <w:rsid w:val="000D1ED3"/>
    <w:rsid w:val="000D2033"/>
    <w:rsid w:val="000D2D5E"/>
    <w:rsid w:val="000D4AEC"/>
    <w:rsid w:val="000D7AE1"/>
    <w:rsid w:val="000D7AE8"/>
    <w:rsid w:val="000D7BAB"/>
    <w:rsid w:val="000E40F2"/>
    <w:rsid w:val="000E4DEF"/>
    <w:rsid w:val="000E5477"/>
    <w:rsid w:val="000E64B8"/>
    <w:rsid w:val="000E67DC"/>
    <w:rsid w:val="000F11A3"/>
    <w:rsid w:val="000F2964"/>
    <w:rsid w:val="000F29E3"/>
    <w:rsid w:val="000F2C7C"/>
    <w:rsid w:val="000F3D09"/>
    <w:rsid w:val="000F413C"/>
    <w:rsid w:val="000F4290"/>
    <w:rsid w:val="000F6033"/>
    <w:rsid w:val="00102DD3"/>
    <w:rsid w:val="00104069"/>
    <w:rsid w:val="0010438B"/>
    <w:rsid w:val="0010442A"/>
    <w:rsid w:val="001113B6"/>
    <w:rsid w:val="00113AC2"/>
    <w:rsid w:val="00115329"/>
    <w:rsid w:val="0011561E"/>
    <w:rsid w:val="00116305"/>
    <w:rsid w:val="001171B2"/>
    <w:rsid w:val="00120235"/>
    <w:rsid w:val="00121D02"/>
    <w:rsid w:val="00121D91"/>
    <w:rsid w:val="00122998"/>
    <w:rsid w:val="00123E2E"/>
    <w:rsid w:val="00124947"/>
    <w:rsid w:val="00126EB7"/>
    <w:rsid w:val="00133E92"/>
    <w:rsid w:val="0013432B"/>
    <w:rsid w:val="00135076"/>
    <w:rsid w:val="00135BE1"/>
    <w:rsid w:val="00135F0F"/>
    <w:rsid w:val="00136060"/>
    <w:rsid w:val="00136069"/>
    <w:rsid w:val="00136ECA"/>
    <w:rsid w:val="00137021"/>
    <w:rsid w:val="00141719"/>
    <w:rsid w:val="00141E2A"/>
    <w:rsid w:val="0014272D"/>
    <w:rsid w:val="00142D81"/>
    <w:rsid w:val="00142F0F"/>
    <w:rsid w:val="00144E2C"/>
    <w:rsid w:val="001452C6"/>
    <w:rsid w:val="00146F87"/>
    <w:rsid w:val="00147818"/>
    <w:rsid w:val="0014793B"/>
    <w:rsid w:val="001500EA"/>
    <w:rsid w:val="001510A3"/>
    <w:rsid w:val="00151313"/>
    <w:rsid w:val="00151DBC"/>
    <w:rsid w:val="00151E22"/>
    <w:rsid w:val="00152F64"/>
    <w:rsid w:val="001535BA"/>
    <w:rsid w:val="00154A40"/>
    <w:rsid w:val="00156009"/>
    <w:rsid w:val="00156374"/>
    <w:rsid w:val="00156DEC"/>
    <w:rsid w:val="00160181"/>
    <w:rsid w:val="001602C1"/>
    <w:rsid w:val="001608AD"/>
    <w:rsid w:val="001634D4"/>
    <w:rsid w:val="00163DA7"/>
    <w:rsid w:val="00164386"/>
    <w:rsid w:val="001655A4"/>
    <w:rsid w:val="00165884"/>
    <w:rsid w:val="00166DF9"/>
    <w:rsid w:val="0017059A"/>
    <w:rsid w:val="0017087A"/>
    <w:rsid w:val="0017199A"/>
    <w:rsid w:val="00171B89"/>
    <w:rsid w:val="00172608"/>
    <w:rsid w:val="001728C5"/>
    <w:rsid w:val="00173D6E"/>
    <w:rsid w:val="00175EB6"/>
    <w:rsid w:val="001778AB"/>
    <w:rsid w:val="00177930"/>
    <w:rsid w:val="00177F30"/>
    <w:rsid w:val="0018016E"/>
    <w:rsid w:val="00180EEB"/>
    <w:rsid w:val="00181C20"/>
    <w:rsid w:val="00181F2B"/>
    <w:rsid w:val="00183FC1"/>
    <w:rsid w:val="00185C55"/>
    <w:rsid w:val="001872BF"/>
    <w:rsid w:val="00187887"/>
    <w:rsid w:val="00187EE2"/>
    <w:rsid w:val="00190A2A"/>
    <w:rsid w:val="00193EE7"/>
    <w:rsid w:val="00195662"/>
    <w:rsid w:val="00195A44"/>
    <w:rsid w:val="00195D43"/>
    <w:rsid w:val="00196861"/>
    <w:rsid w:val="00197429"/>
    <w:rsid w:val="001979FA"/>
    <w:rsid w:val="001A0123"/>
    <w:rsid w:val="001A19E4"/>
    <w:rsid w:val="001A33F6"/>
    <w:rsid w:val="001A513C"/>
    <w:rsid w:val="001A6523"/>
    <w:rsid w:val="001A70B4"/>
    <w:rsid w:val="001A7B94"/>
    <w:rsid w:val="001B0506"/>
    <w:rsid w:val="001B0661"/>
    <w:rsid w:val="001B1137"/>
    <w:rsid w:val="001B1628"/>
    <w:rsid w:val="001B2753"/>
    <w:rsid w:val="001B3677"/>
    <w:rsid w:val="001B4192"/>
    <w:rsid w:val="001B492E"/>
    <w:rsid w:val="001B4E0C"/>
    <w:rsid w:val="001B63A9"/>
    <w:rsid w:val="001C16F6"/>
    <w:rsid w:val="001C6444"/>
    <w:rsid w:val="001C7C02"/>
    <w:rsid w:val="001D2188"/>
    <w:rsid w:val="001D25BC"/>
    <w:rsid w:val="001D2A16"/>
    <w:rsid w:val="001D2B44"/>
    <w:rsid w:val="001D2C11"/>
    <w:rsid w:val="001D394E"/>
    <w:rsid w:val="001D3D51"/>
    <w:rsid w:val="001D478F"/>
    <w:rsid w:val="001D4AA9"/>
    <w:rsid w:val="001D7205"/>
    <w:rsid w:val="001D79E8"/>
    <w:rsid w:val="001E0D0C"/>
    <w:rsid w:val="001E2E3C"/>
    <w:rsid w:val="001E55F3"/>
    <w:rsid w:val="001E5FD7"/>
    <w:rsid w:val="001F135F"/>
    <w:rsid w:val="001F42CD"/>
    <w:rsid w:val="001F5AD5"/>
    <w:rsid w:val="001F7B24"/>
    <w:rsid w:val="00200451"/>
    <w:rsid w:val="00200C75"/>
    <w:rsid w:val="00200E5E"/>
    <w:rsid w:val="00201EE8"/>
    <w:rsid w:val="00204BF2"/>
    <w:rsid w:val="002060F6"/>
    <w:rsid w:val="00207013"/>
    <w:rsid w:val="00207579"/>
    <w:rsid w:val="002110F4"/>
    <w:rsid w:val="00211D16"/>
    <w:rsid w:val="00211E53"/>
    <w:rsid w:val="00211FA3"/>
    <w:rsid w:val="002122CD"/>
    <w:rsid w:val="00213310"/>
    <w:rsid w:val="002143D6"/>
    <w:rsid w:val="00214ABB"/>
    <w:rsid w:val="00215B1C"/>
    <w:rsid w:val="00215E1F"/>
    <w:rsid w:val="00217AB6"/>
    <w:rsid w:val="002218C1"/>
    <w:rsid w:val="00222BCD"/>
    <w:rsid w:val="00223A8D"/>
    <w:rsid w:val="00230D09"/>
    <w:rsid w:val="002323FE"/>
    <w:rsid w:val="00232526"/>
    <w:rsid w:val="00232661"/>
    <w:rsid w:val="0023426F"/>
    <w:rsid w:val="00240AEA"/>
    <w:rsid w:val="002417B0"/>
    <w:rsid w:val="00242810"/>
    <w:rsid w:val="0024338C"/>
    <w:rsid w:val="00243D63"/>
    <w:rsid w:val="002442A6"/>
    <w:rsid w:val="00244468"/>
    <w:rsid w:val="002448A7"/>
    <w:rsid w:val="002448B5"/>
    <w:rsid w:val="0024570C"/>
    <w:rsid w:val="00246519"/>
    <w:rsid w:val="002469EF"/>
    <w:rsid w:val="00246C04"/>
    <w:rsid w:val="002477C6"/>
    <w:rsid w:val="00250381"/>
    <w:rsid w:val="002526AB"/>
    <w:rsid w:val="00252DCC"/>
    <w:rsid w:val="00256444"/>
    <w:rsid w:val="00257AA3"/>
    <w:rsid w:val="00257B0E"/>
    <w:rsid w:val="002600B6"/>
    <w:rsid w:val="00260218"/>
    <w:rsid w:val="00260D06"/>
    <w:rsid w:val="00262883"/>
    <w:rsid w:val="00262B5C"/>
    <w:rsid w:val="00263027"/>
    <w:rsid w:val="002641BE"/>
    <w:rsid w:val="00267CE1"/>
    <w:rsid w:val="002701F1"/>
    <w:rsid w:val="00270610"/>
    <w:rsid w:val="00270AFC"/>
    <w:rsid w:val="00271DDD"/>
    <w:rsid w:val="00272FD0"/>
    <w:rsid w:val="00273D17"/>
    <w:rsid w:val="002748BF"/>
    <w:rsid w:val="00274C1B"/>
    <w:rsid w:val="002756B2"/>
    <w:rsid w:val="00275B80"/>
    <w:rsid w:val="00282421"/>
    <w:rsid w:val="002833BB"/>
    <w:rsid w:val="00283D3C"/>
    <w:rsid w:val="002847EF"/>
    <w:rsid w:val="00285274"/>
    <w:rsid w:val="00285331"/>
    <w:rsid w:val="002857A4"/>
    <w:rsid w:val="0028655A"/>
    <w:rsid w:val="0028704A"/>
    <w:rsid w:val="00287089"/>
    <w:rsid w:val="00287432"/>
    <w:rsid w:val="00287468"/>
    <w:rsid w:val="00287787"/>
    <w:rsid w:val="00287AFF"/>
    <w:rsid w:val="00291620"/>
    <w:rsid w:val="00291BB5"/>
    <w:rsid w:val="00291F87"/>
    <w:rsid w:val="002954E1"/>
    <w:rsid w:val="00296630"/>
    <w:rsid w:val="00296790"/>
    <w:rsid w:val="00296AF6"/>
    <w:rsid w:val="002A0C56"/>
    <w:rsid w:val="002A1575"/>
    <w:rsid w:val="002A3813"/>
    <w:rsid w:val="002A3836"/>
    <w:rsid w:val="002A3CCF"/>
    <w:rsid w:val="002A5027"/>
    <w:rsid w:val="002A685C"/>
    <w:rsid w:val="002B224F"/>
    <w:rsid w:val="002B3C11"/>
    <w:rsid w:val="002B432E"/>
    <w:rsid w:val="002B4ED1"/>
    <w:rsid w:val="002B56DF"/>
    <w:rsid w:val="002B5927"/>
    <w:rsid w:val="002B63A4"/>
    <w:rsid w:val="002C014A"/>
    <w:rsid w:val="002C08F0"/>
    <w:rsid w:val="002C48F8"/>
    <w:rsid w:val="002C6767"/>
    <w:rsid w:val="002D1567"/>
    <w:rsid w:val="002D1756"/>
    <w:rsid w:val="002D1993"/>
    <w:rsid w:val="002D2373"/>
    <w:rsid w:val="002D2A5C"/>
    <w:rsid w:val="002D43F9"/>
    <w:rsid w:val="002D6101"/>
    <w:rsid w:val="002D762C"/>
    <w:rsid w:val="002D766D"/>
    <w:rsid w:val="002D7F57"/>
    <w:rsid w:val="002E0A4E"/>
    <w:rsid w:val="002E0E02"/>
    <w:rsid w:val="002E0ECB"/>
    <w:rsid w:val="002E1F63"/>
    <w:rsid w:val="002E1FA3"/>
    <w:rsid w:val="002E3CDF"/>
    <w:rsid w:val="002E4CCD"/>
    <w:rsid w:val="002E73DD"/>
    <w:rsid w:val="002E7FE8"/>
    <w:rsid w:val="002F3F06"/>
    <w:rsid w:val="002F4115"/>
    <w:rsid w:val="002F72C8"/>
    <w:rsid w:val="002F7850"/>
    <w:rsid w:val="00301ADF"/>
    <w:rsid w:val="003031B0"/>
    <w:rsid w:val="00304AC7"/>
    <w:rsid w:val="00304B91"/>
    <w:rsid w:val="00305136"/>
    <w:rsid w:val="00311085"/>
    <w:rsid w:val="003122C7"/>
    <w:rsid w:val="00313149"/>
    <w:rsid w:val="00313534"/>
    <w:rsid w:val="00313FF8"/>
    <w:rsid w:val="003151D7"/>
    <w:rsid w:val="00316DF0"/>
    <w:rsid w:val="0031720A"/>
    <w:rsid w:val="0031789E"/>
    <w:rsid w:val="00320E3E"/>
    <w:rsid w:val="003246C7"/>
    <w:rsid w:val="003246E9"/>
    <w:rsid w:val="0032514D"/>
    <w:rsid w:val="0032631D"/>
    <w:rsid w:val="003264CB"/>
    <w:rsid w:val="003273E3"/>
    <w:rsid w:val="0032776B"/>
    <w:rsid w:val="00330692"/>
    <w:rsid w:val="00330D17"/>
    <w:rsid w:val="0033218D"/>
    <w:rsid w:val="00332AAA"/>
    <w:rsid w:val="00335CF1"/>
    <w:rsid w:val="00336494"/>
    <w:rsid w:val="0033654F"/>
    <w:rsid w:val="00337611"/>
    <w:rsid w:val="00342121"/>
    <w:rsid w:val="003439CC"/>
    <w:rsid w:val="003446DC"/>
    <w:rsid w:val="0035317D"/>
    <w:rsid w:val="00354EA9"/>
    <w:rsid w:val="003578F8"/>
    <w:rsid w:val="00357ED0"/>
    <w:rsid w:val="00357FBE"/>
    <w:rsid w:val="0036055D"/>
    <w:rsid w:val="00360CD8"/>
    <w:rsid w:val="00361BA9"/>
    <w:rsid w:val="003632FC"/>
    <w:rsid w:val="00364F2A"/>
    <w:rsid w:val="00365E95"/>
    <w:rsid w:val="00366410"/>
    <w:rsid w:val="00371BF1"/>
    <w:rsid w:val="00372FE9"/>
    <w:rsid w:val="00373BB6"/>
    <w:rsid w:val="00373C38"/>
    <w:rsid w:val="00373E50"/>
    <w:rsid w:val="00374EEB"/>
    <w:rsid w:val="0037579F"/>
    <w:rsid w:val="00376473"/>
    <w:rsid w:val="003767E8"/>
    <w:rsid w:val="00376CE0"/>
    <w:rsid w:val="00384673"/>
    <w:rsid w:val="00385D2D"/>
    <w:rsid w:val="0038791F"/>
    <w:rsid w:val="00392277"/>
    <w:rsid w:val="003927F9"/>
    <w:rsid w:val="0039361C"/>
    <w:rsid w:val="0039437A"/>
    <w:rsid w:val="0039478F"/>
    <w:rsid w:val="003949F3"/>
    <w:rsid w:val="003958BB"/>
    <w:rsid w:val="00395E17"/>
    <w:rsid w:val="00396571"/>
    <w:rsid w:val="00396B51"/>
    <w:rsid w:val="003A21ED"/>
    <w:rsid w:val="003A2CCB"/>
    <w:rsid w:val="003A629C"/>
    <w:rsid w:val="003A7D6E"/>
    <w:rsid w:val="003B07B0"/>
    <w:rsid w:val="003B0936"/>
    <w:rsid w:val="003B1D17"/>
    <w:rsid w:val="003B66B4"/>
    <w:rsid w:val="003C025D"/>
    <w:rsid w:val="003C39A1"/>
    <w:rsid w:val="003C5805"/>
    <w:rsid w:val="003C5D8C"/>
    <w:rsid w:val="003C69A8"/>
    <w:rsid w:val="003C6C94"/>
    <w:rsid w:val="003D1479"/>
    <w:rsid w:val="003D3949"/>
    <w:rsid w:val="003D3D93"/>
    <w:rsid w:val="003D580D"/>
    <w:rsid w:val="003D67B3"/>
    <w:rsid w:val="003D683C"/>
    <w:rsid w:val="003D6CE2"/>
    <w:rsid w:val="003D7C6C"/>
    <w:rsid w:val="003E1A98"/>
    <w:rsid w:val="003E37BC"/>
    <w:rsid w:val="003E6061"/>
    <w:rsid w:val="003E7108"/>
    <w:rsid w:val="003E73C0"/>
    <w:rsid w:val="003F0FE5"/>
    <w:rsid w:val="003F290B"/>
    <w:rsid w:val="003F4A5E"/>
    <w:rsid w:val="003F5D75"/>
    <w:rsid w:val="003F75B4"/>
    <w:rsid w:val="00405433"/>
    <w:rsid w:val="0040626F"/>
    <w:rsid w:val="00406E5E"/>
    <w:rsid w:val="00407BDB"/>
    <w:rsid w:val="0041145F"/>
    <w:rsid w:val="00411785"/>
    <w:rsid w:val="00411E67"/>
    <w:rsid w:val="0041259F"/>
    <w:rsid w:val="0041506D"/>
    <w:rsid w:val="00416045"/>
    <w:rsid w:val="004173E8"/>
    <w:rsid w:val="0042001C"/>
    <w:rsid w:val="00420D01"/>
    <w:rsid w:val="00421ADF"/>
    <w:rsid w:val="00426111"/>
    <w:rsid w:val="00426F53"/>
    <w:rsid w:val="0043035F"/>
    <w:rsid w:val="0043096F"/>
    <w:rsid w:val="00430E90"/>
    <w:rsid w:val="00431B62"/>
    <w:rsid w:val="004338F9"/>
    <w:rsid w:val="00433A49"/>
    <w:rsid w:val="0043412F"/>
    <w:rsid w:val="00434F94"/>
    <w:rsid w:val="00434FA7"/>
    <w:rsid w:val="00436E3B"/>
    <w:rsid w:val="00440C5D"/>
    <w:rsid w:val="00441D68"/>
    <w:rsid w:val="004426BD"/>
    <w:rsid w:val="0044337A"/>
    <w:rsid w:val="00445B0B"/>
    <w:rsid w:val="004463EA"/>
    <w:rsid w:val="00446572"/>
    <w:rsid w:val="00447AA8"/>
    <w:rsid w:val="00447CE8"/>
    <w:rsid w:val="004502EE"/>
    <w:rsid w:val="004520D3"/>
    <w:rsid w:val="0045228D"/>
    <w:rsid w:val="00453D3B"/>
    <w:rsid w:val="00455666"/>
    <w:rsid w:val="00457E2C"/>
    <w:rsid w:val="00457FCF"/>
    <w:rsid w:val="004603B9"/>
    <w:rsid w:val="0046053E"/>
    <w:rsid w:val="00460649"/>
    <w:rsid w:val="0046301D"/>
    <w:rsid w:val="00466F72"/>
    <w:rsid w:val="0046705D"/>
    <w:rsid w:val="00471347"/>
    <w:rsid w:val="0047144B"/>
    <w:rsid w:val="00472EB5"/>
    <w:rsid w:val="0047430E"/>
    <w:rsid w:val="00475700"/>
    <w:rsid w:val="00475BE1"/>
    <w:rsid w:val="0047628E"/>
    <w:rsid w:val="0048102F"/>
    <w:rsid w:val="00481BA8"/>
    <w:rsid w:val="0048343F"/>
    <w:rsid w:val="00483DB2"/>
    <w:rsid w:val="004848E2"/>
    <w:rsid w:val="00485EDE"/>
    <w:rsid w:val="00485F09"/>
    <w:rsid w:val="00487768"/>
    <w:rsid w:val="00487FE3"/>
    <w:rsid w:val="00491FCD"/>
    <w:rsid w:val="004922F8"/>
    <w:rsid w:val="00492BC0"/>
    <w:rsid w:val="004938DF"/>
    <w:rsid w:val="004939A4"/>
    <w:rsid w:val="00493DBA"/>
    <w:rsid w:val="00495320"/>
    <w:rsid w:val="004976D9"/>
    <w:rsid w:val="004979B1"/>
    <w:rsid w:val="00497A66"/>
    <w:rsid w:val="00497E64"/>
    <w:rsid w:val="004A0B5C"/>
    <w:rsid w:val="004A2B27"/>
    <w:rsid w:val="004A5857"/>
    <w:rsid w:val="004A5CD3"/>
    <w:rsid w:val="004A753C"/>
    <w:rsid w:val="004A7905"/>
    <w:rsid w:val="004A7FB4"/>
    <w:rsid w:val="004B1158"/>
    <w:rsid w:val="004B1162"/>
    <w:rsid w:val="004B49B5"/>
    <w:rsid w:val="004B54B6"/>
    <w:rsid w:val="004B7F61"/>
    <w:rsid w:val="004C00CE"/>
    <w:rsid w:val="004C1F94"/>
    <w:rsid w:val="004C452C"/>
    <w:rsid w:val="004C4679"/>
    <w:rsid w:val="004C4942"/>
    <w:rsid w:val="004C4A75"/>
    <w:rsid w:val="004C5BDE"/>
    <w:rsid w:val="004D0E97"/>
    <w:rsid w:val="004D2223"/>
    <w:rsid w:val="004D2300"/>
    <w:rsid w:val="004D4F3E"/>
    <w:rsid w:val="004D5196"/>
    <w:rsid w:val="004D5A7B"/>
    <w:rsid w:val="004D6640"/>
    <w:rsid w:val="004D748A"/>
    <w:rsid w:val="004D7DF8"/>
    <w:rsid w:val="004E447B"/>
    <w:rsid w:val="004E79E2"/>
    <w:rsid w:val="004E7F48"/>
    <w:rsid w:val="004F0A9B"/>
    <w:rsid w:val="004F0F5B"/>
    <w:rsid w:val="004F1353"/>
    <w:rsid w:val="004F35F5"/>
    <w:rsid w:val="004F46B5"/>
    <w:rsid w:val="004F4827"/>
    <w:rsid w:val="004F4B19"/>
    <w:rsid w:val="004F7303"/>
    <w:rsid w:val="00502097"/>
    <w:rsid w:val="00503271"/>
    <w:rsid w:val="0050501C"/>
    <w:rsid w:val="0050522B"/>
    <w:rsid w:val="00505F72"/>
    <w:rsid w:val="00506242"/>
    <w:rsid w:val="00511F08"/>
    <w:rsid w:val="005128B8"/>
    <w:rsid w:val="00515B6C"/>
    <w:rsid w:val="00516D82"/>
    <w:rsid w:val="005174C7"/>
    <w:rsid w:val="00517689"/>
    <w:rsid w:val="005206FB"/>
    <w:rsid w:val="00520D7D"/>
    <w:rsid w:val="00523BAB"/>
    <w:rsid w:val="00524F98"/>
    <w:rsid w:val="00525BA0"/>
    <w:rsid w:val="00526905"/>
    <w:rsid w:val="00526D6C"/>
    <w:rsid w:val="00527E83"/>
    <w:rsid w:val="00530D5D"/>
    <w:rsid w:val="00532BC8"/>
    <w:rsid w:val="005339B3"/>
    <w:rsid w:val="00534C7E"/>
    <w:rsid w:val="005351B3"/>
    <w:rsid w:val="00535B70"/>
    <w:rsid w:val="005362E0"/>
    <w:rsid w:val="00541288"/>
    <w:rsid w:val="005414BA"/>
    <w:rsid w:val="005416D9"/>
    <w:rsid w:val="00542A4B"/>
    <w:rsid w:val="005446FF"/>
    <w:rsid w:val="00547D3E"/>
    <w:rsid w:val="00550B69"/>
    <w:rsid w:val="00550D27"/>
    <w:rsid w:val="00551C99"/>
    <w:rsid w:val="0055229A"/>
    <w:rsid w:val="00553AEB"/>
    <w:rsid w:val="00553D1A"/>
    <w:rsid w:val="00556732"/>
    <w:rsid w:val="00556E1C"/>
    <w:rsid w:val="005601AE"/>
    <w:rsid w:val="00560CB8"/>
    <w:rsid w:val="00560E5A"/>
    <w:rsid w:val="0056114F"/>
    <w:rsid w:val="005623F4"/>
    <w:rsid w:val="005624DF"/>
    <w:rsid w:val="005633F5"/>
    <w:rsid w:val="005636F0"/>
    <w:rsid w:val="005658AE"/>
    <w:rsid w:val="00566A07"/>
    <w:rsid w:val="005707DB"/>
    <w:rsid w:val="0057121C"/>
    <w:rsid w:val="00571767"/>
    <w:rsid w:val="00571D48"/>
    <w:rsid w:val="005747E5"/>
    <w:rsid w:val="0058027B"/>
    <w:rsid w:val="00584AE6"/>
    <w:rsid w:val="0058549F"/>
    <w:rsid w:val="00586449"/>
    <w:rsid w:val="00587F17"/>
    <w:rsid w:val="0059012B"/>
    <w:rsid w:val="0059092B"/>
    <w:rsid w:val="0059166B"/>
    <w:rsid w:val="0059277D"/>
    <w:rsid w:val="005933C0"/>
    <w:rsid w:val="005939E7"/>
    <w:rsid w:val="00595473"/>
    <w:rsid w:val="005961FB"/>
    <w:rsid w:val="00596CF8"/>
    <w:rsid w:val="00597343"/>
    <w:rsid w:val="00597A45"/>
    <w:rsid w:val="005A08AF"/>
    <w:rsid w:val="005A1480"/>
    <w:rsid w:val="005A2136"/>
    <w:rsid w:val="005A3373"/>
    <w:rsid w:val="005A3CCF"/>
    <w:rsid w:val="005A452B"/>
    <w:rsid w:val="005A54CE"/>
    <w:rsid w:val="005A6E8A"/>
    <w:rsid w:val="005A7E6C"/>
    <w:rsid w:val="005A7F7B"/>
    <w:rsid w:val="005B1048"/>
    <w:rsid w:val="005B11DD"/>
    <w:rsid w:val="005B14A5"/>
    <w:rsid w:val="005B2BE4"/>
    <w:rsid w:val="005B3105"/>
    <w:rsid w:val="005B4FED"/>
    <w:rsid w:val="005B52FF"/>
    <w:rsid w:val="005B6AB7"/>
    <w:rsid w:val="005C02DF"/>
    <w:rsid w:val="005C060F"/>
    <w:rsid w:val="005C2212"/>
    <w:rsid w:val="005C4E02"/>
    <w:rsid w:val="005C7E26"/>
    <w:rsid w:val="005D18E6"/>
    <w:rsid w:val="005D20B8"/>
    <w:rsid w:val="005D39E4"/>
    <w:rsid w:val="005D780F"/>
    <w:rsid w:val="005E005F"/>
    <w:rsid w:val="005E3BDA"/>
    <w:rsid w:val="005E4117"/>
    <w:rsid w:val="005E45F6"/>
    <w:rsid w:val="005E5517"/>
    <w:rsid w:val="005E6405"/>
    <w:rsid w:val="005E7B08"/>
    <w:rsid w:val="005E7B3B"/>
    <w:rsid w:val="005F0B98"/>
    <w:rsid w:val="005F1807"/>
    <w:rsid w:val="005F2D64"/>
    <w:rsid w:val="005F36DB"/>
    <w:rsid w:val="005F3931"/>
    <w:rsid w:val="005F58D6"/>
    <w:rsid w:val="005F6462"/>
    <w:rsid w:val="00600A84"/>
    <w:rsid w:val="00602A9D"/>
    <w:rsid w:val="006036A6"/>
    <w:rsid w:val="00604523"/>
    <w:rsid w:val="0060550D"/>
    <w:rsid w:val="00606895"/>
    <w:rsid w:val="00610586"/>
    <w:rsid w:val="00610C0F"/>
    <w:rsid w:val="00611435"/>
    <w:rsid w:val="006117BC"/>
    <w:rsid w:val="00612BE7"/>
    <w:rsid w:val="006138F2"/>
    <w:rsid w:val="00613AB6"/>
    <w:rsid w:val="0061422A"/>
    <w:rsid w:val="00614E6F"/>
    <w:rsid w:val="006200F2"/>
    <w:rsid w:val="0062057B"/>
    <w:rsid w:val="00621ADE"/>
    <w:rsid w:val="0062242D"/>
    <w:rsid w:val="006232F6"/>
    <w:rsid w:val="0062360E"/>
    <w:rsid w:val="00624798"/>
    <w:rsid w:val="0062605E"/>
    <w:rsid w:val="00626837"/>
    <w:rsid w:val="00626A56"/>
    <w:rsid w:val="0062743C"/>
    <w:rsid w:val="0062782B"/>
    <w:rsid w:val="00633FA3"/>
    <w:rsid w:val="00634218"/>
    <w:rsid w:val="00636BE2"/>
    <w:rsid w:val="00637653"/>
    <w:rsid w:val="00637921"/>
    <w:rsid w:val="00637CB4"/>
    <w:rsid w:val="00640012"/>
    <w:rsid w:val="006407D1"/>
    <w:rsid w:val="00640EAA"/>
    <w:rsid w:val="0064312A"/>
    <w:rsid w:val="006436D7"/>
    <w:rsid w:val="00644823"/>
    <w:rsid w:val="00644D8D"/>
    <w:rsid w:val="00647BC7"/>
    <w:rsid w:val="00650F21"/>
    <w:rsid w:val="006516B2"/>
    <w:rsid w:val="0065198A"/>
    <w:rsid w:val="00652B61"/>
    <w:rsid w:val="00653404"/>
    <w:rsid w:val="006554DE"/>
    <w:rsid w:val="00656F31"/>
    <w:rsid w:val="0065711D"/>
    <w:rsid w:val="006576A2"/>
    <w:rsid w:val="00661196"/>
    <w:rsid w:val="00664132"/>
    <w:rsid w:val="006655FD"/>
    <w:rsid w:val="00667F0B"/>
    <w:rsid w:val="00671B1D"/>
    <w:rsid w:val="0067370D"/>
    <w:rsid w:val="00673C32"/>
    <w:rsid w:val="00673D3C"/>
    <w:rsid w:val="00675E12"/>
    <w:rsid w:val="00676536"/>
    <w:rsid w:val="00676D54"/>
    <w:rsid w:val="00676E04"/>
    <w:rsid w:val="00677E57"/>
    <w:rsid w:val="006801D2"/>
    <w:rsid w:val="00682FF4"/>
    <w:rsid w:val="00683D5E"/>
    <w:rsid w:val="00683D92"/>
    <w:rsid w:val="00684968"/>
    <w:rsid w:val="00685A78"/>
    <w:rsid w:val="00685E9C"/>
    <w:rsid w:val="0068695C"/>
    <w:rsid w:val="006872E3"/>
    <w:rsid w:val="0069032E"/>
    <w:rsid w:val="00690A9A"/>
    <w:rsid w:val="00690C40"/>
    <w:rsid w:val="00691F92"/>
    <w:rsid w:val="00692F45"/>
    <w:rsid w:val="0069374D"/>
    <w:rsid w:val="006943EB"/>
    <w:rsid w:val="00694DE0"/>
    <w:rsid w:val="00696436"/>
    <w:rsid w:val="00696B96"/>
    <w:rsid w:val="00696DDF"/>
    <w:rsid w:val="00696F17"/>
    <w:rsid w:val="006A0407"/>
    <w:rsid w:val="006A16FB"/>
    <w:rsid w:val="006A4B70"/>
    <w:rsid w:val="006A57A8"/>
    <w:rsid w:val="006A6111"/>
    <w:rsid w:val="006A7FDA"/>
    <w:rsid w:val="006B1576"/>
    <w:rsid w:val="006B18AF"/>
    <w:rsid w:val="006B26A6"/>
    <w:rsid w:val="006B3349"/>
    <w:rsid w:val="006B7162"/>
    <w:rsid w:val="006B740C"/>
    <w:rsid w:val="006B7970"/>
    <w:rsid w:val="006C053D"/>
    <w:rsid w:val="006C057D"/>
    <w:rsid w:val="006C0EBF"/>
    <w:rsid w:val="006C1E87"/>
    <w:rsid w:val="006C2BFA"/>
    <w:rsid w:val="006C4B9D"/>
    <w:rsid w:val="006C61B1"/>
    <w:rsid w:val="006C69B4"/>
    <w:rsid w:val="006C6CBD"/>
    <w:rsid w:val="006C7230"/>
    <w:rsid w:val="006C7E9B"/>
    <w:rsid w:val="006D10A1"/>
    <w:rsid w:val="006D19D2"/>
    <w:rsid w:val="006D3CE2"/>
    <w:rsid w:val="006D4A1B"/>
    <w:rsid w:val="006D683C"/>
    <w:rsid w:val="006D7789"/>
    <w:rsid w:val="006D7D8B"/>
    <w:rsid w:val="006E0714"/>
    <w:rsid w:val="006E1E2E"/>
    <w:rsid w:val="006E2435"/>
    <w:rsid w:val="006E2B5F"/>
    <w:rsid w:val="006E3166"/>
    <w:rsid w:val="006E3639"/>
    <w:rsid w:val="006E4C07"/>
    <w:rsid w:val="006E56C5"/>
    <w:rsid w:val="006E700A"/>
    <w:rsid w:val="006E7B7E"/>
    <w:rsid w:val="006F0EFF"/>
    <w:rsid w:val="006F1280"/>
    <w:rsid w:val="006F18D5"/>
    <w:rsid w:val="006F2D94"/>
    <w:rsid w:val="006F2DE0"/>
    <w:rsid w:val="006F35FE"/>
    <w:rsid w:val="00701B64"/>
    <w:rsid w:val="0070273C"/>
    <w:rsid w:val="00702BF3"/>
    <w:rsid w:val="00702F4D"/>
    <w:rsid w:val="007046C5"/>
    <w:rsid w:val="00706EE1"/>
    <w:rsid w:val="00707670"/>
    <w:rsid w:val="00707F57"/>
    <w:rsid w:val="00710084"/>
    <w:rsid w:val="0071159B"/>
    <w:rsid w:val="00711B50"/>
    <w:rsid w:val="00712019"/>
    <w:rsid w:val="00714B17"/>
    <w:rsid w:val="00715AE6"/>
    <w:rsid w:val="00715BB4"/>
    <w:rsid w:val="00715C8A"/>
    <w:rsid w:val="00715DAE"/>
    <w:rsid w:val="00715F3F"/>
    <w:rsid w:val="00720973"/>
    <w:rsid w:val="00720D0A"/>
    <w:rsid w:val="00721D0F"/>
    <w:rsid w:val="00722720"/>
    <w:rsid w:val="00723E55"/>
    <w:rsid w:val="0072479A"/>
    <w:rsid w:val="007264D9"/>
    <w:rsid w:val="00734DB1"/>
    <w:rsid w:val="00737490"/>
    <w:rsid w:val="00737544"/>
    <w:rsid w:val="0074452D"/>
    <w:rsid w:val="00744785"/>
    <w:rsid w:val="00750975"/>
    <w:rsid w:val="00751ADD"/>
    <w:rsid w:val="00751BA5"/>
    <w:rsid w:val="007552C8"/>
    <w:rsid w:val="00756BEE"/>
    <w:rsid w:val="00761B5E"/>
    <w:rsid w:val="00764223"/>
    <w:rsid w:val="00764352"/>
    <w:rsid w:val="00764BB6"/>
    <w:rsid w:val="0076514D"/>
    <w:rsid w:val="007656E0"/>
    <w:rsid w:val="007665A6"/>
    <w:rsid w:val="00766726"/>
    <w:rsid w:val="007705EE"/>
    <w:rsid w:val="00770653"/>
    <w:rsid w:val="0077097E"/>
    <w:rsid w:val="00770C9C"/>
    <w:rsid w:val="00772DBD"/>
    <w:rsid w:val="00772F3A"/>
    <w:rsid w:val="00775638"/>
    <w:rsid w:val="00777CDC"/>
    <w:rsid w:val="00782DCC"/>
    <w:rsid w:val="00783755"/>
    <w:rsid w:val="007845A6"/>
    <w:rsid w:val="00785107"/>
    <w:rsid w:val="00785FED"/>
    <w:rsid w:val="00786056"/>
    <w:rsid w:val="00787C12"/>
    <w:rsid w:val="00790C23"/>
    <w:rsid w:val="00793070"/>
    <w:rsid w:val="00793CD8"/>
    <w:rsid w:val="00794CB0"/>
    <w:rsid w:val="00795844"/>
    <w:rsid w:val="00797674"/>
    <w:rsid w:val="00797989"/>
    <w:rsid w:val="007A428D"/>
    <w:rsid w:val="007A76AA"/>
    <w:rsid w:val="007A7864"/>
    <w:rsid w:val="007B0631"/>
    <w:rsid w:val="007B17C0"/>
    <w:rsid w:val="007B1DF4"/>
    <w:rsid w:val="007B47F5"/>
    <w:rsid w:val="007B56DB"/>
    <w:rsid w:val="007B6C48"/>
    <w:rsid w:val="007B6E28"/>
    <w:rsid w:val="007C0390"/>
    <w:rsid w:val="007C06C2"/>
    <w:rsid w:val="007C0936"/>
    <w:rsid w:val="007C1979"/>
    <w:rsid w:val="007C1E81"/>
    <w:rsid w:val="007C2383"/>
    <w:rsid w:val="007C2626"/>
    <w:rsid w:val="007C43E6"/>
    <w:rsid w:val="007C49C0"/>
    <w:rsid w:val="007C4B21"/>
    <w:rsid w:val="007C613D"/>
    <w:rsid w:val="007D00AA"/>
    <w:rsid w:val="007D2B99"/>
    <w:rsid w:val="007D5B20"/>
    <w:rsid w:val="007D5F0B"/>
    <w:rsid w:val="007D78A7"/>
    <w:rsid w:val="007E0C6A"/>
    <w:rsid w:val="007E3DAD"/>
    <w:rsid w:val="007E468F"/>
    <w:rsid w:val="007E6F63"/>
    <w:rsid w:val="007E79D9"/>
    <w:rsid w:val="007E7DB6"/>
    <w:rsid w:val="007F2144"/>
    <w:rsid w:val="007F3411"/>
    <w:rsid w:val="007F5D30"/>
    <w:rsid w:val="007F6636"/>
    <w:rsid w:val="00800289"/>
    <w:rsid w:val="00800808"/>
    <w:rsid w:val="00800AFE"/>
    <w:rsid w:val="00803900"/>
    <w:rsid w:val="00805454"/>
    <w:rsid w:val="00807140"/>
    <w:rsid w:val="00810102"/>
    <w:rsid w:val="00810105"/>
    <w:rsid w:val="008119BD"/>
    <w:rsid w:val="00811BD2"/>
    <w:rsid w:val="00811C39"/>
    <w:rsid w:val="00811FF4"/>
    <w:rsid w:val="00812404"/>
    <w:rsid w:val="00813815"/>
    <w:rsid w:val="00815FAB"/>
    <w:rsid w:val="00817910"/>
    <w:rsid w:val="00817B3F"/>
    <w:rsid w:val="00821801"/>
    <w:rsid w:val="0082228D"/>
    <w:rsid w:val="00824A0E"/>
    <w:rsid w:val="00826607"/>
    <w:rsid w:val="00827620"/>
    <w:rsid w:val="00830C3D"/>
    <w:rsid w:val="008321A2"/>
    <w:rsid w:val="00832F86"/>
    <w:rsid w:val="008375EB"/>
    <w:rsid w:val="0083789B"/>
    <w:rsid w:val="00837CD9"/>
    <w:rsid w:val="00837E7D"/>
    <w:rsid w:val="00837F04"/>
    <w:rsid w:val="00843F54"/>
    <w:rsid w:val="008441AA"/>
    <w:rsid w:val="0084466C"/>
    <w:rsid w:val="00844748"/>
    <w:rsid w:val="00844D25"/>
    <w:rsid w:val="00845EF8"/>
    <w:rsid w:val="00845FED"/>
    <w:rsid w:val="008464F9"/>
    <w:rsid w:val="008474C3"/>
    <w:rsid w:val="00847500"/>
    <w:rsid w:val="008508AD"/>
    <w:rsid w:val="008526E9"/>
    <w:rsid w:val="008531A5"/>
    <w:rsid w:val="008540A3"/>
    <w:rsid w:val="0085546D"/>
    <w:rsid w:val="008558DA"/>
    <w:rsid w:val="00855BB9"/>
    <w:rsid w:val="00856AAE"/>
    <w:rsid w:val="00860874"/>
    <w:rsid w:val="00862B0D"/>
    <w:rsid w:val="00862D5A"/>
    <w:rsid w:val="00866E07"/>
    <w:rsid w:val="00870050"/>
    <w:rsid w:val="0087150A"/>
    <w:rsid w:val="0087157F"/>
    <w:rsid w:val="008732AC"/>
    <w:rsid w:val="0087350E"/>
    <w:rsid w:val="00874B61"/>
    <w:rsid w:val="008758B4"/>
    <w:rsid w:val="00876654"/>
    <w:rsid w:val="008767FE"/>
    <w:rsid w:val="00877EE8"/>
    <w:rsid w:val="008801B8"/>
    <w:rsid w:val="0088068E"/>
    <w:rsid w:val="008808C0"/>
    <w:rsid w:val="00881C00"/>
    <w:rsid w:val="008826CA"/>
    <w:rsid w:val="00882759"/>
    <w:rsid w:val="008839DF"/>
    <w:rsid w:val="00883AE9"/>
    <w:rsid w:val="008858D1"/>
    <w:rsid w:val="00885E8F"/>
    <w:rsid w:val="00887583"/>
    <w:rsid w:val="008911D4"/>
    <w:rsid w:val="008921E9"/>
    <w:rsid w:val="00893779"/>
    <w:rsid w:val="00893903"/>
    <w:rsid w:val="0089569B"/>
    <w:rsid w:val="00895D2D"/>
    <w:rsid w:val="00896A34"/>
    <w:rsid w:val="00897815"/>
    <w:rsid w:val="008A0971"/>
    <w:rsid w:val="008A26D1"/>
    <w:rsid w:val="008A454B"/>
    <w:rsid w:val="008A76BC"/>
    <w:rsid w:val="008B0F1C"/>
    <w:rsid w:val="008B3143"/>
    <w:rsid w:val="008B36AF"/>
    <w:rsid w:val="008B43C2"/>
    <w:rsid w:val="008B451D"/>
    <w:rsid w:val="008C0081"/>
    <w:rsid w:val="008C0819"/>
    <w:rsid w:val="008C0C25"/>
    <w:rsid w:val="008C1E10"/>
    <w:rsid w:val="008C1E9D"/>
    <w:rsid w:val="008D01D4"/>
    <w:rsid w:val="008D2857"/>
    <w:rsid w:val="008D30A1"/>
    <w:rsid w:val="008D69B8"/>
    <w:rsid w:val="008E10A6"/>
    <w:rsid w:val="008E45CB"/>
    <w:rsid w:val="008E4B46"/>
    <w:rsid w:val="008E5B71"/>
    <w:rsid w:val="008F0D52"/>
    <w:rsid w:val="008F1D6C"/>
    <w:rsid w:val="008F3E17"/>
    <w:rsid w:val="008F7147"/>
    <w:rsid w:val="008F74C7"/>
    <w:rsid w:val="008F74F2"/>
    <w:rsid w:val="008F7F81"/>
    <w:rsid w:val="0090048A"/>
    <w:rsid w:val="00900641"/>
    <w:rsid w:val="00900E43"/>
    <w:rsid w:val="009010FE"/>
    <w:rsid w:val="00903397"/>
    <w:rsid w:val="00903B0D"/>
    <w:rsid w:val="009049C9"/>
    <w:rsid w:val="00904AE8"/>
    <w:rsid w:val="00905986"/>
    <w:rsid w:val="00905DC5"/>
    <w:rsid w:val="00905F93"/>
    <w:rsid w:val="00906E94"/>
    <w:rsid w:val="009100A5"/>
    <w:rsid w:val="009105A7"/>
    <w:rsid w:val="00910BEE"/>
    <w:rsid w:val="00911203"/>
    <w:rsid w:val="00911269"/>
    <w:rsid w:val="009112A3"/>
    <w:rsid w:val="00912226"/>
    <w:rsid w:val="009141BE"/>
    <w:rsid w:val="00915B53"/>
    <w:rsid w:val="00917453"/>
    <w:rsid w:val="00917873"/>
    <w:rsid w:val="0092008B"/>
    <w:rsid w:val="0092247E"/>
    <w:rsid w:val="0092412C"/>
    <w:rsid w:val="00924745"/>
    <w:rsid w:val="009248C8"/>
    <w:rsid w:val="00926D5D"/>
    <w:rsid w:val="00926FE1"/>
    <w:rsid w:val="009271C2"/>
    <w:rsid w:val="00927FF2"/>
    <w:rsid w:val="0093094F"/>
    <w:rsid w:val="00931DB7"/>
    <w:rsid w:val="0093250E"/>
    <w:rsid w:val="00933C5E"/>
    <w:rsid w:val="0093525A"/>
    <w:rsid w:val="00935502"/>
    <w:rsid w:val="00936A82"/>
    <w:rsid w:val="0093797A"/>
    <w:rsid w:val="00937D72"/>
    <w:rsid w:val="0094001D"/>
    <w:rsid w:val="00940796"/>
    <w:rsid w:val="009430E0"/>
    <w:rsid w:val="0094310A"/>
    <w:rsid w:val="00945A70"/>
    <w:rsid w:val="009517E9"/>
    <w:rsid w:val="00951A0E"/>
    <w:rsid w:val="00953745"/>
    <w:rsid w:val="00953EA5"/>
    <w:rsid w:val="00954E13"/>
    <w:rsid w:val="00956E1F"/>
    <w:rsid w:val="009578CB"/>
    <w:rsid w:val="0096077E"/>
    <w:rsid w:val="0096659B"/>
    <w:rsid w:val="0096663B"/>
    <w:rsid w:val="00972E59"/>
    <w:rsid w:val="00973E0D"/>
    <w:rsid w:val="00973F49"/>
    <w:rsid w:val="00974C8E"/>
    <w:rsid w:val="00975512"/>
    <w:rsid w:val="0098063B"/>
    <w:rsid w:val="009815B3"/>
    <w:rsid w:val="00984250"/>
    <w:rsid w:val="009861AF"/>
    <w:rsid w:val="00986843"/>
    <w:rsid w:val="00990571"/>
    <w:rsid w:val="009935A8"/>
    <w:rsid w:val="00996B7D"/>
    <w:rsid w:val="009A3E97"/>
    <w:rsid w:val="009A3F27"/>
    <w:rsid w:val="009A4A73"/>
    <w:rsid w:val="009A62E6"/>
    <w:rsid w:val="009B0D52"/>
    <w:rsid w:val="009B1116"/>
    <w:rsid w:val="009B169C"/>
    <w:rsid w:val="009B3A1B"/>
    <w:rsid w:val="009B5CC3"/>
    <w:rsid w:val="009C3628"/>
    <w:rsid w:val="009C4C15"/>
    <w:rsid w:val="009C61D6"/>
    <w:rsid w:val="009D0F5C"/>
    <w:rsid w:val="009D1B50"/>
    <w:rsid w:val="009D22D5"/>
    <w:rsid w:val="009D34C3"/>
    <w:rsid w:val="009D3A6A"/>
    <w:rsid w:val="009D4D95"/>
    <w:rsid w:val="009D544A"/>
    <w:rsid w:val="009D5458"/>
    <w:rsid w:val="009D5860"/>
    <w:rsid w:val="009D6421"/>
    <w:rsid w:val="009D76DE"/>
    <w:rsid w:val="009D7EDE"/>
    <w:rsid w:val="009E1396"/>
    <w:rsid w:val="009E14B4"/>
    <w:rsid w:val="009E3918"/>
    <w:rsid w:val="009E3FA6"/>
    <w:rsid w:val="009E40A5"/>
    <w:rsid w:val="009E46F5"/>
    <w:rsid w:val="009E4959"/>
    <w:rsid w:val="009E49DB"/>
    <w:rsid w:val="009E4F0C"/>
    <w:rsid w:val="009E6941"/>
    <w:rsid w:val="009E708F"/>
    <w:rsid w:val="009F1F8B"/>
    <w:rsid w:val="009F2360"/>
    <w:rsid w:val="009F41D2"/>
    <w:rsid w:val="009F6E67"/>
    <w:rsid w:val="00A011E2"/>
    <w:rsid w:val="00A01CCE"/>
    <w:rsid w:val="00A030A1"/>
    <w:rsid w:val="00A031DD"/>
    <w:rsid w:val="00A03E68"/>
    <w:rsid w:val="00A04533"/>
    <w:rsid w:val="00A04B3E"/>
    <w:rsid w:val="00A05F02"/>
    <w:rsid w:val="00A06230"/>
    <w:rsid w:val="00A06420"/>
    <w:rsid w:val="00A11D3D"/>
    <w:rsid w:val="00A13D98"/>
    <w:rsid w:val="00A15315"/>
    <w:rsid w:val="00A15F38"/>
    <w:rsid w:val="00A168C2"/>
    <w:rsid w:val="00A1738E"/>
    <w:rsid w:val="00A20452"/>
    <w:rsid w:val="00A208A9"/>
    <w:rsid w:val="00A21EB8"/>
    <w:rsid w:val="00A2620A"/>
    <w:rsid w:val="00A273A6"/>
    <w:rsid w:val="00A310B4"/>
    <w:rsid w:val="00A31738"/>
    <w:rsid w:val="00A334DC"/>
    <w:rsid w:val="00A3371E"/>
    <w:rsid w:val="00A3425B"/>
    <w:rsid w:val="00A348DE"/>
    <w:rsid w:val="00A34B1B"/>
    <w:rsid w:val="00A36022"/>
    <w:rsid w:val="00A41725"/>
    <w:rsid w:val="00A43EF2"/>
    <w:rsid w:val="00A44F91"/>
    <w:rsid w:val="00A46241"/>
    <w:rsid w:val="00A47453"/>
    <w:rsid w:val="00A50011"/>
    <w:rsid w:val="00A5120D"/>
    <w:rsid w:val="00A52BE3"/>
    <w:rsid w:val="00A52F4C"/>
    <w:rsid w:val="00A5337A"/>
    <w:rsid w:val="00A54299"/>
    <w:rsid w:val="00A56D0A"/>
    <w:rsid w:val="00A578CA"/>
    <w:rsid w:val="00A57C0A"/>
    <w:rsid w:val="00A60073"/>
    <w:rsid w:val="00A60192"/>
    <w:rsid w:val="00A611B3"/>
    <w:rsid w:val="00A61B6A"/>
    <w:rsid w:val="00A61F53"/>
    <w:rsid w:val="00A626EE"/>
    <w:rsid w:val="00A62E83"/>
    <w:rsid w:val="00A6322B"/>
    <w:rsid w:val="00A64FD5"/>
    <w:rsid w:val="00A6557B"/>
    <w:rsid w:val="00A65700"/>
    <w:rsid w:val="00A65B92"/>
    <w:rsid w:val="00A7216B"/>
    <w:rsid w:val="00A804D9"/>
    <w:rsid w:val="00A817B3"/>
    <w:rsid w:val="00A82A7D"/>
    <w:rsid w:val="00A86121"/>
    <w:rsid w:val="00A87C9A"/>
    <w:rsid w:val="00A90193"/>
    <w:rsid w:val="00A901BE"/>
    <w:rsid w:val="00A90BFC"/>
    <w:rsid w:val="00A914BD"/>
    <w:rsid w:val="00A91509"/>
    <w:rsid w:val="00A9232A"/>
    <w:rsid w:val="00A928CF"/>
    <w:rsid w:val="00A9587F"/>
    <w:rsid w:val="00AA0726"/>
    <w:rsid w:val="00AA1D0A"/>
    <w:rsid w:val="00AA28B3"/>
    <w:rsid w:val="00AA3BE5"/>
    <w:rsid w:val="00AA501E"/>
    <w:rsid w:val="00AA5E6D"/>
    <w:rsid w:val="00AA5FC9"/>
    <w:rsid w:val="00AA6597"/>
    <w:rsid w:val="00AA7DC6"/>
    <w:rsid w:val="00AB133F"/>
    <w:rsid w:val="00AB163C"/>
    <w:rsid w:val="00AB1CAC"/>
    <w:rsid w:val="00AB1F35"/>
    <w:rsid w:val="00AB2027"/>
    <w:rsid w:val="00AB2989"/>
    <w:rsid w:val="00AB2C79"/>
    <w:rsid w:val="00AB3B7B"/>
    <w:rsid w:val="00AB3CAE"/>
    <w:rsid w:val="00AB4EF1"/>
    <w:rsid w:val="00AB56A2"/>
    <w:rsid w:val="00AB5AB8"/>
    <w:rsid w:val="00AB5E66"/>
    <w:rsid w:val="00AB74E8"/>
    <w:rsid w:val="00AB76C9"/>
    <w:rsid w:val="00AC004C"/>
    <w:rsid w:val="00AC02B7"/>
    <w:rsid w:val="00AC305B"/>
    <w:rsid w:val="00AC415F"/>
    <w:rsid w:val="00AC706A"/>
    <w:rsid w:val="00AC7EBC"/>
    <w:rsid w:val="00AD0BA0"/>
    <w:rsid w:val="00AD126F"/>
    <w:rsid w:val="00AD33E7"/>
    <w:rsid w:val="00AD352C"/>
    <w:rsid w:val="00AD456C"/>
    <w:rsid w:val="00AD518D"/>
    <w:rsid w:val="00AE1FFD"/>
    <w:rsid w:val="00AE2F56"/>
    <w:rsid w:val="00AE34E3"/>
    <w:rsid w:val="00AE3CEA"/>
    <w:rsid w:val="00AE3F0D"/>
    <w:rsid w:val="00AE5EF1"/>
    <w:rsid w:val="00AE67C2"/>
    <w:rsid w:val="00AE693D"/>
    <w:rsid w:val="00AE7A67"/>
    <w:rsid w:val="00AF1312"/>
    <w:rsid w:val="00AF21FD"/>
    <w:rsid w:val="00AF23D5"/>
    <w:rsid w:val="00AF303E"/>
    <w:rsid w:val="00AF4AE5"/>
    <w:rsid w:val="00AF7D20"/>
    <w:rsid w:val="00B03D8D"/>
    <w:rsid w:val="00B03E9C"/>
    <w:rsid w:val="00B043CC"/>
    <w:rsid w:val="00B04F4E"/>
    <w:rsid w:val="00B05C26"/>
    <w:rsid w:val="00B11ADB"/>
    <w:rsid w:val="00B1244F"/>
    <w:rsid w:val="00B125B4"/>
    <w:rsid w:val="00B12A18"/>
    <w:rsid w:val="00B13834"/>
    <w:rsid w:val="00B1515C"/>
    <w:rsid w:val="00B1727B"/>
    <w:rsid w:val="00B25B47"/>
    <w:rsid w:val="00B26889"/>
    <w:rsid w:val="00B306CF"/>
    <w:rsid w:val="00B3078C"/>
    <w:rsid w:val="00B3152C"/>
    <w:rsid w:val="00B31CD3"/>
    <w:rsid w:val="00B327B3"/>
    <w:rsid w:val="00B34238"/>
    <w:rsid w:val="00B34E42"/>
    <w:rsid w:val="00B404F4"/>
    <w:rsid w:val="00B42B9C"/>
    <w:rsid w:val="00B44DCB"/>
    <w:rsid w:val="00B4598B"/>
    <w:rsid w:val="00B45CF9"/>
    <w:rsid w:val="00B50C86"/>
    <w:rsid w:val="00B52D37"/>
    <w:rsid w:val="00B53189"/>
    <w:rsid w:val="00B5406A"/>
    <w:rsid w:val="00B544F3"/>
    <w:rsid w:val="00B55137"/>
    <w:rsid w:val="00B56AE4"/>
    <w:rsid w:val="00B6280C"/>
    <w:rsid w:val="00B64D26"/>
    <w:rsid w:val="00B65000"/>
    <w:rsid w:val="00B65F47"/>
    <w:rsid w:val="00B704A7"/>
    <w:rsid w:val="00B7156E"/>
    <w:rsid w:val="00B716A9"/>
    <w:rsid w:val="00B7282F"/>
    <w:rsid w:val="00B73026"/>
    <w:rsid w:val="00B73381"/>
    <w:rsid w:val="00B74D8C"/>
    <w:rsid w:val="00B802C0"/>
    <w:rsid w:val="00B815B6"/>
    <w:rsid w:val="00B839B1"/>
    <w:rsid w:val="00B84BE7"/>
    <w:rsid w:val="00B84DF7"/>
    <w:rsid w:val="00B84F74"/>
    <w:rsid w:val="00B86B7C"/>
    <w:rsid w:val="00B873EF"/>
    <w:rsid w:val="00B876AC"/>
    <w:rsid w:val="00B913F1"/>
    <w:rsid w:val="00B914E2"/>
    <w:rsid w:val="00B91B09"/>
    <w:rsid w:val="00B93B97"/>
    <w:rsid w:val="00B94482"/>
    <w:rsid w:val="00B948F2"/>
    <w:rsid w:val="00B94E54"/>
    <w:rsid w:val="00B9530A"/>
    <w:rsid w:val="00B9545B"/>
    <w:rsid w:val="00B9629C"/>
    <w:rsid w:val="00B96F3E"/>
    <w:rsid w:val="00BA0BDF"/>
    <w:rsid w:val="00BA120C"/>
    <w:rsid w:val="00BA1C46"/>
    <w:rsid w:val="00BA1DB0"/>
    <w:rsid w:val="00BA3451"/>
    <w:rsid w:val="00BA60AC"/>
    <w:rsid w:val="00BA685C"/>
    <w:rsid w:val="00BA765C"/>
    <w:rsid w:val="00BB076E"/>
    <w:rsid w:val="00BB25A3"/>
    <w:rsid w:val="00BB2CBB"/>
    <w:rsid w:val="00BB2FA8"/>
    <w:rsid w:val="00BB3192"/>
    <w:rsid w:val="00BB34FA"/>
    <w:rsid w:val="00BB351F"/>
    <w:rsid w:val="00BB3544"/>
    <w:rsid w:val="00BB3DE9"/>
    <w:rsid w:val="00BB3F97"/>
    <w:rsid w:val="00BB66BE"/>
    <w:rsid w:val="00BB766D"/>
    <w:rsid w:val="00BC0B07"/>
    <w:rsid w:val="00BC3223"/>
    <w:rsid w:val="00BC45BA"/>
    <w:rsid w:val="00BC658E"/>
    <w:rsid w:val="00BC6E15"/>
    <w:rsid w:val="00BD285B"/>
    <w:rsid w:val="00BD2CC3"/>
    <w:rsid w:val="00BD3858"/>
    <w:rsid w:val="00BD405B"/>
    <w:rsid w:val="00BD5064"/>
    <w:rsid w:val="00BD5B9E"/>
    <w:rsid w:val="00BE1911"/>
    <w:rsid w:val="00BE2843"/>
    <w:rsid w:val="00BE3E68"/>
    <w:rsid w:val="00BE5227"/>
    <w:rsid w:val="00BF1FC0"/>
    <w:rsid w:val="00BF20E7"/>
    <w:rsid w:val="00BF5B01"/>
    <w:rsid w:val="00BF64CD"/>
    <w:rsid w:val="00BF6594"/>
    <w:rsid w:val="00C0014D"/>
    <w:rsid w:val="00C024AF"/>
    <w:rsid w:val="00C027F6"/>
    <w:rsid w:val="00C04FA4"/>
    <w:rsid w:val="00C04FAA"/>
    <w:rsid w:val="00C054CF"/>
    <w:rsid w:val="00C1036C"/>
    <w:rsid w:val="00C114A5"/>
    <w:rsid w:val="00C122E9"/>
    <w:rsid w:val="00C137A2"/>
    <w:rsid w:val="00C146D7"/>
    <w:rsid w:val="00C14E77"/>
    <w:rsid w:val="00C15088"/>
    <w:rsid w:val="00C1708B"/>
    <w:rsid w:val="00C2110D"/>
    <w:rsid w:val="00C25F2F"/>
    <w:rsid w:val="00C25F3E"/>
    <w:rsid w:val="00C260A6"/>
    <w:rsid w:val="00C27EC9"/>
    <w:rsid w:val="00C32768"/>
    <w:rsid w:val="00C32820"/>
    <w:rsid w:val="00C339A4"/>
    <w:rsid w:val="00C346B0"/>
    <w:rsid w:val="00C357FB"/>
    <w:rsid w:val="00C3592E"/>
    <w:rsid w:val="00C402C0"/>
    <w:rsid w:val="00C415D9"/>
    <w:rsid w:val="00C42967"/>
    <w:rsid w:val="00C434AA"/>
    <w:rsid w:val="00C5142D"/>
    <w:rsid w:val="00C51E56"/>
    <w:rsid w:val="00C54C9C"/>
    <w:rsid w:val="00C54D07"/>
    <w:rsid w:val="00C55505"/>
    <w:rsid w:val="00C60355"/>
    <w:rsid w:val="00C63A63"/>
    <w:rsid w:val="00C63D33"/>
    <w:rsid w:val="00C64BC4"/>
    <w:rsid w:val="00C67165"/>
    <w:rsid w:val="00C72855"/>
    <w:rsid w:val="00C7326F"/>
    <w:rsid w:val="00C73B86"/>
    <w:rsid w:val="00C76FEE"/>
    <w:rsid w:val="00C77210"/>
    <w:rsid w:val="00C80F42"/>
    <w:rsid w:val="00C8122B"/>
    <w:rsid w:val="00C81CE8"/>
    <w:rsid w:val="00C8228B"/>
    <w:rsid w:val="00C82BB9"/>
    <w:rsid w:val="00C83066"/>
    <w:rsid w:val="00C831D5"/>
    <w:rsid w:val="00C90117"/>
    <w:rsid w:val="00C90450"/>
    <w:rsid w:val="00C90C31"/>
    <w:rsid w:val="00C9430F"/>
    <w:rsid w:val="00C95CC0"/>
    <w:rsid w:val="00C97A04"/>
    <w:rsid w:val="00CA0167"/>
    <w:rsid w:val="00CA1558"/>
    <w:rsid w:val="00CA19CB"/>
    <w:rsid w:val="00CA2855"/>
    <w:rsid w:val="00CA2D76"/>
    <w:rsid w:val="00CA2D8B"/>
    <w:rsid w:val="00CA5660"/>
    <w:rsid w:val="00CB0398"/>
    <w:rsid w:val="00CB0446"/>
    <w:rsid w:val="00CB1F63"/>
    <w:rsid w:val="00CB2003"/>
    <w:rsid w:val="00CB2F27"/>
    <w:rsid w:val="00CB4875"/>
    <w:rsid w:val="00CB4F29"/>
    <w:rsid w:val="00CB636B"/>
    <w:rsid w:val="00CB6A26"/>
    <w:rsid w:val="00CB6CC1"/>
    <w:rsid w:val="00CB7037"/>
    <w:rsid w:val="00CB76E7"/>
    <w:rsid w:val="00CB7ECA"/>
    <w:rsid w:val="00CC0952"/>
    <w:rsid w:val="00CC2499"/>
    <w:rsid w:val="00CC3356"/>
    <w:rsid w:val="00CC3519"/>
    <w:rsid w:val="00CC48EC"/>
    <w:rsid w:val="00CC6C84"/>
    <w:rsid w:val="00CC6E26"/>
    <w:rsid w:val="00CC73A7"/>
    <w:rsid w:val="00CD00E2"/>
    <w:rsid w:val="00CD012E"/>
    <w:rsid w:val="00CD1FE5"/>
    <w:rsid w:val="00CD3354"/>
    <w:rsid w:val="00CD36B9"/>
    <w:rsid w:val="00CD3D55"/>
    <w:rsid w:val="00CD47A3"/>
    <w:rsid w:val="00CE0694"/>
    <w:rsid w:val="00CE0913"/>
    <w:rsid w:val="00CE0B2A"/>
    <w:rsid w:val="00CE2F16"/>
    <w:rsid w:val="00CE36F4"/>
    <w:rsid w:val="00CE4B40"/>
    <w:rsid w:val="00CE69FA"/>
    <w:rsid w:val="00CE7265"/>
    <w:rsid w:val="00CF10FD"/>
    <w:rsid w:val="00CF21F1"/>
    <w:rsid w:val="00CF26A3"/>
    <w:rsid w:val="00CF6ABC"/>
    <w:rsid w:val="00CF713E"/>
    <w:rsid w:val="00CF734D"/>
    <w:rsid w:val="00CF78E8"/>
    <w:rsid w:val="00D000A1"/>
    <w:rsid w:val="00D02029"/>
    <w:rsid w:val="00D02428"/>
    <w:rsid w:val="00D02F74"/>
    <w:rsid w:val="00D0321D"/>
    <w:rsid w:val="00D04210"/>
    <w:rsid w:val="00D05AF8"/>
    <w:rsid w:val="00D10D2E"/>
    <w:rsid w:val="00D122C4"/>
    <w:rsid w:val="00D13B3F"/>
    <w:rsid w:val="00D14509"/>
    <w:rsid w:val="00D145B2"/>
    <w:rsid w:val="00D14C56"/>
    <w:rsid w:val="00D14E7B"/>
    <w:rsid w:val="00D14FB9"/>
    <w:rsid w:val="00D15E81"/>
    <w:rsid w:val="00D20990"/>
    <w:rsid w:val="00D2460B"/>
    <w:rsid w:val="00D25224"/>
    <w:rsid w:val="00D25AEB"/>
    <w:rsid w:val="00D25DFE"/>
    <w:rsid w:val="00D265EC"/>
    <w:rsid w:val="00D26C0D"/>
    <w:rsid w:val="00D26D5F"/>
    <w:rsid w:val="00D279E6"/>
    <w:rsid w:val="00D33FBB"/>
    <w:rsid w:val="00D353B2"/>
    <w:rsid w:val="00D367B3"/>
    <w:rsid w:val="00D37B7C"/>
    <w:rsid w:val="00D37ED5"/>
    <w:rsid w:val="00D37F92"/>
    <w:rsid w:val="00D4339C"/>
    <w:rsid w:val="00D43C4E"/>
    <w:rsid w:val="00D45114"/>
    <w:rsid w:val="00D45566"/>
    <w:rsid w:val="00D4563B"/>
    <w:rsid w:val="00D47766"/>
    <w:rsid w:val="00D521F9"/>
    <w:rsid w:val="00D5232A"/>
    <w:rsid w:val="00D5241C"/>
    <w:rsid w:val="00D537A1"/>
    <w:rsid w:val="00D53A66"/>
    <w:rsid w:val="00D53FB4"/>
    <w:rsid w:val="00D56C4E"/>
    <w:rsid w:val="00D61344"/>
    <w:rsid w:val="00D6138D"/>
    <w:rsid w:val="00D625ED"/>
    <w:rsid w:val="00D62C92"/>
    <w:rsid w:val="00D64CA3"/>
    <w:rsid w:val="00D64EC5"/>
    <w:rsid w:val="00D67E3D"/>
    <w:rsid w:val="00D7019C"/>
    <w:rsid w:val="00D70E49"/>
    <w:rsid w:val="00D71F89"/>
    <w:rsid w:val="00D773DA"/>
    <w:rsid w:val="00D80318"/>
    <w:rsid w:val="00D80853"/>
    <w:rsid w:val="00D80E4D"/>
    <w:rsid w:val="00D810B3"/>
    <w:rsid w:val="00D81C1F"/>
    <w:rsid w:val="00D82541"/>
    <w:rsid w:val="00D8323A"/>
    <w:rsid w:val="00D833A7"/>
    <w:rsid w:val="00D854DB"/>
    <w:rsid w:val="00D858FE"/>
    <w:rsid w:val="00D86118"/>
    <w:rsid w:val="00D86C97"/>
    <w:rsid w:val="00D870B2"/>
    <w:rsid w:val="00D87197"/>
    <w:rsid w:val="00D91C69"/>
    <w:rsid w:val="00D94E8A"/>
    <w:rsid w:val="00D95648"/>
    <w:rsid w:val="00D96113"/>
    <w:rsid w:val="00D9611A"/>
    <w:rsid w:val="00D971DA"/>
    <w:rsid w:val="00D97A9E"/>
    <w:rsid w:val="00DA0250"/>
    <w:rsid w:val="00DA078A"/>
    <w:rsid w:val="00DA0CB6"/>
    <w:rsid w:val="00DA1296"/>
    <w:rsid w:val="00DA1B73"/>
    <w:rsid w:val="00DA1F87"/>
    <w:rsid w:val="00DA2AB6"/>
    <w:rsid w:val="00DA6CAD"/>
    <w:rsid w:val="00DB08D3"/>
    <w:rsid w:val="00DB2959"/>
    <w:rsid w:val="00DB35C7"/>
    <w:rsid w:val="00DB4F68"/>
    <w:rsid w:val="00DB5892"/>
    <w:rsid w:val="00DB7230"/>
    <w:rsid w:val="00DB7BF1"/>
    <w:rsid w:val="00DC04C6"/>
    <w:rsid w:val="00DC0DCC"/>
    <w:rsid w:val="00DC22DC"/>
    <w:rsid w:val="00DC32EA"/>
    <w:rsid w:val="00DC4866"/>
    <w:rsid w:val="00DC5304"/>
    <w:rsid w:val="00DC5607"/>
    <w:rsid w:val="00DC611E"/>
    <w:rsid w:val="00DD03FC"/>
    <w:rsid w:val="00DD1246"/>
    <w:rsid w:val="00DD20BC"/>
    <w:rsid w:val="00DD2B98"/>
    <w:rsid w:val="00DD2FCC"/>
    <w:rsid w:val="00DD2FDE"/>
    <w:rsid w:val="00DD471E"/>
    <w:rsid w:val="00DD5F52"/>
    <w:rsid w:val="00DD6969"/>
    <w:rsid w:val="00DD6AE4"/>
    <w:rsid w:val="00DE03AF"/>
    <w:rsid w:val="00DE0D22"/>
    <w:rsid w:val="00DE29BD"/>
    <w:rsid w:val="00DE4884"/>
    <w:rsid w:val="00DE4A29"/>
    <w:rsid w:val="00DE5BA4"/>
    <w:rsid w:val="00DE5D44"/>
    <w:rsid w:val="00DF17C0"/>
    <w:rsid w:val="00DF1DC4"/>
    <w:rsid w:val="00DF6148"/>
    <w:rsid w:val="00DF7566"/>
    <w:rsid w:val="00E020D6"/>
    <w:rsid w:val="00E02F05"/>
    <w:rsid w:val="00E039F9"/>
    <w:rsid w:val="00E06B37"/>
    <w:rsid w:val="00E103E1"/>
    <w:rsid w:val="00E11AF1"/>
    <w:rsid w:val="00E125B0"/>
    <w:rsid w:val="00E13BD2"/>
    <w:rsid w:val="00E13BD7"/>
    <w:rsid w:val="00E1462E"/>
    <w:rsid w:val="00E146E2"/>
    <w:rsid w:val="00E1528A"/>
    <w:rsid w:val="00E15702"/>
    <w:rsid w:val="00E2147C"/>
    <w:rsid w:val="00E2382C"/>
    <w:rsid w:val="00E260C1"/>
    <w:rsid w:val="00E309E8"/>
    <w:rsid w:val="00E318EF"/>
    <w:rsid w:val="00E32AB4"/>
    <w:rsid w:val="00E33A0A"/>
    <w:rsid w:val="00E357D8"/>
    <w:rsid w:val="00E3656A"/>
    <w:rsid w:val="00E40CBE"/>
    <w:rsid w:val="00E42ED8"/>
    <w:rsid w:val="00E43BD4"/>
    <w:rsid w:val="00E46345"/>
    <w:rsid w:val="00E4689A"/>
    <w:rsid w:val="00E469A7"/>
    <w:rsid w:val="00E5022A"/>
    <w:rsid w:val="00E5037C"/>
    <w:rsid w:val="00E54B81"/>
    <w:rsid w:val="00E557BF"/>
    <w:rsid w:val="00E56EC5"/>
    <w:rsid w:val="00E57E1F"/>
    <w:rsid w:val="00E60AC0"/>
    <w:rsid w:val="00E630DD"/>
    <w:rsid w:val="00E6404C"/>
    <w:rsid w:val="00E64BA1"/>
    <w:rsid w:val="00E652E3"/>
    <w:rsid w:val="00E70600"/>
    <w:rsid w:val="00E74725"/>
    <w:rsid w:val="00E74954"/>
    <w:rsid w:val="00E76A2C"/>
    <w:rsid w:val="00E80558"/>
    <w:rsid w:val="00E81F31"/>
    <w:rsid w:val="00E842D7"/>
    <w:rsid w:val="00E86242"/>
    <w:rsid w:val="00E9076F"/>
    <w:rsid w:val="00E90A6C"/>
    <w:rsid w:val="00E92CEA"/>
    <w:rsid w:val="00E92DD7"/>
    <w:rsid w:val="00E935CD"/>
    <w:rsid w:val="00E93861"/>
    <w:rsid w:val="00E94471"/>
    <w:rsid w:val="00E944A1"/>
    <w:rsid w:val="00E968BC"/>
    <w:rsid w:val="00E97E48"/>
    <w:rsid w:val="00EA1DD4"/>
    <w:rsid w:val="00EA1E8D"/>
    <w:rsid w:val="00EA3A00"/>
    <w:rsid w:val="00EA4C36"/>
    <w:rsid w:val="00EA5082"/>
    <w:rsid w:val="00EB01D9"/>
    <w:rsid w:val="00EB0D1C"/>
    <w:rsid w:val="00EB0FDE"/>
    <w:rsid w:val="00EB18C7"/>
    <w:rsid w:val="00EB2C7A"/>
    <w:rsid w:val="00EB3189"/>
    <w:rsid w:val="00EB3691"/>
    <w:rsid w:val="00EB41CB"/>
    <w:rsid w:val="00EB4A6E"/>
    <w:rsid w:val="00EB517C"/>
    <w:rsid w:val="00EB549D"/>
    <w:rsid w:val="00EB7936"/>
    <w:rsid w:val="00EB7D6B"/>
    <w:rsid w:val="00EC0A50"/>
    <w:rsid w:val="00EC1C3F"/>
    <w:rsid w:val="00EC324C"/>
    <w:rsid w:val="00EC36F1"/>
    <w:rsid w:val="00EC6A52"/>
    <w:rsid w:val="00ED146D"/>
    <w:rsid w:val="00ED19B0"/>
    <w:rsid w:val="00ED1AB6"/>
    <w:rsid w:val="00ED1BF6"/>
    <w:rsid w:val="00ED296F"/>
    <w:rsid w:val="00ED4028"/>
    <w:rsid w:val="00ED4635"/>
    <w:rsid w:val="00ED4A1A"/>
    <w:rsid w:val="00ED5091"/>
    <w:rsid w:val="00ED5BED"/>
    <w:rsid w:val="00ED7278"/>
    <w:rsid w:val="00EE00EF"/>
    <w:rsid w:val="00EE2206"/>
    <w:rsid w:val="00EE2F42"/>
    <w:rsid w:val="00EE42DD"/>
    <w:rsid w:val="00EE4438"/>
    <w:rsid w:val="00EE6955"/>
    <w:rsid w:val="00EE741B"/>
    <w:rsid w:val="00EF2183"/>
    <w:rsid w:val="00EF2DFD"/>
    <w:rsid w:val="00EF42E7"/>
    <w:rsid w:val="00EF4A3B"/>
    <w:rsid w:val="00EF5DAD"/>
    <w:rsid w:val="00EF61C4"/>
    <w:rsid w:val="00EF7C8E"/>
    <w:rsid w:val="00F038E7"/>
    <w:rsid w:val="00F03AB5"/>
    <w:rsid w:val="00F0490E"/>
    <w:rsid w:val="00F0565C"/>
    <w:rsid w:val="00F05CA9"/>
    <w:rsid w:val="00F066A9"/>
    <w:rsid w:val="00F0744C"/>
    <w:rsid w:val="00F109AA"/>
    <w:rsid w:val="00F1310A"/>
    <w:rsid w:val="00F157BD"/>
    <w:rsid w:val="00F166B1"/>
    <w:rsid w:val="00F16D57"/>
    <w:rsid w:val="00F20D0E"/>
    <w:rsid w:val="00F21A9C"/>
    <w:rsid w:val="00F226BE"/>
    <w:rsid w:val="00F230E0"/>
    <w:rsid w:val="00F231EB"/>
    <w:rsid w:val="00F233BF"/>
    <w:rsid w:val="00F24D94"/>
    <w:rsid w:val="00F26A7E"/>
    <w:rsid w:val="00F30996"/>
    <w:rsid w:val="00F319BF"/>
    <w:rsid w:val="00F33549"/>
    <w:rsid w:val="00F35C94"/>
    <w:rsid w:val="00F36AE0"/>
    <w:rsid w:val="00F37334"/>
    <w:rsid w:val="00F37A0F"/>
    <w:rsid w:val="00F410CA"/>
    <w:rsid w:val="00F41480"/>
    <w:rsid w:val="00F43451"/>
    <w:rsid w:val="00F44161"/>
    <w:rsid w:val="00F44A9C"/>
    <w:rsid w:val="00F44C32"/>
    <w:rsid w:val="00F4510A"/>
    <w:rsid w:val="00F46DBB"/>
    <w:rsid w:val="00F50B71"/>
    <w:rsid w:val="00F50FEC"/>
    <w:rsid w:val="00F51CA1"/>
    <w:rsid w:val="00F56F5A"/>
    <w:rsid w:val="00F60440"/>
    <w:rsid w:val="00F60E67"/>
    <w:rsid w:val="00F6176D"/>
    <w:rsid w:val="00F61D46"/>
    <w:rsid w:val="00F64120"/>
    <w:rsid w:val="00F64953"/>
    <w:rsid w:val="00F662DD"/>
    <w:rsid w:val="00F66342"/>
    <w:rsid w:val="00F669A6"/>
    <w:rsid w:val="00F66AC7"/>
    <w:rsid w:val="00F7054E"/>
    <w:rsid w:val="00F73F34"/>
    <w:rsid w:val="00F76CF1"/>
    <w:rsid w:val="00F77BAD"/>
    <w:rsid w:val="00F77DC4"/>
    <w:rsid w:val="00F8226D"/>
    <w:rsid w:val="00F841A2"/>
    <w:rsid w:val="00F84455"/>
    <w:rsid w:val="00F84E9C"/>
    <w:rsid w:val="00F861E2"/>
    <w:rsid w:val="00F87E19"/>
    <w:rsid w:val="00F9096E"/>
    <w:rsid w:val="00F90F78"/>
    <w:rsid w:val="00F915C6"/>
    <w:rsid w:val="00F91794"/>
    <w:rsid w:val="00F9265D"/>
    <w:rsid w:val="00F950C2"/>
    <w:rsid w:val="00F95C7C"/>
    <w:rsid w:val="00F9600D"/>
    <w:rsid w:val="00F96BF8"/>
    <w:rsid w:val="00F978C5"/>
    <w:rsid w:val="00F97CD5"/>
    <w:rsid w:val="00FA09AC"/>
    <w:rsid w:val="00FA3424"/>
    <w:rsid w:val="00FA4E8B"/>
    <w:rsid w:val="00FA7294"/>
    <w:rsid w:val="00FA72CF"/>
    <w:rsid w:val="00FB08F7"/>
    <w:rsid w:val="00FB13B9"/>
    <w:rsid w:val="00FB195F"/>
    <w:rsid w:val="00FB2619"/>
    <w:rsid w:val="00FB289B"/>
    <w:rsid w:val="00FB2BA7"/>
    <w:rsid w:val="00FB2CE7"/>
    <w:rsid w:val="00FB33CA"/>
    <w:rsid w:val="00FB45B1"/>
    <w:rsid w:val="00FB4970"/>
    <w:rsid w:val="00FB52A6"/>
    <w:rsid w:val="00FB5A98"/>
    <w:rsid w:val="00FB7282"/>
    <w:rsid w:val="00FC0D57"/>
    <w:rsid w:val="00FC4D6D"/>
    <w:rsid w:val="00FC4EEF"/>
    <w:rsid w:val="00FC50F9"/>
    <w:rsid w:val="00FC5563"/>
    <w:rsid w:val="00FD0678"/>
    <w:rsid w:val="00FD197B"/>
    <w:rsid w:val="00FD219E"/>
    <w:rsid w:val="00FD3A5B"/>
    <w:rsid w:val="00FD4843"/>
    <w:rsid w:val="00FD4B85"/>
    <w:rsid w:val="00FD5FC5"/>
    <w:rsid w:val="00FE0247"/>
    <w:rsid w:val="00FE06B8"/>
    <w:rsid w:val="00FE17EC"/>
    <w:rsid w:val="00FE1F4B"/>
    <w:rsid w:val="00FE360A"/>
    <w:rsid w:val="00FE74B1"/>
    <w:rsid w:val="00FE7D79"/>
    <w:rsid w:val="00FE7FEC"/>
    <w:rsid w:val="00FF1884"/>
    <w:rsid w:val="00FF211A"/>
    <w:rsid w:val="00FF2432"/>
    <w:rsid w:val="00FF26E7"/>
    <w:rsid w:val="00FF2AFB"/>
    <w:rsid w:val="00FF2B3A"/>
    <w:rsid w:val="00FF3A28"/>
    <w:rsid w:val="00FF44B0"/>
    <w:rsid w:val="00FF4DD8"/>
    <w:rsid w:val="00FF573B"/>
    <w:rsid w:val="00FF68AC"/>
    <w:rsid w:val="00FF72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75BC6"/>
  <w15:chartTrackingRefBased/>
  <w15:docId w15:val="{E3122F90-F39C-4C0A-8E17-8F9C8635F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11DD"/>
    <w:pPr>
      <w:keepNext/>
      <w:keepLines/>
      <w:spacing w:before="240" w:after="0"/>
      <w:outlineLvl w:val="0"/>
    </w:pPr>
    <w:rPr>
      <w:rFonts w:asciiTheme="majorHAnsi" w:eastAsiaTheme="majorEastAsia" w:hAnsiTheme="majorHAns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5B11DD"/>
    <w:pPr>
      <w:keepNext/>
      <w:keepLines/>
      <w:spacing w:before="40" w:after="0"/>
      <w:outlineLvl w:val="1"/>
    </w:pPr>
    <w:rPr>
      <w:rFonts w:asciiTheme="majorHAnsi" w:eastAsiaTheme="majorEastAsia" w:hAnsiTheme="majorHAnsi" w:cstheme="majorBidi"/>
      <w:b/>
      <w:color w:val="2F5496" w:themeColor="accent1" w:themeShade="BF"/>
      <w:sz w:val="36"/>
      <w:szCs w:val="26"/>
    </w:rPr>
  </w:style>
  <w:style w:type="paragraph" w:styleId="Heading3">
    <w:name w:val="heading 3"/>
    <w:basedOn w:val="Normal"/>
    <w:next w:val="Normal"/>
    <w:link w:val="Heading3Char"/>
    <w:autoRedefine/>
    <w:uiPriority w:val="9"/>
    <w:unhideWhenUsed/>
    <w:qFormat/>
    <w:rsid w:val="005B11DD"/>
    <w:pPr>
      <w:keepNext/>
      <w:keepLines/>
      <w:spacing w:before="40" w:after="0"/>
      <w:outlineLvl w:val="2"/>
    </w:pPr>
    <w:rPr>
      <w:rFonts w:asciiTheme="majorHAnsi" w:eastAsiaTheme="majorEastAsia" w:hAnsiTheme="majorHAnsi" w:cstheme="majorBidi"/>
      <w:b/>
      <w:color w:val="1F3763" w:themeColor="accent1" w:themeShade="7F"/>
      <w:sz w:val="32"/>
      <w:szCs w:val="24"/>
    </w:rPr>
  </w:style>
  <w:style w:type="paragraph" w:styleId="Heading4">
    <w:name w:val="heading 4"/>
    <w:basedOn w:val="Normal"/>
    <w:next w:val="Normal"/>
    <w:link w:val="Heading4Char"/>
    <w:autoRedefine/>
    <w:uiPriority w:val="9"/>
    <w:unhideWhenUsed/>
    <w:qFormat/>
    <w:rsid w:val="00133E92"/>
    <w:pPr>
      <w:keepNext/>
      <w:keepLines/>
      <w:spacing w:before="40" w:after="0"/>
      <w:outlineLvl w:val="3"/>
    </w:pPr>
    <w:rPr>
      <w:rFonts w:asciiTheme="majorHAnsi" w:eastAsiaTheme="majorEastAsia" w:hAnsiTheme="majorHAnsi" w:cstheme="majorBidi"/>
      <w:b/>
      <w:i/>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FF573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semiHidden/>
    <w:unhideWhenUsed/>
    <w:rsid w:val="00FF573B"/>
    <w:pPr>
      <w:spacing w:after="0" w:line="240" w:lineRule="auto"/>
    </w:pPr>
    <w:rPr>
      <w:sz w:val="20"/>
      <w:szCs w:val="20"/>
    </w:rPr>
  </w:style>
  <w:style w:type="character" w:customStyle="1" w:styleId="FootnoteTextChar">
    <w:name w:val="Footnote Text Char"/>
    <w:basedOn w:val="DefaultParagraphFont"/>
    <w:link w:val="FootnoteText"/>
    <w:semiHidden/>
    <w:rsid w:val="00FF573B"/>
    <w:rPr>
      <w:sz w:val="20"/>
      <w:szCs w:val="20"/>
    </w:rPr>
  </w:style>
  <w:style w:type="character" w:styleId="FootnoteReference">
    <w:name w:val="footnote reference"/>
    <w:basedOn w:val="DefaultParagraphFont"/>
    <w:uiPriority w:val="99"/>
    <w:semiHidden/>
    <w:unhideWhenUsed/>
    <w:rsid w:val="00FF573B"/>
    <w:rPr>
      <w:vertAlign w:val="superscript"/>
    </w:rPr>
  </w:style>
  <w:style w:type="paragraph" w:styleId="Caption">
    <w:name w:val="caption"/>
    <w:basedOn w:val="Normal"/>
    <w:next w:val="Normal"/>
    <w:autoRedefine/>
    <w:uiPriority w:val="35"/>
    <w:unhideWhenUsed/>
    <w:qFormat/>
    <w:rsid w:val="005B11DD"/>
    <w:pPr>
      <w:keepNext/>
      <w:spacing w:after="120" w:line="240" w:lineRule="auto"/>
      <w:ind w:right="-376"/>
    </w:pPr>
    <w:rPr>
      <w:b/>
      <w:i/>
      <w:iCs/>
      <w:color w:val="44546A" w:themeColor="text2"/>
      <w:sz w:val="24"/>
      <w:szCs w:val="18"/>
    </w:rPr>
  </w:style>
  <w:style w:type="paragraph" w:styleId="ListParagraph">
    <w:name w:val="List Paragraph"/>
    <w:basedOn w:val="Normal"/>
    <w:uiPriority w:val="34"/>
    <w:qFormat/>
    <w:rsid w:val="00FE1F4B"/>
    <w:pPr>
      <w:ind w:left="720"/>
      <w:contextualSpacing/>
    </w:pPr>
  </w:style>
  <w:style w:type="character" w:customStyle="1" w:styleId="Heading1Char">
    <w:name w:val="Heading 1 Char"/>
    <w:basedOn w:val="DefaultParagraphFont"/>
    <w:link w:val="Heading1"/>
    <w:uiPriority w:val="9"/>
    <w:rsid w:val="005B11DD"/>
    <w:rPr>
      <w:rFonts w:asciiTheme="majorHAnsi" w:eastAsiaTheme="majorEastAsia" w:hAnsiTheme="majorHAnsi" w:cstheme="majorBidi"/>
      <w:b/>
      <w:color w:val="2F5496" w:themeColor="accent1" w:themeShade="BF"/>
      <w:sz w:val="40"/>
      <w:szCs w:val="32"/>
    </w:rPr>
  </w:style>
  <w:style w:type="character" w:customStyle="1" w:styleId="Heading2Char">
    <w:name w:val="Heading 2 Char"/>
    <w:basedOn w:val="DefaultParagraphFont"/>
    <w:link w:val="Heading2"/>
    <w:uiPriority w:val="9"/>
    <w:rsid w:val="005B11DD"/>
    <w:rPr>
      <w:rFonts w:asciiTheme="majorHAnsi" w:eastAsiaTheme="majorEastAsia" w:hAnsiTheme="majorHAnsi" w:cstheme="majorBidi"/>
      <w:b/>
      <w:color w:val="2F5496" w:themeColor="accent1" w:themeShade="BF"/>
      <w:sz w:val="36"/>
      <w:szCs w:val="26"/>
    </w:rPr>
  </w:style>
  <w:style w:type="paragraph" w:styleId="TOCHeading">
    <w:name w:val="TOC Heading"/>
    <w:basedOn w:val="Heading1"/>
    <w:next w:val="Normal"/>
    <w:uiPriority w:val="39"/>
    <w:unhideWhenUsed/>
    <w:qFormat/>
    <w:rsid w:val="00C0014D"/>
    <w:pPr>
      <w:outlineLvl w:val="9"/>
    </w:pPr>
    <w:rPr>
      <w:lang w:val="en-US"/>
    </w:rPr>
  </w:style>
  <w:style w:type="paragraph" w:styleId="TOC1">
    <w:name w:val="toc 1"/>
    <w:basedOn w:val="Normal"/>
    <w:next w:val="Normal"/>
    <w:autoRedefine/>
    <w:uiPriority w:val="39"/>
    <w:unhideWhenUsed/>
    <w:rsid w:val="00C0014D"/>
    <w:pPr>
      <w:spacing w:after="100"/>
    </w:pPr>
  </w:style>
  <w:style w:type="paragraph" w:styleId="TOC2">
    <w:name w:val="toc 2"/>
    <w:basedOn w:val="Normal"/>
    <w:next w:val="Normal"/>
    <w:autoRedefine/>
    <w:uiPriority w:val="39"/>
    <w:unhideWhenUsed/>
    <w:rsid w:val="00C0014D"/>
    <w:pPr>
      <w:spacing w:after="100"/>
      <w:ind w:left="220"/>
    </w:pPr>
  </w:style>
  <w:style w:type="character" w:styleId="Hyperlink">
    <w:name w:val="Hyperlink"/>
    <w:basedOn w:val="DefaultParagraphFont"/>
    <w:uiPriority w:val="99"/>
    <w:unhideWhenUsed/>
    <w:rsid w:val="00C0014D"/>
    <w:rPr>
      <w:color w:val="0563C1" w:themeColor="hyperlink"/>
      <w:u w:val="single"/>
    </w:rPr>
  </w:style>
  <w:style w:type="character" w:customStyle="1" w:styleId="Heading3Char">
    <w:name w:val="Heading 3 Char"/>
    <w:basedOn w:val="DefaultParagraphFont"/>
    <w:link w:val="Heading3"/>
    <w:uiPriority w:val="9"/>
    <w:rsid w:val="005B11DD"/>
    <w:rPr>
      <w:rFonts w:asciiTheme="majorHAnsi" w:eastAsiaTheme="majorEastAsia" w:hAnsiTheme="majorHAnsi" w:cstheme="majorBidi"/>
      <w:b/>
      <w:color w:val="1F3763" w:themeColor="accent1" w:themeShade="7F"/>
      <w:sz w:val="32"/>
      <w:szCs w:val="24"/>
    </w:rPr>
  </w:style>
  <w:style w:type="paragraph" w:styleId="TOC3">
    <w:name w:val="toc 3"/>
    <w:basedOn w:val="Normal"/>
    <w:next w:val="Normal"/>
    <w:autoRedefine/>
    <w:uiPriority w:val="39"/>
    <w:unhideWhenUsed/>
    <w:rsid w:val="00C0014D"/>
    <w:pPr>
      <w:spacing w:after="100"/>
      <w:ind w:left="440"/>
    </w:pPr>
  </w:style>
  <w:style w:type="character" w:customStyle="1" w:styleId="Heading4Char">
    <w:name w:val="Heading 4 Char"/>
    <w:basedOn w:val="DefaultParagraphFont"/>
    <w:link w:val="Heading4"/>
    <w:uiPriority w:val="9"/>
    <w:rsid w:val="00133E92"/>
    <w:rPr>
      <w:rFonts w:asciiTheme="majorHAnsi" w:eastAsiaTheme="majorEastAsia" w:hAnsiTheme="majorHAnsi" w:cstheme="majorBidi"/>
      <w:b/>
      <w:i/>
      <w:iCs/>
      <w:color w:val="2F5496" w:themeColor="accent1" w:themeShade="BF"/>
      <w:sz w:val="28"/>
    </w:rPr>
  </w:style>
  <w:style w:type="paragraph" w:styleId="TOC4">
    <w:name w:val="toc 4"/>
    <w:basedOn w:val="Normal"/>
    <w:next w:val="Normal"/>
    <w:autoRedefine/>
    <w:uiPriority w:val="39"/>
    <w:unhideWhenUsed/>
    <w:rsid w:val="008119BD"/>
    <w:pPr>
      <w:spacing w:after="100"/>
      <w:ind w:left="660"/>
    </w:pPr>
  </w:style>
  <w:style w:type="paragraph" w:styleId="Header">
    <w:name w:val="header"/>
    <w:basedOn w:val="Normal"/>
    <w:link w:val="HeaderChar"/>
    <w:uiPriority w:val="99"/>
    <w:unhideWhenUsed/>
    <w:rsid w:val="006B18AF"/>
    <w:pPr>
      <w:tabs>
        <w:tab w:val="center" w:pos="4419"/>
        <w:tab w:val="right" w:pos="8838"/>
      </w:tabs>
      <w:spacing w:after="0" w:line="240" w:lineRule="auto"/>
    </w:pPr>
  </w:style>
  <w:style w:type="character" w:customStyle="1" w:styleId="HeaderChar">
    <w:name w:val="Header Char"/>
    <w:basedOn w:val="DefaultParagraphFont"/>
    <w:link w:val="Header"/>
    <w:uiPriority w:val="99"/>
    <w:rsid w:val="006B18AF"/>
  </w:style>
  <w:style w:type="paragraph" w:styleId="Footer">
    <w:name w:val="footer"/>
    <w:basedOn w:val="Normal"/>
    <w:link w:val="FooterChar"/>
    <w:uiPriority w:val="99"/>
    <w:unhideWhenUsed/>
    <w:rsid w:val="006B18AF"/>
    <w:pPr>
      <w:tabs>
        <w:tab w:val="center" w:pos="4419"/>
        <w:tab w:val="right" w:pos="8838"/>
      </w:tabs>
      <w:spacing w:after="0" w:line="240" w:lineRule="auto"/>
    </w:pPr>
  </w:style>
  <w:style w:type="character" w:customStyle="1" w:styleId="FooterChar">
    <w:name w:val="Footer Char"/>
    <w:basedOn w:val="DefaultParagraphFont"/>
    <w:link w:val="Footer"/>
    <w:uiPriority w:val="99"/>
    <w:rsid w:val="006B18AF"/>
  </w:style>
  <w:style w:type="paragraph" w:customStyle="1" w:styleId="Default">
    <w:name w:val="Default"/>
    <w:rsid w:val="006B18AF"/>
    <w:pPr>
      <w:autoSpaceDE w:val="0"/>
      <w:autoSpaceDN w:val="0"/>
      <w:adjustRightInd w:val="0"/>
      <w:spacing w:after="0" w:line="240" w:lineRule="auto"/>
    </w:pPr>
    <w:rPr>
      <w:rFonts w:ascii="Calibri" w:hAnsi="Calibri" w:cs="Calibri"/>
      <w:color w:val="000000"/>
      <w:sz w:val="24"/>
      <w:szCs w:val="24"/>
      <w:lang w:val="en-US"/>
    </w:rPr>
  </w:style>
  <w:style w:type="character" w:styleId="LineNumber">
    <w:name w:val="line number"/>
    <w:basedOn w:val="DefaultParagraphFont"/>
    <w:uiPriority w:val="99"/>
    <w:semiHidden/>
    <w:unhideWhenUsed/>
    <w:rsid w:val="002A3836"/>
  </w:style>
  <w:style w:type="paragraph" w:styleId="EndnoteText">
    <w:name w:val="endnote text"/>
    <w:basedOn w:val="Normal"/>
    <w:link w:val="EndnoteTextChar"/>
    <w:uiPriority w:val="99"/>
    <w:semiHidden/>
    <w:unhideWhenUsed/>
    <w:rsid w:val="001728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28C5"/>
    <w:rPr>
      <w:sz w:val="20"/>
      <w:szCs w:val="20"/>
    </w:rPr>
  </w:style>
  <w:style w:type="character" w:styleId="EndnoteReference">
    <w:name w:val="endnote reference"/>
    <w:basedOn w:val="DefaultParagraphFont"/>
    <w:uiPriority w:val="99"/>
    <w:semiHidden/>
    <w:unhideWhenUsed/>
    <w:rsid w:val="001728C5"/>
    <w:rPr>
      <w:vertAlign w:val="superscript"/>
    </w:rPr>
  </w:style>
  <w:style w:type="table" w:styleId="GridTable1Light-Accent6">
    <w:name w:val="Grid Table 1 Light Accent 6"/>
    <w:basedOn w:val="TableNormal"/>
    <w:uiPriority w:val="46"/>
    <w:rsid w:val="00F8226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845FE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845FE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33654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3">
    <w:name w:val="Grid Table 5 Dark Accent 3"/>
    <w:basedOn w:val="TableNormal"/>
    <w:uiPriority w:val="50"/>
    <w:rsid w:val="001E5F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UnresolvedMention">
    <w:name w:val="Unresolved Mention"/>
    <w:basedOn w:val="DefaultParagraphFont"/>
    <w:uiPriority w:val="99"/>
    <w:semiHidden/>
    <w:unhideWhenUsed/>
    <w:rsid w:val="00ED5091"/>
    <w:rPr>
      <w:color w:val="605E5C"/>
      <w:shd w:val="clear" w:color="auto" w:fill="E1DFDD"/>
    </w:rPr>
  </w:style>
  <w:style w:type="character" w:styleId="FollowedHyperlink">
    <w:name w:val="FollowedHyperlink"/>
    <w:basedOn w:val="DefaultParagraphFont"/>
    <w:uiPriority w:val="99"/>
    <w:semiHidden/>
    <w:unhideWhenUsed/>
    <w:rsid w:val="006448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AE3B2-45C4-44D0-9E36-E9D8B6E29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1914</TotalTime>
  <Pages>42</Pages>
  <Words>6538</Words>
  <Characters>35960</Characters>
  <Application>Microsoft Office Word</Application>
  <DocSecurity>0</DocSecurity>
  <Lines>299</Lines>
  <Paragraphs>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G</dc:creator>
  <cp:keywords/>
  <dc:description/>
  <cp:lastModifiedBy>Pedro GUADIANA</cp:lastModifiedBy>
  <cp:revision>252</cp:revision>
  <cp:lastPrinted>2023-02-12T19:44:00Z</cp:lastPrinted>
  <dcterms:created xsi:type="dcterms:W3CDTF">2024-01-04T05:38:00Z</dcterms:created>
  <dcterms:modified xsi:type="dcterms:W3CDTF">2024-01-25T23:34:00Z</dcterms:modified>
</cp:coreProperties>
</file>