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54A" w:rsidRPr="00850C59" w:rsidRDefault="0097554A" w:rsidP="0097554A">
      <w:pPr>
        <w:spacing w:line="360" w:lineRule="auto"/>
        <w:jc w:val="center"/>
        <w:rPr>
          <w:rFonts w:ascii="Arial" w:hAnsi="Arial" w:cs="Arial"/>
          <w:sz w:val="32"/>
          <w:szCs w:val="32"/>
          <w:lang w:val="en-US"/>
        </w:rPr>
      </w:pPr>
      <w:bookmarkStart w:id="0" w:name="_GoBack"/>
      <w:bookmarkEnd w:id="0"/>
      <w:r w:rsidRPr="00EF5C9B">
        <w:rPr>
          <w:rFonts w:ascii="Arial" w:hAnsi="Arial" w:cs="Arial"/>
          <w:sz w:val="32"/>
          <w:szCs w:val="32"/>
          <w:lang w:val="en-US"/>
        </w:rPr>
        <w:t xml:space="preserve">Department: </w:t>
      </w:r>
      <w:r w:rsidRPr="00EF5C9B">
        <w:rPr>
          <w:rFonts w:ascii="Arial" w:hAnsi="Arial" w:cs="Arial"/>
          <w:b/>
          <w:sz w:val="32"/>
          <w:szCs w:val="32"/>
          <w:lang w:val="en-US"/>
        </w:rPr>
        <w:t>Social and Human Studies</w:t>
      </w:r>
    </w:p>
    <w:p w:rsidR="0097554A" w:rsidRPr="00850C59" w:rsidRDefault="0097554A" w:rsidP="0097554A">
      <w:pPr>
        <w:spacing w:line="360" w:lineRule="auto"/>
        <w:jc w:val="center"/>
        <w:rPr>
          <w:rFonts w:ascii="Arial" w:hAnsi="Arial" w:cs="Arial"/>
          <w:sz w:val="32"/>
          <w:szCs w:val="32"/>
          <w:lang w:val="en-US"/>
        </w:rPr>
      </w:pPr>
      <w:r w:rsidRPr="00EF5C9B">
        <w:rPr>
          <w:rFonts w:ascii="Arial" w:hAnsi="Arial" w:cs="Arial"/>
          <w:sz w:val="32"/>
          <w:szCs w:val="32"/>
          <w:lang w:val="en-US"/>
        </w:rPr>
        <w:t xml:space="preserve">Major: </w:t>
      </w:r>
      <w:r w:rsidRPr="00EF5C9B">
        <w:rPr>
          <w:rFonts w:ascii="Arial" w:hAnsi="Arial" w:cs="Arial"/>
          <w:b/>
          <w:sz w:val="32"/>
          <w:szCs w:val="32"/>
          <w:lang w:val="en-US"/>
        </w:rPr>
        <w:t>Bachelor of Political Science</w:t>
      </w:r>
    </w:p>
    <w:p w:rsidR="0097554A" w:rsidRPr="00EF5C9B" w:rsidRDefault="0097554A" w:rsidP="0097554A">
      <w:pPr>
        <w:spacing w:line="360" w:lineRule="auto"/>
        <w:jc w:val="center"/>
        <w:rPr>
          <w:rFonts w:ascii="Arial" w:hAnsi="Arial" w:cs="Arial"/>
          <w:sz w:val="32"/>
          <w:szCs w:val="32"/>
          <w:lang w:val="en-US"/>
        </w:rPr>
      </w:pPr>
      <w:r w:rsidRPr="00EF5C9B">
        <w:rPr>
          <w:rFonts w:ascii="Arial" w:hAnsi="Arial" w:cs="Arial"/>
          <w:sz w:val="32"/>
          <w:szCs w:val="32"/>
          <w:lang w:val="en-US"/>
        </w:rPr>
        <w:t xml:space="preserve">Course: </w:t>
      </w:r>
      <w:r w:rsidR="00C02640">
        <w:rPr>
          <w:rFonts w:ascii="Arial" w:hAnsi="Arial" w:cs="Arial"/>
          <w:b/>
          <w:sz w:val="32"/>
          <w:szCs w:val="32"/>
          <w:lang w:val="en-US"/>
        </w:rPr>
        <w:t>Judiciary</w:t>
      </w:r>
      <w:r>
        <w:rPr>
          <w:rFonts w:ascii="Arial" w:hAnsi="Arial" w:cs="Arial"/>
          <w:b/>
          <w:sz w:val="32"/>
          <w:szCs w:val="32"/>
          <w:lang w:val="en-US"/>
        </w:rPr>
        <w:t xml:space="preserve"> Systems</w:t>
      </w:r>
    </w:p>
    <w:p w:rsidR="0097554A" w:rsidRPr="00EF5C9B" w:rsidRDefault="0097554A" w:rsidP="0097554A">
      <w:pPr>
        <w:pStyle w:val="Titre"/>
        <w:spacing w:line="360" w:lineRule="auto"/>
        <w:jc w:val="center"/>
        <w:rPr>
          <w:rFonts w:ascii="Arial" w:hAnsi="Arial" w:cs="Arial"/>
          <w:b/>
          <w:sz w:val="32"/>
          <w:szCs w:val="32"/>
          <w:lang w:val="en-US"/>
        </w:rPr>
      </w:pPr>
      <w:r w:rsidRPr="00EF5C9B">
        <w:rPr>
          <w:rFonts w:ascii="Arial" w:hAnsi="Arial" w:cs="Arial"/>
          <w:sz w:val="32"/>
          <w:szCs w:val="32"/>
          <w:lang w:val="en-US"/>
        </w:rPr>
        <w:t>Student</w:t>
      </w:r>
      <w:r>
        <w:rPr>
          <w:rFonts w:ascii="Arial" w:hAnsi="Arial" w:cs="Arial"/>
          <w:b/>
          <w:sz w:val="32"/>
          <w:szCs w:val="32"/>
          <w:lang w:val="en-US"/>
        </w:rPr>
        <w:t xml:space="preserve">: Mr. </w:t>
      </w:r>
      <w:r w:rsidRPr="00EF5C9B">
        <w:rPr>
          <w:rFonts w:ascii="Arial" w:hAnsi="Arial" w:cs="Arial"/>
          <w:b/>
          <w:sz w:val="32"/>
          <w:szCs w:val="32"/>
          <w:lang w:val="en-US"/>
        </w:rPr>
        <w:t>Amadson KOLLIE</w:t>
      </w:r>
    </w:p>
    <w:p w:rsidR="0097554A" w:rsidRPr="00A21F48" w:rsidRDefault="0097554A" w:rsidP="0097554A">
      <w:pPr>
        <w:rPr>
          <w:lang w:val="en-US"/>
        </w:rPr>
      </w:pPr>
    </w:p>
    <w:p w:rsidR="0097554A" w:rsidRPr="00A21F48" w:rsidRDefault="0097554A" w:rsidP="0097554A">
      <w:pPr>
        <w:jc w:val="center"/>
        <w:rPr>
          <w:rFonts w:ascii="Arial" w:hAnsi="Arial" w:cs="Arial"/>
          <w:b/>
          <w:sz w:val="24"/>
          <w:szCs w:val="24"/>
          <w:lang w:val="en-US"/>
        </w:rPr>
      </w:pPr>
      <w:r w:rsidRPr="00A21F48">
        <w:rPr>
          <w:rFonts w:ascii="Arial" w:hAnsi="Arial" w:cs="Arial"/>
          <w:b/>
          <w:sz w:val="24"/>
          <w:szCs w:val="24"/>
          <w:lang w:val="en-US"/>
        </w:rPr>
        <w:t>The Content</w:t>
      </w:r>
    </w:p>
    <w:tbl>
      <w:tblPr>
        <w:tblStyle w:val="Grilledutableau"/>
        <w:tblW w:w="0" w:type="auto"/>
        <w:tblLook w:val="04A0" w:firstRow="1" w:lastRow="0" w:firstColumn="1" w:lastColumn="0" w:noHBand="0" w:noVBand="1"/>
      </w:tblPr>
      <w:tblGrid>
        <w:gridCol w:w="7792"/>
        <w:gridCol w:w="1268"/>
      </w:tblGrid>
      <w:tr w:rsidR="0097554A" w:rsidTr="0098500E">
        <w:tc>
          <w:tcPr>
            <w:tcW w:w="7792" w:type="dxa"/>
          </w:tcPr>
          <w:p w:rsidR="0097554A" w:rsidRPr="00630130" w:rsidRDefault="0097554A" w:rsidP="0098500E">
            <w:pPr>
              <w:rPr>
                <w:rFonts w:ascii="Arial" w:hAnsi="Arial" w:cs="Arial"/>
                <w:sz w:val="28"/>
                <w:szCs w:val="28"/>
              </w:rPr>
            </w:pPr>
            <w:r w:rsidRPr="00630130">
              <w:rPr>
                <w:rFonts w:ascii="Arial" w:hAnsi="Arial" w:cs="Arial"/>
                <w:sz w:val="28"/>
                <w:szCs w:val="28"/>
              </w:rPr>
              <w:t>Contents</w:t>
            </w:r>
          </w:p>
        </w:tc>
        <w:tc>
          <w:tcPr>
            <w:tcW w:w="1268" w:type="dxa"/>
          </w:tcPr>
          <w:p w:rsidR="0097554A" w:rsidRPr="00630130" w:rsidRDefault="0097554A" w:rsidP="0098500E">
            <w:pPr>
              <w:rPr>
                <w:rFonts w:ascii="Arial" w:hAnsi="Arial" w:cs="Arial"/>
                <w:sz w:val="28"/>
                <w:szCs w:val="28"/>
              </w:rPr>
            </w:pPr>
            <w:r w:rsidRPr="00630130">
              <w:rPr>
                <w:rFonts w:ascii="Arial" w:hAnsi="Arial" w:cs="Arial"/>
                <w:sz w:val="28"/>
                <w:szCs w:val="28"/>
              </w:rPr>
              <w:t>Pages</w:t>
            </w:r>
          </w:p>
        </w:tc>
      </w:tr>
      <w:tr w:rsidR="0097554A" w:rsidTr="0098500E">
        <w:tc>
          <w:tcPr>
            <w:tcW w:w="7792" w:type="dxa"/>
          </w:tcPr>
          <w:p w:rsidR="0097554A" w:rsidRPr="00630130" w:rsidRDefault="0097554A" w:rsidP="0098500E">
            <w:pPr>
              <w:rPr>
                <w:rFonts w:ascii="Arial" w:hAnsi="Arial" w:cs="Arial"/>
                <w:sz w:val="28"/>
                <w:szCs w:val="28"/>
              </w:rPr>
            </w:pPr>
            <w:r w:rsidRPr="00630130">
              <w:rPr>
                <w:rFonts w:ascii="Arial" w:hAnsi="Arial" w:cs="Arial"/>
                <w:sz w:val="28"/>
                <w:szCs w:val="28"/>
              </w:rPr>
              <w:t>Introduction and History</w:t>
            </w:r>
          </w:p>
        </w:tc>
        <w:tc>
          <w:tcPr>
            <w:tcW w:w="1268" w:type="dxa"/>
          </w:tcPr>
          <w:p w:rsidR="0097554A" w:rsidRPr="00630130" w:rsidRDefault="0097554A" w:rsidP="0098500E">
            <w:pPr>
              <w:rPr>
                <w:rFonts w:ascii="Arial" w:hAnsi="Arial" w:cs="Arial"/>
                <w:sz w:val="28"/>
                <w:szCs w:val="28"/>
              </w:rPr>
            </w:pPr>
            <w:r>
              <w:rPr>
                <w:rFonts w:ascii="Arial" w:hAnsi="Arial" w:cs="Arial"/>
                <w:sz w:val="28"/>
                <w:szCs w:val="28"/>
              </w:rPr>
              <w:t>2</w:t>
            </w:r>
            <w:r w:rsidRPr="00630130">
              <w:rPr>
                <w:rFonts w:ascii="Arial" w:hAnsi="Arial" w:cs="Arial"/>
                <w:sz w:val="28"/>
                <w:szCs w:val="28"/>
              </w:rPr>
              <w:t xml:space="preserve"> to 3</w:t>
            </w:r>
          </w:p>
        </w:tc>
      </w:tr>
      <w:tr w:rsidR="0097554A" w:rsidTr="0098500E">
        <w:tc>
          <w:tcPr>
            <w:tcW w:w="7792" w:type="dxa"/>
          </w:tcPr>
          <w:p w:rsidR="0097554A" w:rsidRPr="00630130" w:rsidRDefault="0097554A" w:rsidP="0098500E">
            <w:pPr>
              <w:rPr>
                <w:rFonts w:ascii="Arial" w:hAnsi="Arial" w:cs="Arial"/>
                <w:sz w:val="28"/>
                <w:szCs w:val="28"/>
              </w:rPr>
            </w:pPr>
            <w:r>
              <w:rPr>
                <w:rFonts w:ascii="Arial" w:hAnsi="Arial" w:cs="Arial"/>
                <w:sz w:val="28"/>
                <w:szCs w:val="28"/>
              </w:rPr>
              <w:t>Judicial Process</w:t>
            </w:r>
          </w:p>
        </w:tc>
        <w:tc>
          <w:tcPr>
            <w:tcW w:w="1268" w:type="dxa"/>
          </w:tcPr>
          <w:p w:rsidR="0097554A" w:rsidRPr="00630130" w:rsidRDefault="0097554A" w:rsidP="0098500E">
            <w:pPr>
              <w:rPr>
                <w:rFonts w:ascii="Arial" w:hAnsi="Arial" w:cs="Arial"/>
                <w:sz w:val="28"/>
                <w:szCs w:val="28"/>
              </w:rPr>
            </w:pPr>
            <w:r w:rsidRPr="00630130">
              <w:rPr>
                <w:rFonts w:ascii="Arial" w:hAnsi="Arial" w:cs="Arial"/>
                <w:sz w:val="28"/>
                <w:szCs w:val="28"/>
              </w:rPr>
              <w:t>4</w:t>
            </w:r>
          </w:p>
        </w:tc>
      </w:tr>
      <w:tr w:rsidR="0097554A" w:rsidTr="0098500E">
        <w:tc>
          <w:tcPr>
            <w:tcW w:w="7792" w:type="dxa"/>
          </w:tcPr>
          <w:p w:rsidR="0097554A" w:rsidRPr="00630130" w:rsidRDefault="0097554A" w:rsidP="0098500E">
            <w:pPr>
              <w:rPr>
                <w:rFonts w:ascii="Arial" w:hAnsi="Arial" w:cs="Arial"/>
                <w:sz w:val="28"/>
                <w:szCs w:val="28"/>
              </w:rPr>
            </w:pPr>
            <w:r>
              <w:rPr>
                <w:rFonts w:ascii="Arial" w:hAnsi="Arial" w:cs="Arial"/>
                <w:sz w:val="28"/>
                <w:szCs w:val="28"/>
              </w:rPr>
              <w:t>Definition, Judicial general</w:t>
            </w:r>
            <w:r w:rsidR="005601B8">
              <w:rPr>
                <w:rFonts w:ascii="Arial" w:hAnsi="Arial" w:cs="Arial"/>
                <w:sz w:val="28"/>
                <w:szCs w:val="28"/>
              </w:rPr>
              <w:t xml:space="preserve"> </w:t>
            </w:r>
            <w:r>
              <w:rPr>
                <w:rFonts w:ascii="Arial" w:hAnsi="Arial" w:cs="Arial"/>
                <w:sz w:val="28"/>
                <w:szCs w:val="28"/>
              </w:rPr>
              <w:t>information</w:t>
            </w:r>
          </w:p>
        </w:tc>
        <w:tc>
          <w:tcPr>
            <w:tcW w:w="1268" w:type="dxa"/>
          </w:tcPr>
          <w:p w:rsidR="0097554A" w:rsidRPr="00630130" w:rsidRDefault="0097554A" w:rsidP="0098500E">
            <w:pPr>
              <w:rPr>
                <w:rFonts w:ascii="Arial" w:hAnsi="Arial" w:cs="Arial"/>
                <w:sz w:val="28"/>
                <w:szCs w:val="28"/>
              </w:rPr>
            </w:pPr>
            <w:r>
              <w:rPr>
                <w:rFonts w:ascii="Arial" w:hAnsi="Arial" w:cs="Arial"/>
                <w:sz w:val="28"/>
                <w:szCs w:val="28"/>
              </w:rPr>
              <w:t>4 to 5</w:t>
            </w:r>
          </w:p>
        </w:tc>
      </w:tr>
      <w:tr w:rsidR="0097554A" w:rsidRPr="007D1145" w:rsidTr="0098500E">
        <w:tc>
          <w:tcPr>
            <w:tcW w:w="7792" w:type="dxa"/>
          </w:tcPr>
          <w:p w:rsidR="0097554A" w:rsidRPr="00630130" w:rsidRDefault="0097554A" w:rsidP="0098500E">
            <w:pPr>
              <w:rPr>
                <w:rFonts w:ascii="Arial" w:hAnsi="Arial" w:cs="Arial"/>
                <w:sz w:val="28"/>
                <w:szCs w:val="28"/>
                <w:lang w:val="en-US"/>
              </w:rPr>
            </w:pPr>
            <w:r>
              <w:rPr>
                <w:rFonts w:ascii="Arial" w:hAnsi="Arial" w:cs="Arial"/>
                <w:sz w:val="28"/>
                <w:szCs w:val="28"/>
                <w:lang w:val="en-US"/>
              </w:rPr>
              <w:t>Structure of Judicial branch in USA</w:t>
            </w:r>
          </w:p>
        </w:tc>
        <w:tc>
          <w:tcPr>
            <w:tcW w:w="1268" w:type="dxa"/>
          </w:tcPr>
          <w:p w:rsidR="0097554A" w:rsidRPr="00630130" w:rsidRDefault="0097554A" w:rsidP="0098500E">
            <w:pPr>
              <w:rPr>
                <w:rFonts w:ascii="Arial" w:hAnsi="Arial" w:cs="Arial"/>
                <w:sz w:val="28"/>
                <w:szCs w:val="28"/>
                <w:lang w:val="en-US"/>
              </w:rPr>
            </w:pPr>
            <w:r>
              <w:rPr>
                <w:rFonts w:ascii="Arial" w:hAnsi="Arial" w:cs="Arial"/>
                <w:sz w:val="28"/>
                <w:szCs w:val="28"/>
                <w:lang w:val="en-US"/>
              </w:rPr>
              <w:t>5</w:t>
            </w:r>
            <w:r w:rsidRPr="00630130">
              <w:rPr>
                <w:rFonts w:ascii="Arial" w:hAnsi="Arial" w:cs="Arial"/>
                <w:sz w:val="28"/>
                <w:szCs w:val="28"/>
                <w:lang w:val="en-US"/>
              </w:rPr>
              <w:t xml:space="preserve"> to 9</w:t>
            </w:r>
          </w:p>
        </w:tc>
      </w:tr>
      <w:tr w:rsidR="0097554A" w:rsidRPr="007D1145" w:rsidTr="0098500E">
        <w:tc>
          <w:tcPr>
            <w:tcW w:w="7792" w:type="dxa"/>
          </w:tcPr>
          <w:p w:rsidR="0097554A" w:rsidRPr="00630130" w:rsidRDefault="0097554A" w:rsidP="0098500E">
            <w:pPr>
              <w:rPr>
                <w:rFonts w:ascii="Arial" w:hAnsi="Arial" w:cs="Arial"/>
                <w:sz w:val="28"/>
                <w:szCs w:val="28"/>
                <w:lang w:val="en-US"/>
              </w:rPr>
            </w:pPr>
            <w:r>
              <w:rPr>
                <w:rFonts w:ascii="Arial" w:hAnsi="Arial" w:cs="Arial"/>
                <w:sz w:val="28"/>
                <w:szCs w:val="28"/>
                <w:lang w:val="en-US"/>
              </w:rPr>
              <w:t>Country’s specific function , some countries’ judicial system</w:t>
            </w:r>
          </w:p>
        </w:tc>
        <w:tc>
          <w:tcPr>
            <w:tcW w:w="1268" w:type="dxa"/>
          </w:tcPr>
          <w:p w:rsidR="0097554A" w:rsidRPr="00630130" w:rsidRDefault="009D7607" w:rsidP="0098500E">
            <w:pPr>
              <w:rPr>
                <w:rFonts w:ascii="Arial" w:hAnsi="Arial" w:cs="Arial"/>
                <w:sz w:val="28"/>
                <w:szCs w:val="28"/>
                <w:lang w:val="en-US"/>
              </w:rPr>
            </w:pPr>
            <w:r>
              <w:rPr>
                <w:rFonts w:ascii="Arial" w:hAnsi="Arial" w:cs="Arial"/>
                <w:sz w:val="28"/>
                <w:szCs w:val="28"/>
                <w:lang w:val="en-US"/>
              </w:rPr>
              <w:t>9 to 19</w:t>
            </w:r>
          </w:p>
        </w:tc>
      </w:tr>
      <w:tr w:rsidR="0097554A" w:rsidRPr="007D1145" w:rsidTr="0098500E">
        <w:tc>
          <w:tcPr>
            <w:tcW w:w="7792" w:type="dxa"/>
          </w:tcPr>
          <w:p w:rsidR="0097554A" w:rsidRPr="00630130" w:rsidRDefault="009D7607" w:rsidP="0098500E">
            <w:pPr>
              <w:rPr>
                <w:rFonts w:ascii="Arial" w:hAnsi="Arial" w:cs="Arial"/>
                <w:sz w:val="28"/>
                <w:szCs w:val="28"/>
                <w:lang w:val="en-US"/>
              </w:rPr>
            </w:pPr>
            <w:r>
              <w:rPr>
                <w:rFonts w:ascii="Arial" w:hAnsi="Arial" w:cs="Arial"/>
                <w:sz w:val="28"/>
                <w:szCs w:val="28"/>
                <w:lang w:val="en-US"/>
              </w:rPr>
              <w:t>Summary</w:t>
            </w:r>
          </w:p>
        </w:tc>
        <w:tc>
          <w:tcPr>
            <w:tcW w:w="1268" w:type="dxa"/>
          </w:tcPr>
          <w:p w:rsidR="0097554A" w:rsidRPr="00630130" w:rsidRDefault="009D7607" w:rsidP="0098500E">
            <w:pPr>
              <w:rPr>
                <w:rFonts w:ascii="Arial" w:hAnsi="Arial" w:cs="Arial"/>
                <w:sz w:val="28"/>
                <w:szCs w:val="28"/>
                <w:lang w:val="en-US"/>
              </w:rPr>
            </w:pPr>
            <w:r>
              <w:rPr>
                <w:rFonts w:ascii="Arial" w:hAnsi="Arial" w:cs="Arial"/>
                <w:sz w:val="28"/>
                <w:szCs w:val="28"/>
                <w:lang w:val="en-US"/>
              </w:rPr>
              <w:t>19 to 22</w:t>
            </w:r>
          </w:p>
        </w:tc>
      </w:tr>
      <w:tr w:rsidR="0097554A" w:rsidRPr="007D1145" w:rsidTr="0098500E">
        <w:tc>
          <w:tcPr>
            <w:tcW w:w="7792" w:type="dxa"/>
          </w:tcPr>
          <w:p w:rsidR="0097554A" w:rsidRPr="00630130" w:rsidRDefault="009D7607" w:rsidP="0098500E">
            <w:pPr>
              <w:rPr>
                <w:rFonts w:ascii="Arial" w:hAnsi="Arial" w:cs="Arial"/>
                <w:sz w:val="28"/>
                <w:szCs w:val="28"/>
                <w:lang w:val="en-US"/>
              </w:rPr>
            </w:pPr>
            <w:r>
              <w:rPr>
                <w:rFonts w:ascii="Arial" w:hAnsi="Arial" w:cs="Arial"/>
                <w:sz w:val="28"/>
                <w:szCs w:val="28"/>
                <w:lang w:val="en-US"/>
              </w:rPr>
              <w:t xml:space="preserve">Conclusion </w:t>
            </w:r>
          </w:p>
        </w:tc>
        <w:tc>
          <w:tcPr>
            <w:tcW w:w="1268" w:type="dxa"/>
          </w:tcPr>
          <w:p w:rsidR="0097554A" w:rsidRPr="00630130" w:rsidRDefault="009D7607" w:rsidP="0098500E">
            <w:pPr>
              <w:rPr>
                <w:rFonts w:ascii="Arial" w:hAnsi="Arial" w:cs="Arial"/>
                <w:sz w:val="28"/>
                <w:szCs w:val="28"/>
                <w:lang w:val="en-US"/>
              </w:rPr>
            </w:pPr>
            <w:r>
              <w:rPr>
                <w:rFonts w:ascii="Arial" w:hAnsi="Arial" w:cs="Arial"/>
                <w:sz w:val="28"/>
                <w:szCs w:val="28"/>
                <w:lang w:val="en-US"/>
              </w:rPr>
              <w:t>22</w:t>
            </w:r>
          </w:p>
        </w:tc>
      </w:tr>
    </w:tbl>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97554A" w:rsidRDefault="0097554A" w:rsidP="0057112D">
      <w:pPr>
        <w:jc w:val="center"/>
        <w:rPr>
          <w:rFonts w:ascii="Arial" w:hAnsi="Arial" w:cs="Arial"/>
          <w:b/>
          <w:sz w:val="24"/>
          <w:szCs w:val="24"/>
          <w:lang w:val="en-US"/>
        </w:rPr>
      </w:pPr>
    </w:p>
    <w:p w:rsidR="004463C6" w:rsidRPr="0097554A" w:rsidRDefault="00F268FE" w:rsidP="0097554A">
      <w:pPr>
        <w:pStyle w:val="Paragraphedeliste"/>
        <w:numPr>
          <w:ilvl w:val="0"/>
          <w:numId w:val="10"/>
        </w:numPr>
        <w:jc w:val="center"/>
        <w:rPr>
          <w:rFonts w:ascii="Arial" w:hAnsi="Arial" w:cs="Arial"/>
          <w:b/>
          <w:sz w:val="24"/>
          <w:szCs w:val="24"/>
          <w:lang w:val="en-US"/>
        </w:rPr>
      </w:pPr>
      <w:r w:rsidRPr="0097554A">
        <w:rPr>
          <w:rFonts w:ascii="Arial" w:hAnsi="Arial" w:cs="Arial"/>
          <w:b/>
          <w:sz w:val="24"/>
          <w:szCs w:val="24"/>
          <w:lang w:val="en-US"/>
        </w:rPr>
        <w:t>Intro</w:t>
      </w:r>
      <w:r w:rsidR="004463C6" w:rsidRPr="0097554A">
        <w:rPr>
          <w:rFonts w:ascii="Arial" w:hAnsi="Arial" w:cs="Arial"/>
          <w:b/>
          <w:sz w:val="24"/>
          <w:szCs w:val="24"/>
          <w:lang w:val="en-US"/>
        </w:rPr>
        <w:t>duction</w:t>
      </w:r>
    </w:p>
    <w:p w:rsidR="00024D2F" w:rsidRPr="0057112D" w:rsidRDefault="001A7DBB" w:rsidP="0097554A">
      <w:pPr>
        <w:ind w:left="720"/>
        <w:jc w:val="both"/>
        <w:rPr>
          <w:rFonts w:ascii="Arial" w:hAnsi="Arial" w:cs="Arial"/>
          <w:bCs/>
          <w:color w:val="000000" w:themeColor="text1"/>
          <w:sz w:val="24"/>
          <w:szCs w:val="24"/>
          <w:lang w:val="en-US"/>
        </w:rPr>
      </w:pPr>
      <w:r w:rsidRPr="00687B4A">
        <w:rPr>
          <w:rFonts w:ascii="Arial" w:hAnsi="Arial" w:cs="Arial"/>
          <w:sz w:val="24"/>
          <w:szCs w:val="24"/>
          <w:lang w:val="en-US"/>
        </w:rPr>
        <w:t xml:space="preserve">The </w:t>
      </w:r>
      <w:r w:rsidRPr="0057112D">
        <w:rPr>
          <w:rFonts w:ascii="Arial" w:hAnsi="Arial" w:cs="Arial"/>
          <w:b/>
          <w:sz w:val="24"/>
          <w:szCs w:val="24"/>
          <w:lang w:val="en-US"/>
        </w:rPr>
        <w:t>judicial branch</w:t>
      </w:r>
      <w:r w:rsidRPr="00687B4A">
        <w:rPr>
          <w:rFonts w:ascii="Arial" w:hAnsi="Arial" w:cs="Arial"/>
          <w:sz w:val="24"/>
          <w:szCs w:val="24"/>
          <w:lang w:val="en-US"/>
        </w:rPr>
        <w:t xml:space="preserve"> of a government is the system of courts and judges that interprets laws made by the </w:t>
      </w:r>
      <w:r w:rsidRPr="00687B4A">
        <w:rPr>
          <w:rFonts w:ascii="Arial" w:hAnsi="Arial" w:cs="Arial"/>
          <w:b/>
          <w:sz w:val="24"/>
          <w:szCs w:val="24"/>
          <w:lang w:val="en-US"/>
        </w:rPr>
        <w:t>legislative</w:t>
      </w:r>
      <w:r w:rsidRPr="00687B4A">
        <w:rPr>
          <w:rFonts w:ascii="Arial" w:hAnsi="Arial" w:cs="Arial"/>
          <w:sz w:val="24"/>
          <w:szCs w:val="24"/>
          <w:lang w:val="en-US"/>
        </w:rPr>
        <w:t xml:space="preserve"> branch and enforced by the </w:t>
      </w:r>
      <w:r w:rsidRPr="00687B4A">
        <w:rPr>
          <w:rFonts w:ascii="Arial" w:hAnsi="Arial" w:cs="Arial"/>
          <w:b/>
          <w:sz w:val="24"/>
          <w:szCs w:val="24"/>
          <w:lang w:val="en-US"/>
        </w:rPr>
        <w:t>executive</w:t>
      </w:r>
      <w:r w:rsidR="007D5F19">
        <w:rPr>
          <w:rFonts w:ascii="Arial" w:hAnsi="Arial" w:cs="Arial"/>
          <w:sz w:val="24"/>
          <w:szCs w:val="24"/>
          <w:lang w:val="en-US"/>
        </w:rPr>
        <w:t xml:space="preserve"> branch which you</w:t>
      </w:r>
      <w:r w:rsidR="00534740">
        <w:rPr>
          <w:rFonts w:ascii="Arial" w:hAnsi="Arial" w:cs="Arial"/>
          <w:sz w:val="24"/>
          <w:szCs w:val="24"/>
          <w:lang w:val="en-US"/>
        </w:rPr>
        <w:t xml:space="preserve"> will</w:t>
      </w:r>
      <w:r w:rsidR="007D5F19">
        <w:rPr>
          <w:rFonts w:ascii="Arial" w:hAnsi="Arial" w:cs="Arial"/>
          <w:sz w:val="24"/>
          <w:szCs w:val="24"/>
          <w:lang w:val="en-US"/>
        </w:rPr>
        <w:t xml:space="preserve"> read about the following: history, Definition, </w:t>
      </w:r>
      <w:r w:rsidR="00314A53" w:rsidRPr="00314A53">
        <w:rPr>
          <w:rFonts w:ascii="Arial" w:hAnsi="Arial" w:cs="Arial"/>
          <w:sz w:val="24"/>
          <w:szCs w:val="24"/>
          <w:lang w:val="en-US"/>
        </w:rPr>
        <w:t xml:space="preserve">Judicial </w:t>
      </w:r>
      <w:r w:rsidR="00314A53" w:rsidRPr="00314A53">
        <w:rPr>
          <w:rFonts w:ascii="Arial" w:hAnsi="Arial" w:cs="Arial"/>
          <w:sz w:val="24"/>
          <w:szCs w:val="24"/>
          <w:lang w:val="en-US"/>
        </w:rPr>
        <w:lastRenderedPageBreak/>
        <w:t>General information</w:t>
      </w:r>
      <w:r w:rsidR="00314A53">
        <w:rPr>
          <w:rFonts w:ascii="Arial" w:hAnsi="Arial" w:cs="Arial"/>
          <w:sz w:val="24"/>
          <w:szCs w:val="24"/>
          <w:lang w:val="en-US"/>
        </w:rPr>
        <w:t xml:space="preserve">, </w:t>
      </w:r>
      <w:r w:rsidR="00314A53" w:rsidRPr="00314A53">
        <w:rPr>
          <w:rFonts w:ascii="Arial" w:hAnsi="Arial" w:cs="Arial"/>
          <w:bCs/>
          <w:sz w:val="24"/>
          <w:szCs w:val="24"/>
          <w:lang w:val="en-US"/>
        </w:rPr>
        <w:t>Structure of The Judicial Branch in the USA</w:t>
      </w:r>
      <w:r w:rsidR="00314A53">
        <w:rPr>
          <w:rFonts w:ascii="Arial" w:hAnsi="Arial" w:cs="Arial"/>
          <w:bCs/>
          <w:sz w:val="24"/>
          <w:szCs w:val="24"/>
          <w:lang w:val="en-US"/>
        </w:rPr>
        <w:t>,</w:t>
      </w:r>
      <w:r w:rsidR="00314A53" w:rsidRPr="00314A53">
        <w:rPr>
          <w:rFonts w:ascii="Arial" w:hAnsi="Arial" w:cs="Arial"/>
          <w:b/>
          <w:bCs/>
          <w:color w:val="000000" w:themeColor="text1"/>
          <w:sz w:val="24"/>
          <w:szCs w:val="24"/>
          <w:lang w:val="en-US"/>
        </w:rPr>
        <w:t xml:space="preserve"> </w:t>
      </w:r>
      <w:r w:rsidR="00314A53" w:rsidRPr="00314A53">
        <w:rPr>
          <w:rFonts w:ascii="Arial" w:hAnsi="Arial" w:cs="Arial"/>
          <w:bCs/>
          <w:color w:val="000000" w:themeColor="text1"/>
          <w:sz w:val="24"/>
          <w:szCs w:val="24"/>
          <w:lang w:val="en-US"/>
        </w:rPr>
        <w:t>Difference between a State Court System and the Federal Court System</w:t>
      </w:r>
      <w:r w:rsidR="00314A53">
        <w:rPr>
          <w:rFonts w:ascii="Arial" w:hAnsi="Arial" w:cs="Arial"/>
          <w:bCs/>
          <w:color w:val="000000" w:themeColor="text1"/>
          <w:sz w:val="24"/>
          <w:szCs w:val="24"/>
          <w:lang w:val="en-US"/>
        </w:rPr>
        <w:t xml:space="preserve">, </w:t>
      </w:r>
      <w:r w:rsidR="00314A53" w:rsidRPr="00314A53">
        <w:rPr>
          <w:rFonts w:ascii="Arial" w:hAnsi="Arial" w:cs="Arial"/>
          <w:bCs/>
          <w:color w:val="000000" w:themeColor="text1"/>
          <w:sz w:val="24"/>
          <w:szCs w:val="24"/>
          <w:lang w:val="en-US"/>
        </w:rPr>
        <w:t xml:space="preserve"> </w:t>
      </w:r>
      <w:r w:rsidR="00ED2538" w:rsidRPr="00ED2538">
        <w:rPr>
          <w:rFonts w:ascii="Arial" w:hAnsi="Arial" w:cs="Arial"/>
          <w:bCs/>
          <w:color w:val="000000" w:themeColor="text1"/>
          <w:sz w:val="24"/>
          <w:szCs w:val="24"/>
          <w:lang w:val="en-US"/>
        </w:rPr>
        <w:t>The Different Levels of State Courts</w:t>
      </w:r>
      <w:r w:rsidR="00ED2538">
        <w:rPr>
          <w:rFonts w:ascii="Arial" w:hAnsi="Arial" w:cs="Arial"/>
          <w:bCs/>
          <w:color w:val="000000" w:themeColor="text1"/>
          <w:sz w:val="24"/>
          <w:szCs w:val="24"/>
          <w:lang w:val="en-US"/>
        </w:rPr>
        <w:t>,</w:t>
      </w:r>
      <w:r w:rsidR="00ED2538" w:rsidRPr="00ED2538">
        <w:rPr>
          <w:rFonts w:ascii="Arial" w:eastAsia="Times New Roman" w:hAnsi="Arial" w:cs="Arial"/>
          <w:b/>
          <w:bCs/>
          <w:color w:val="000000" w:themeColor="text1"/>
          <w:kern w:val="36"/>
          <w:sz w:val="24"/>
          <w:szCs w:val="24"/>
          <w:lang w:val="en-US" w:eastAsia="fr-FR"/>
        </w:rPr>
        <w:t xml:space="preserve"> </w:t>
      </w:r>
      <w:r w:rsidR="00ED2538" w:rsidRPr="00ED2538">
        <w:rPr>
          <w:rFonts w:ascii="Arial" w:eastAsia="Times New Roman" w:hAnsi="Arial" w:cs="Arial"/>
          <w:bCs/>
          <w:color w:val="000000" w:themeColor="text1"/>
          <w:kern w:val="36"/>
          <w:sz w:val="24"/>
          <w:szCs w:val="24"/>
          <w:lang w:val="en-US" w:eastAsia="fr-FR"/>
        </w:rPr>
        <w:t>Structure of the Judicial Branch Flash</w:t>
      </w:r>
      <w:r w:rsidR="00ED2538">
        <w:rPr>
          <w:rFonts w:ascii="Arial" w:eastAsia="Times New Roman" w:hAnsi="Arial" w:cs="Arial"/>
          <w:bCs/>
          <w:color w:val="000000" w:themeColor="text1"/>
          <w:kern w:val="36"/>
          <w:sz w:val="24"/>
          <w:szCs w:val="24"/>
          <w:lang w:val="en-US" w:eastAsia="fr-FR"/>
        </w:rPr>
        <w:t xml:space="preserve">,  </w:t>
      </w:r>
      <w:r w:rsidR="00ED2538" w:rsidRPr="00ED2538">
        <w:rPr>
          <w:rFonts w:ascii="Arial" w:hAnsi="Arial" w:cs="Arial"/>
          <w:bCs/>
          <w:color w:val="000000" w:themeColor="text1"/>
          <w:sz w:val="24"/>
          <w:szCs w:val="24"/>
          <w:lang w:val="en-US"/>
        </w:rPr>
        <w:t>Functions of the judiciary in different law systems</w:t>
      </w:r>
      <w:r w:rsidR="00ED2538">
        <w:rPr>
          <w:rFonts w:ascii="Arial" w:hAnsi="Arial" w:cs="Arial"/>
          <w:bCs/>
          <w:color w:val="000000" w:themeColor="text1"/>
          <w:sz w:val="24"/>
          <w:szCs w:val="24"/>
          <w:lang w:val="en-US"/>
        </w:rPr>
        <w:t xml:space="preserve">, </w:t>
      </w:r>
      <w:r w:rsidR="00ED2538" w:rsidRPr="00ED2538">
        <w:rPr>
          <w:rFonts w:ascii="Arial" w:hAnsi="Arial" w:cs="Arial"/>
          <w:bCs/>
          <w:color w:val="000000" w:themeColor="text1"/>
          <w:sz w:val="24"/>
          <w:szCs w:val="24"/>
          <w:lang w:val="en-US"/>
        </w:rPr>
        <w:t>Country-specific functions</w:t>
      </w:r>
      <w:r w:rsidR="00ED2538">
        <w:rPr>
          <w:rFonts w:ascii="Arial" w:hAnsi="Arial" w:cs="Arial"/>
          <w:bCs/>
          <w:color w:val="000000" w:themeColor="text1"/>
          <w:sz w:val="24"/>
          <w:szCs w:val="24"/>
          <w:lang w:val="en-US"/>
        </w:rPr>
        <w:t xml:space="preserve">, </w:t>
      </w:r>
      <w:r w:rsidR="00ED2538" w:rsidRPr="00ED2538">
        <w:rPr>
          <w:rFonts w:ascii="Arial" w:hAnsi="Arial" w:cs="Arial"/>
          <w:bCs/>
          <w:color w:val="000000" w:themeColor="text1"/>
          <w:sz w:val="24"/>
          <w:szCs w:val="24"/>
          <w:lang w:val="en-US"/>
        </w:rPr>
        <w:t>Some countries’ Judicial system Structure</w:t>
      </w:r>
      <w:r w:rsidR="009D1C2A">
        <w:rPr>
          <w:rFonts w:ascii="Arial" w:hAnsi="Arial" w:cs="Arial"/>
          <w:bCs/>
          <w:color w:val="000000" w:themeColor="text1"/>
          <w:sz w:val="24"/>
          <w:szCs w:val="24"/>
          <w:lang w:val="en-US"/>
        </w:rPr>
        <w:t xml:space="preserve">, </w:t>
      </w:r>
      <w:r w:rsidR="009D1C2A" w:rsidRPr="009D1C2A">
        <w:rPr>
          <w:rFonts w:ascii="Arial" w:hAnsi="Arial" w:cs="Arial"/>
          <w:bCs/>
          <w:color w:val="000000" w:themeColor="text1"/>
          <w:sz w:val="24"/>
          <w:szCs w:val="24"/>
          <w:lang w:val="en-US"/>
        </w:rPr>
        <w:t>USA Check and Balance Judicial System</w:t>
      </w:r>
      <w:r w:rsidR="009D1C2A">
        <w:rPr>
          <w:rFonts w:ascii="Arial" w:hAnsi="Arial" w:cs="Arial"/>
          <w:bCs/>
          <w:color w:val="000000" w:themeColor="text1"/>
          <w:sz w:val="24"/>
          <w:szCs w:val="24"/>
          <w:lang w:val="en-US"/>
        </w:rPr>
        <w:t>,</w:t>
      </w:r>
      <w:r w:rsidR="009D1C2A" w:rsidRPr="009D1C2A">
        <w:rPr>
          <w:rFonts w:ascii="Arial" w:eastAsia="Times New Roman" w:hAnsi="Arial" w:cs="Arial"/>
          <w:b/>
          <w:bCs/>
          <w:color w:val="000000" w:themeColor="text1"/>
          <w:sz w:val="24"/>
          <w:szCs w:val="24"/>
          <w:lang w:val="en-US" w:eastAsia="fr-FR"/>
        </w:rPr>
        <w:t xml:space="preserve"> </w:t>
      </w:r>
      <w:r w:rsidR="009D1C2A" w:rsidRPr="009D1C2A">
        <w:rPr>
          <w:rFonts w:ascii="Arial" w:hAnsi="Arial" w:cs="Arial"/>
          <w:bCs/>
          <w:color w:val="000000" w:themeColor="text1"/>
          <w:sz w:val="24"/>
          <w:szCs w:val="24"/>
          <w:lang w:val="en-US"/>
        </w:rPr>
        <w:t>Notable philosophers of law</w:t>
      </w:r>
      <w:r w:rsidR="009D1C2A">
        <w:rPr>
          <w:rFonts w:ascii="Arial" w:hAnsi="Arial" w:cs="Arial"/>
          <w:bCs/>
          <w:color w:val="000000" w:themeColor="text1"/>
          <w:sz w:val="24"/>
          <w:szCs w:val="24"/>
          <w:lang w:val="en-US"/>
        </w:rPr>
        <w:t>, Summary, and Conclusion.</w:t>
      </w:r>
      <w:r w:rsidR="0057112D">
        <w:rPr>
          <w:rFonts w:ascii="Arial" w:hAnsi="Arial" w:cs="Arial"/>
          <w:bCs/>
          <w:color w:val="000000" w:themeColor="text1"/>
          <w:sz w:val="24"/>
          <w:szCs w:val="24"/>
          <w:lang w:val="en-US"/>
        </w:rPr>
        <w:t xml:space="preserve"> </w:t>
      </w:r>
    </w:p>
    <w:p w:rsidR="004D26AD" w:rsidRPr="00687B4A" w:rsidRDefault="0061391F" w:rsidP="00024D2F">
      <w:pPr>
        <w:jc w:val="center"/>
        <w:rPr>
          <w:rFonts w:ascii="Arial" w:hAnsi="Arial" w:cs="Arial"/>
          <w:b/>
          <w:sz w:val="24"/>
          <w:szCs w:val="24"/>
          <w:lang w:val="en-US"/>
        </w:rPr>
      </w:pPr>
      <w:r w:rsidRPr="00687B4A">
        <w:rPr>
          <w:rFonts w:ascii="Arial" w:hAnsi="Arial" w:cs="Arial"/>
          <w:b/>
          <w:sz w:val="24"/>
          <w:szCs w:val="24"/>
          <w:lang w:val="en-US"/>
        </w:rPr>
        <w:t>H</w:t>
      </w:r>
      <w:r w:rsidR="004D26AD" w:rsidRPr="00687B4A">
        <w:rPr>
          <w:rFonts w:ascii="Arial" w:hAnsi="Arial" w:cs="Arial"/>
          <w:b/>
          <w:sz w:val="24"/>
          <w:szCs w:val="24"/>
          <w:lang w:val="en-US"/>
        </w:rPr>
        <w:t>istory of</w:t>
      </w:r>
      <w:r w:rsidR="0046079B" w:rsidRPr="00687B4A">
        <w:rPr>
          <w:rFonts w:ascii="Arial" w:hAnsi="Arial" w:cs="Arial"/>
          <w:b/>
          <w:sz w:val="24"/>
          <w:szCs w:val="24"/>
          <w:lang w:val="en-US"/>
        </w:rPr>
        <w:t xml:space="preserve"> Judicial</w:t>
      </w:r>
      <w:r w:rsidR="004D26AD" w:rsidRPr="00687B4A">
        <w:rPr>
          <w:rFonts w:ascii="Arial" w:hAnsi="Arial" w:cs="Arial"/>
          <w:b/>
          <w:sz w:val="24"/>
          <w:szCs w:val="24"/>
          <w:lang w:val="en-US"/>
        </w:rPr>
        <w:t xml:space="preserve"> Branch</w:t>
      </w:r>
    </w:p>
    <w:p w:rsidR="004D26AD" w:rsidRPr="00687B4A" w:rsidRDefault="004D26AD"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The Supreme Court of the United States is the highest court in the land and the only part of the federal judiciary specifically required by the Constitution.</w:t>
      </w:r>
    </w:p>
    <w:p w:rsidR="0061391F" w:rsidRPr="00687B4A" w:rsidRDefault="004D26AD"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The Constitution does not stipulate the number of Supreme Court Justices; the number is set instead by Congress. There have been as few as six, but since 1869 there have been nine Justices, including one Chief Justice. All Justices are nominated by the President, confirmed by the Senate, and hold their offices under life tenure. Since Justices do not have to run or campaign for re-election, they are thought to be insulated from political pressure when deciding cases. Justices may remain in office until they resign, pass away, or are impea</w:t>
      </w:r>
      <w:r w:rsidR="0061391F" w:rsidRPr="00687B4A">
        <w:rPr>
          <w:rFonts w:ascii="Arial" w:eastAsia="Times New Roman" w:hAnsi="Arial" w:cs="Arial"/>
          <w:sz w:val="24"/>
          <w:szCs w:val="24"/>
          <w:lang w:val="en-US" w:eastAsia="fr-FR"/>
        </w:rPr>
        <w:t>ched and convicted by Congress.</w:t>
      </w:r>
    </w:p>
    <w:p w:rsidR="0081207F" w:rsidRPr="00687B4A" w:rsidRDefault="0081207F"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Article III of the Constitution of the United States guarantees that every person accused of wrongdoing has the right to a fair trial before a competent judge and a jury of one's peers.</w:t>
      </w:r>
    </w:p>
    <w:p w:rsidR="0081207F" w:rsidRPr="00687B4A" w:rsidRDefault="0081207F"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Where the Executive and Legislative branches are elected by the people, members of the Judicial Branch are appointed by the President and confirmed by the Senate.</w:t>
      </w:r>
    </w:p>
    <w:p w:rsidR="0081207F" w:rsidRPr="00687B4A" w:rsidRDefault="0081207F"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Article III of the Constitution, which establishes the Judicial Branch, leaves Congress significant discretion to determine the shape and structure of the federal judiciary. Even the number of Supreme Court Justices is left to Congress — at times there have been as few as six, while the current number (nine, with one Chief Justice and eight Associate Justices) has only been in place since 1869. The Constitution also grants Congress the power to establish courts inferior to the Supreme Court, and to that end Congress has established the United States district courts, which try most federal cases, and 13 United States courts of appeals, which review appealed district court cases.</w:t>
      </w:r>
    </w:p>
    <w:p w:rsidR="0081207F" w:rsidRPr="00687B4A" w:rsidRDefault="0081207F"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Federal judges can only be removed through impeachment by the House of Representatives and conviction in the Senate. Judges and justices serve no fixed term — they serve until their death, retirement, or conviction by the Senate. By design, this insulates them from the temporary passions of the public, and allows them to apply the law with only justice in mind, and not electoral or political concerns.</w:t>
      </w:r>
    </w:p>
    <w:p w:rsidR="0081207F" w:rsidRPr="00687B4A" w:rsidRDefault="0081207F"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sz w:val="24"/>
          <w:szCs w:val="24"/>
          <w:lang w:val="en-US" w:eastAsia="fr-FR"/>
        </w:rPr>
        <w:t xml:space="preserve">Generally, Congress determines the jurisdiction of the federal courts. In some cases, however — </w:t>
      </w:r>
      <w:r w:rsidRPr="00687B4A">
        <w:rPr>
          <w:rFonts w:ascii="Arial" w:eastAsia="Times New Roman" w:hAnsi="Arial" w:cs="Arial"/>
          <w:color w:val="000000" w:themeColor="text1"/>
          <w:sz w:val="24"/>
          <w:szCs w:val="24"/>
          <w:lang w:val="en-US" w:eastAsia="fr-FR"/>
        </w:rPr>
        <w:t>such as in the example of a dispute between two or more U.S. states — the Constitution grants the Supreme Court original jurisdiction, an authority that cannot be stripped by Congress.</w:t>
      </w:r>
    </w:p>
    <w:p w:rsidR="004D26AD"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lastRenderedPageBreak/>
        <w:t>The Court's caseload is almost entirely appellate in nature, and the Court's decisions cannot be appealed to any authority, as it is the final judicial arbiter in the United States on matters of federal law. However, the Court may consider appeals from the highest state courts or from federal appellate courts. The Court also has original jurisdiction in cases involving ambassadors and other diplomats, and in cases between states.</w:t>
      </w:r>
    </w:p>
    <w:p w:rsidR="004D26AD"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Although the Supreme Court may hear an appeal on any question of law provided it has jurisdiction, it usually does not hold trials. Instead, the Court's task is to interpret the meaning of a law, to decide whether a law is relevant to a particular set of facts, or to rule on how a law should be applied. Lower courts are obligated to follow the precedent set by the Supreme Court when rendering decisions.</w:t>
      </w:r>
    </w:p>
    <w:p w:rsidR="004D26AD"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In almost all instances, the Supreme Court does not hear appeals as a matter of right; instead, parties must petition the Court for a writ of certiorari. It is the Court's custom and practice to "grant cert" if four of the nine Justices decide that they should hear the case. Of the approximately 7,500 requests for certiorari filed each year, the Court usually grants cert to fewer than 150. These are typically cases that the Court considers sufficiently important to require their review; a common example is the occasion when two or more of the federal courts of appeals have ruled differently on the same question of federal law.</w:t>
      </w:r>
    </w:p>
    <w:p w:rsidR="001A7DBB"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 xml:space="preserve">If the Court grants certiorari, Justices accept legal briefs from the parties to the case, as well as from amicus curiae, or "friends of the court." These can include industry trade groups, academics, or even the U.S. government itself. Before issuing a ruling, the Supreme Court usually hears oral arguments, where the various parties to the suit present their arguments and the Justices ask </w:t>
      </w:r>
      <w:r w:rsidR="00130FBA" w:rsidRPr="00687B4A">
        <w:rPr>
          <w:rFonts w:ascii="Arial" w:eastAsia="Times New Roman" w:hAnsi="Arial" w:cs="Arial"/>
          <w:color w:val="000000" w:themeColor="text1"/>
          <w:sz w:val="24"/>
          <w:szCs w:val="24"/>
          <w:lang w:val="en-US" w:eastAsia="fr-FR"/>
        </w:rPr>
        <w:t>those</w:t>
      </w:r>
      <w:r w:rsidRPr="00687B4A">
        <w:rPr>
          <w:rFonts w:ascii="Arial" w:eastAsia="Times New Roman" w:hAnsi="Arial" w:cs="Arial"/>
          <w:color w:val="000000" w:themeColor="text1"/>
          <w:sz w:val="24"/>
          <w:szCs w:val="24"/>
          <w:lang w:val="en-US" w:eastAsia="fr-FR"/>
        </w:rPr>
        <w:t xml:space="preserve"> questions. If the case involves the federal government, the Solicitor General of the United States presents arguments on behalf of the United States. The Justices then hold private conferences, make their decision, and (often after a period of several months) issue the Court's opinion, along with any dissenti</w:t>
      </w:r>
      <w:r w:rsidR="00B10A63" w:rsidRPr="00687B4A">
        <w:rPr>
          <w:rFonts w:ascii="Arial" w:eastAsia="Times New Roman" w:hAnsi="Arial" w:cs="Arial"/>
          <w:color w:val="000000" w:themeColor="text1"/>
          <w:sz w:val="24"/>
          <w:szCs w:val="24"/>
          <w:lang w:val="en-US" w:eastAsia="fr-FR"/>
        </w:rPr>
        <w:t>ng arguments that may have been</w:t>
      </w:r>
      <w:r w:rsidR="001A7DBB" w:rsidRPr="00687B4A">
        <w:rPr>
          <w:rFonts w:ascii="Arial" w:eastAsia="Times New Roman" w:hAnsi="Arial" w:cs="Arial"/>
          <w:color w:val="000000" w:themeColor="text1"/>
          <w:sz w:val="24"/>
          <w:szCs w:val="24"/>
          <w:lang w:val="en-US" w:eastAsia="fr-FR"/>
        </w:rPr>
        <w:t xml:space="preserve"> </w:t>
      </w:r>
      <w:r w:rsidR="00B10A63" w:rsidRPr="00687B4A">
        <w:rPr>
          <w:rFonts w:ascii="Arial" w:eastAsia="Times New Roman" w:hAnsi="Arial" w:cs="Arial"/>
          <w:color w:val="000000" w:themeColor="text1"/>
          <w:sz w:val="24"/>
          <w:szCs w:val="24"/>
          <w:lang w:val="en-US" w:eastAsia="fr-FR"/>
        </w:rPr>
        <w:t>written</w:t>
      </w:r>
    </w:p>
    <w:p w:rsidR="006D24E4" w:rsidRPr="00687B4A" w:rsidRDefault="00B10A63"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w:t>
      </w:r>
      <w:r w:rsidR="006D24E4" w:rsidRPr="00687B4A">
        <w:rPr>
          <w:rFonts w:ascii="Arial" w:eastAsia="Times New Roman" w:hAnsi="Arial" w:cs="Arial"/>
          <w:noProof/>
          <w:color w:val="000000" w:themeColor="text1"/>
          <w:sz w:val="24"/>
          <w:szCs w:val="24"/>
          <w:lang w:eastAsia="fr-FR"/>
        </w:rPr>
        <w:drawing>
          <wp:inline distT="0" distB="0" distL="0" distR="0" wp14:anchorId="2D91F55F" wp14:editId="537F10C2">
            <wp:extent cx="4026334" cy="1145549"/>
            <wp:effectExtent l="0" t="0" r="0" b="0"/>
            <wp:docPr id="2" name="Image 2" descr="The United States Suprem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United States Supreme Cou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9709" cy="1157890"/>
                    </a:xfrm>
                    <a:prstGeom prst="rect">
                      <a:avLst/>
                    </a:prstGeom>
                    <a:noFill/>
                    <a:ln>
                      <a:noFill/>
                    </a:ln>
                  </pic:spPr>
                </pic:pic>
              </a:graphicData>
            </a:graphic>
          </wp:inline>
        </w:drawing>
      </w:r>
    </w:p>
    <w:p w:rsidR="006D24E4" w:rsidRPr="00687B4A" w:rsidRDefault="00B10A63" w:rsidP="00687B4A">
      <w:pPr>
        <w:spacing w:before="100" w:beforeAutospacing="1" w:after="100" w:afterAutospacing="1" w:line="240" w:lineRule="auto"/>
        <w:jc w:val="both"/>
        <w:rPr>
          <w:rFonts w:ascii="Arial" w:eastAsia="Times New Roman" w:hAnsi="Arial" w:cs="Arial"/>
          <w:b/>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 xml:space="preserve">                                                                      </w:t>
      </w:r>
      <w:r w:rsidRPr="00687B4A">
        <w:rPr>
          <w:rFonts w:ascii="Arial" w:eastAsia="Times New Roman" w:hAnsi="Arial" w:cs="Arial"/>
          <w:b/>
          <w:color w:val="000000" w:themeColor="text1"/>
          <w:sz w:val="24"/>
          <w:szCs w:val="24"/>
          <w:lang w:val="en-US" w:eastAsia="fr-FR"/>
        </w:rPr>
        <w:t>USA</w:t>
      </w:r>
      <w:r w:rsidR="00130FBA" w:rsidRPr="00687B4A">
        <w:rPr>
          <w:rFonts w:ascii="Arial" w:eastAsia="Times New Roman" w:hAnsi="Arial" w:cs="Arial"/>
          <w:b/>
          <w:color w:val="000000" w:themeColor="text1"/>
          <w:sz w:val="24"/>
          <w:szCs w:val="24"/>
          <w:lang w:val="en-US" w:eastAsia="fr-FR"/>
        </w:rPr>
        <w:t xml:space="preserve"> </w:t>
      </w:r>
      <w:r w:rsidRPr="00687B4A">
        <w:rPr>
          <w:rFonts w:ascii="Arial" w:eastAsia="Times New Roman" w:hAnsi="Arial" w:cs="Arial"/>
          <w:b/>
          <w:color w:val="000000" w:themeColor="text1"/>
          <w:sz w:val="24"/>
          <w:szCs w:val="24"/>
          <w:lang w:val="en-US" w:eastAsia="fr-FR"/>
        </w:rPr>
        <w:t>Judicial Temple</w:t>
      </w:r>
    </w:p>
    <w:p w:rsidR="00E971E0" w:rsidRDefault="00E971E0" w:rsidP="00687B4A">
      <w:pPr>
        <w:spacing w:before="100" w:beforeAutospacing="1" w:after="100" w:afterAutospacing="1" w:line="240" w:lineRule="auto"/>
        <w:jc w:val="both"/>
        <w:outlineLvl w:val="1"/>
        <w:rPr>
          <w:rFonts w:ascii="Arial" w:eastAsia="Times New Roman" w:hAnsi="Arial" w:cs="Arial"/>
          <w:b/>
          <w:bCs/>
          <w:color w:val="000000" w:themeColor="text1"/>
          <w:sz w:val="24"/>
          <w:szCs w:val="24"/>
          <w:lang w:val="en-US" w:eastAsia="fr-FR"/>
        </w:rPr>
      </w:pPr>
    </w:p>
    <w:p w:rsidR="00E971E0" w:rsidRDefault="00E971E0" w:rsidP="00687B4A">
      <w:pPr>
        <w:spacing w:before="100" w:beforeAutospacing="1" w:after="100" w:afterAutospacing="1" w:line="240" w:lineRule="auto"/>
        <w:jc w:val="both"/>
        <w:outlineLvl w:val="1"/>
        <w:rPr>
          <w:rFonts w:ascii="Arial" w:eastAsia="Times New Roman" w:hAnsi="Arial" w:cs="Arial"/>
          <w:b/>
          <w:bCs/>
          <w:color w:val="000000" w:themeColor="text1"/>
          <w:sz w:val="24"/>
          <w:szCs w:val="24"/>
          <w:lang w:val="en-US" w:eastAsia="fr-FR"/>
        </w:rPr>
      </w:pPr>
    </w:p>
    <w:p w:rsidR="004D26AD" w:rsidRPr="00687B4A" w:rsidRDefault="004D26AD" w:rsidP="00687B4A">
      <w:pPr>
        <w:spacing w:before="100" w:beforeAutospacing="1" w:after="100" w:afterAutospacing="1" w:line="240" w:lineRule="auto"/>
        <w:jc w:val="both"/>
        <w:outlineLvl w:val="1"/>
        <w:rPr>
          <w:rFonts w:ascii="Arial" w:eastAsia="Times New Roman" w:hAnsi="Arial" w:cs="Arial"/>
          <w:b/>
          <w:bCs/>
          <w:color w:val="000000" w:themeColor="text1"/>
          <w:sz w:val="24"/>
          <w:szCs w:val="24"/>
          <w:lang w:val="en-US" w:eastAsia="fr-FR"/>
        </w:rPr>
      </w:pPr>
      <w:r w:rsidRPr="00687B4A">
        <w:rPr>
          <w:rFonts w:ascii="Arial" w:eastAsia="Times New Roman" w:hAnsi="Arial" w:cs="Arial"/>
          <w:b/>
          <w:bCs/>
          <w:color w:val="000000" w:themeColor="text1"/>
          <w:sz w:val="24"/>
          <w:szCs w:val="24"/>
          <w:lang w:val="en-US" w:eastAsia="fr-FR"/>
        </w:rPr>
        <w:t>The Judicial Process</w:t>
      </w:r>
    </w:p>
    <w:p w:rsidR="004D26AD"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Article III of the Constitution of the United States guarantees that every person accused of wrongdoing has the right to a fair trial before a comp</w:t>
      </w:r>
      <w:r w:rsidR="00687B4A">
        <w:rPr>
          <w:rFonts w:ascii="Arial" w:eastAsia="Times New Roman" w:hAnsi="Arial" w:cs="Arial"/>
          <w:color w:val="000000" w:themeColor="text1"/>
          <w:sz w:val="24"/>
          <w:szCs w:val="24"/>
          <w:lang w:val="en-US" w:eastAsia="fr-FR"/>
        </w:rPr>
        <w:t xml:space="preserve">etent judge and a jury of one's </w:t>
      </w:r>
      <w:r w:rsidR="00687B4A">
        <w:rPr>
          <w:rFonts w:ascii="Arial" w:eastAsia="Times New Roman" w:hAnsi="Arial" w:cs="Arial"/>
          <w:color w:val="000000" w:themeColor="text1"/>
          <w:sz w:val="24"/>
          <w:szCs w:val="24"/>
          <w:lang w:val="en-US" w:eastAsia="fr-FR"/>
        </w:rPr>
        <w:lastRenderedPageBreak/>
        <w:t>peers.</w:t>
      </w:r>
      <w:r w:rsidRPr="00687B4A">
        <w:rPr>
          <w:rFonts w:ascii="Arial" w:eastAsia="Times New Roman" w:hAnsi="Arial" w:cs="Arial"/>
          <w:color w:val="000000" w:themeColor="text1"/>
          <w:sz w:val="24"/>
          <w:szCs w:val="24"/>
          <w:lang w:val="en-US" w:eastAsia="fr-FR"/>
        </w:rPr>
        <w:t>The Fourth, Fifth, and Sixth Amendments to the Constitution provide additional protection</w:t>
      </w:r>
      <w:r w:rsidR="0095131F" w:rsidRPr="00687B4A">
        <w:rPr>
          <w:rFonts w:ascii="Arial" w:eastAsia="Times New Roman" w:hAnsi="Arial" w:cs="Arial"/>
          <w:color w:val="000000" w:themeColor="text1"/>
          <w:sz w:val="24"/>
          <w:szCs w:val="24"/>
          <w:lang w:val="en-US" w:eastAsia="fr-FR"/>
        </w:rPr>
        <w:t xml:space="preserve">s for those accused of a crime. </w:t>
      </w:r>
      <w:r w:rsidRPr="00687B4A">
        <w:rPr>
          <w:rFonts w:ascii="Arial" w:eastAsia="Times New Roman" w:hAnsi="Arial" w:cs="Arial"/>
          <w:color w:val="000000" w:themeColor="text1"/>
          <w:sz w:val="24"/>
          <w:szCs w:val="24"/>
          <w:lang w:val="en-US" w:eastAsia="fr-FR"/>
        </w:rPr>
        <w:t>These include:</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A guarantee that no person shall be deprived of life, liberty, or property without the due process of law</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Protection against being tried for the same crime twice ("double jeopardy")</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The right to a speedy trial by an impartial jury</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The right to cross-examine witnesses, and to call witnesses to support their case</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eastAsia="fr-FR"/>
        </w:rPr>
      </w:pPr>
      <w:r w:rsidRPr="00687B4A">
        <w:rPr>
          <w:rFonts w:ascii="Arial" w:eastAsia="Times New Roman" w:hAnsi="Arial" w:cs="Arial"/>
          <w:color w:val="000000" w:themeColor="text1"/>
          <w:sz w:val="24"/>
          <w:szCs w:val="24"/>
          <w:lang w:eastAsia="fr-FR"/>
        </w:rPr>
        <w:t>The right to legal representation</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The right to avoid self-incrimination</w:t>
      </w:r>
    </w:p>
    <w:p w:rsidR="004D26AD" w:rsidRPr="00687B4A" w:rsidRDefault="004D26AD" w:rsidP="00687B4A">
      <w:pPr>
        <w:numPr>
          <w:ilvl w:val="0"/>
          <w:numId w:val="4"/>
        </w:num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Protection from excessive bail, excessive fines, and cruel and unusual punishments</w:t>
      </w:r>
    </w:p>
    <w:p w:rsidR="004D26AD" w:rsidRPr="00687B4A" w:rsidRDefault="004D26AD" w:rsidP="00687B4A">
      <w:pPr>
        <w:spacing w:before="100" w:beforeAutospacing="1" w:after="100" w:afterAutospacing="1" w:line="240" w:lineRule="auto"/>
        <w:jc w:val="both"/>
        <w:rPr>
          <w:rFonts w:ascii="Arial" w:eastAsia="Times New Roman" w:hAnsi="Arial" w:cs="Arial"/>
          <w:color w:val="000000" w:themeColor="text1"/>
          <w:sz w:val="24"/>
          <w:szCs w:val="24"/>
          <w:lang w:val="en-US" w:eastAsia="fr-FR"/>
        </w:rPr>
      </w:pPr>
      <w:r w:rsidRPr="00687B4A">
        <w:rPr>
          <w:rFonts w:ascii="Arial" w:eastAsia="Times New Roman" w:hAnsi="Arial" w:cs="Arial"/>
          <w:color w:val="000000" w:themeColor="text1"/>
          <w:sz w:val="24"/>
          <w:szCs w:val="24"/>
          <w:lang w:val="en-US" w:eastAsia="fr-FR"/>
        </w:rPr>
        <w:t>Criminal proceedings can be conducted under either state or federal law, depending on the nature and extent of the crime. A criminal legal procedure typically begins with an arrest by a law enforcement officer. If a grand jury chooses to deliver an indictment, the accused will appear before a judge and be formally charged with a crime, at which t</w:t>
      </w:r>
      <w:r w:rsidR="0095131F" w:rsidRPr="00687B4A">
        <w:rPr>
          <w:rFonts w:ascii="Arial" w:eastAsia="Times New Roman" w:hAnsi="Arial" w:cs="Arial"/>
          <w:color w:val="000000" w:themeColor="text1"/>
          <w:sz w:val="24"/>
          <w:szCs w:val="24"/>
          <w:lang w:val="en-US" w:eastAsia="fr-FR"/>
        </w:rPr>
        <w:t>ime he or she may enter a plea.</w:t>
      </w:r>
    </w:p>
    <w:p w:rsidR="000434F0" w:rsidRPr="009D7607" w:rsidRDefault="000434F0" w:rsidP="009D7607">
      <w:pPr>
        <w:pStyle w:val="Paragraphedeliste"/>
        <w:numPr>
          <w:ilvl w:val="0"/>
          <w:numId w:val="27"/>
        </w:numPr>
        <w:spacing w:before="100" w:beforeAutospacing="1" w:after="100" w:afterAutospacing="1" w:line="276" w:lineRule="auto"/>
        <w:jc w:val="both"/>
        <w:rPr>
          <w:rFonts w:ascii="Arial" w:eastAsia="Times New Roman" w:hAnsi="Arial" w:cs="Arial"/>
          <w:color w:val="000000" w:themeColor="text1"/>
          <w:sz w:val="24"/>
          <w:szCs w:val="24"/>
          <w:lang w:val="en-US" w:eastAsia="fr-FR"/>
        </w:rPr>
      </w:pPr>
      <w:r w:rsidRPr="009D7607">
        <w:rPr>
          <w:rFonts w:ascii="Arial" w:hAnsi="Arial" w:cs="Arial"/>
          <w:b/>
          <w:color w:val="000000" w:themeColor="text1"/>
          <w:sz w:val="24"/>
          <w:szCs w:val="24"/>
          <w:lang w:val="en-US"/>
        </w:rPr>
        <w:t>Definition</w:t>
      </w:r>
    </w:p>
    <w:p w:rsidR="004552B3" w:rsidRPr="009D7607" w:rsidRDefault="004552B3" w:rsidP="009D7607">
      <w:pPr>
        <w:pStyle w:val="NormalWeb"/>
        <w:spacing w:line="276" w:lineRule="auto"/>
        <w:rPr>
          <w:rFonts w:ascii="Arial" w:hAnsi="Arial" w:cs="Arial"/>
          <w:lang w:val="en-US"/>
        </w:rPr>
      </w:pPr>
      <w:r w:rsidRPr="009D7607">
        <w:rPr>
          <w:rFonts w:ascii="Arial" w:hAnsi="Arial" w:cs="Arial"/>
          <w:lang w:val="en-US"/>
        </w:rPr>
        <w:t>The</w:t>
      </w:r>
      <w:r w:rsidRPr="009D7607">
        <w:rPr>
          <w:rFonts w:ascii="Arial" w:hAnsi="Arial" w:cs="Arial"/>
          <w:u w:val="single"/>
          <w:lang w:val="en-US"/>
        </w:rPr>
        <w:t xml:space="preserve"> judiciary</w:t>
      </w:r>
      <w:r w:rsidRPr="009D7607">
        <w:rPr>
          <w:rFonts w:ascii="Arial" w:hAnsi="Arial" w:cs="Arial"/>
          <w:lang w:val="en-US"/>
        </w:rPr>
        <w:t xml:space="preserve"> is the system of </w:t>
      </w:r>
      <w:hyperlink r:id="rId8" w:tooltip="Courts" w:history="1">
        <w:r w:rsidRPr="009D7607">
          <w:rPr>
            <w:rStyle w:val="Lienhypertexte"/>
            <w:rFonts w:ascii="Arial" w:hAnsi="Arial" w:cs="Arial"/>
            <w:color w:val="auto"/>
            <w:u w:val="none"/>
            <w:lang w:val="en-US"/>
          </w:rPr>
          <w:t>courts</w:t>
        </w:r>
      </w:hyperlink>
      <w:r w:rsidRPr="009D7607">
        <w:rPr>
          <w:rFonts w:ascii="Arial" w:hAnsi="Arial" w:cs="Arial"/>
          <w:lang w:val="en-US"/>
        </w:rPr>
        <w:t xml:space="preserve"> that interprets, defends, and applies the </w:t>
      </w:r>
      <w:hyperlink r:id="rId9" w:tooltip="Law" w:history="1">
        <w:r w:rsidRPr="009D7607">
          <w:rPr>
            <w:rStyle w:val="Lienhypertexte"/>
            <w:rFonts w:ascii="Arial" w:hAnsi="Arial" w:cs="Arial"/>
            <w:color w:val="auto"/>
            <w:u w:val="none"/>
            <w:lang w:val="en-US"/>
          </w:rPr>
          <w:t>law</w:t>
        </w:r>
      </w:hyperlink>
      <w:r w:rsidRPr="009D7607">
        <w:rPr>
          <w:rFonts w:ascii="Arial" w:hAnsi="Arial" w:cs="Arial"/>
          <w:lang w:val="en-US"/>
        </w:rPr>
        <w:t xml:space="preserve"> in the name of the </w:t>
      </w:r>
      <w:hyperlink r:id="rId10" w:tooltip="State (polity)" w:history="1">
        <w:r w:rsidRPr="009D7607">
          <w:rPr>
            <w:rStyle w:val="Lienhypertexte"/>
            <w:rFonts w:ascii="Arial" w:hAnsi="Arial" w:cs="Arial"/>
            <w:color w:val="auto"/>
            <w:u w:val="none"/>
            <w:lang w:val="en-US"/>
          </w:rPr>
          <w:t>state</w:t>
        </w:r>
      </w:hyperlink>
      <w:r w:rsidRPr="009D7607">
        <w:rPr>
          <w:rFonts w:ascii="Arial" w:hAnsi="Arial" w:cs="Arial"/>
          <w:lang w:val="en-US"/>
        </w:rPr>
        <w:t xml:space="preserve">. The judiciary can also be thought of as the instrument or mechanism for the </w:t>
      </w:r>
      <w:r w:rsidRPr="009D7607">
        <w:rPr>
          <w:rFonts w:ascii="Arial" w:hAnsi="Arial" w:cs="Arial"/>
          <w:u w:val="single"/>
          <w:lang w:val="en-US"/>
        </w:rPr>
        <w:t>resolution of disputes</w:t>
      </w:r>
      <w:r w:rsidRPr="009D7607">
        <w:rPr>
          <w:rFonts w:ascii="Arial" w:hAnsi="Arial" w:cs="Arial"/>
          <w:lang w:val="en-US"/>
        </w:rPr>
        <w:t xml:space="preserve">. Under the doctrine of the </w:t>
      </w:r>
      <w:hyperlink r:id="rId11" w:tooltip="Separation of powers" w:history="1">
        <w:r w:rsidRPr="009D7607">
          <w:rPr>
            <w:rStyle w:val="Lienhypertexte"/>
            <w:rFonts w:ascii="Arial" w:hAnsi="Arial" w:cs="Arial"/>
            <w:color w:val="auto"/>
            <w:lang w:val="en-US"/>
          </w:rPr>
          <w:t>separation of powers</w:t>
        </w:r>
      </w:hyperlink>
      <w:r w:rsidRPr="009D7607">
        <w:rPr>
          <w:rFonts w:ascii="Arial" w:hAnsi="Arial" w:cs="Arial"/>
          <w:lang w:val="en-US"/>
        </w:rPr>
        <w:t xml:space="preserve">, the judiciary generally does not make </w:t>
      </w:r>
      <w:hyperlink r:id="rId12" w:tooltip="Statutory law" w:history="1">
        <w:r w:rsidRPr="009D7607">
          <w:rPr>
            <w:rStyle w:val="Lienhypertexte"/>
            <w:rFonts w:ascii="Arial" w:hAnsi="Arial" w:cs="Arial"/>
            <w:color w:val="auto"/>
            <w:lang w:val="en-US"/>
          </w:rPr>
          <w:t>statutory law</w:t>
        </w:r>
      </w:hyperlink>
      <w:r w:rsidRPr="009D7607">
        <w:rPr>
          <w:rFonts w:ascii="Arial" w:hAnsi="Arial" w:cs="Arial"/>
          <w:lang w:val="en-US"/>
        </w:rPr>
        <w:t xml:space="preserve"> (which is the </w:t>
      </w:r>
      <w:r w:rsidRPr="009D7607">
        <w:rPr>
          <w:rFonts w:ascii="Arial" w:hAnsi="Arial" w:cs="Arial"/>
          <w:u w:val="single"/>
          <w:lang w:val="en-US"/>
        </w:rPr>
        <w:t xml:space="preserve">responsibility of the </w:t>
      </w:r>
      <w:hyperlink r:id="rId13" w:tooltip="Legislature" w:history="1">
        <w:r w:rsidRPr="009D7607">
          <w:rPr>
            <w:rStyle w:val="Lienhypertexte"/>
            <w:rFonts w:ascii="Arial" w:hAnsi="Arial" w:cs="Arial"/>
            <w:color w:val="auto"/>
            <w:lang w:val="en-US"/>
          </w:rPr>
          <w:t>legislature</w:t>
        </w:r>
      </w:hyperlink>
      <w:r w:rsidRPr="009D7607">
        <w:rPr>
          <w:rFonts w:ascii="Arial" w:hAnsi="Arial" w:cs="Arial"/>
          <w:lang w:val="en-US"/>
        </w:rPr>
        <w:t xml:space="preserve">) or enforce law (which is the </w:t>
      </w:r>
      <w:r w:rsidRPr="009D7607">
        <w:rPr>
          <w:rFonts w:ascii="Arial" w:hAnsi="Arial" w:cs="Arial"/>
          <w:u w:val="single"/>
          <w:lang w:val="en-US"/>
        </w:rPr>
        <w:t xml:space="preserve">responsibility of the </w:t>
      </w:r>
      <w:hyperlink r:id="rId14" w:tooltip="Executive (government)" w:history="1">
        <w:r w:rsidRPr="009D7607">
          <w:rPr>
            <w:rStyle w:val="Lienhypertexte"/>
            <w:rFonts w:ascii="Arial" w:hAnsi="Arial" w:cs="Arial"/>
            <w:color w:val="auto"/>
            <w:lang w:val="en-US"/>
          </w:rPr>
          <w:t>executive</w:t>
        </w:r>
      </w:hyperlink>
      <w:r w:rsidRPr="009D7607">
        <w:rPr>
          <w:rFonts w:ascii="Arial" w:hAnsi="Arial" w:cs="Arial"/>
          <w:lang w:val="en-US"/>
        </w:rPr>
        <w:t xml:space="preserve">), but rather </w:t>
      </w:r>
      <w:r w:rsidRPr="009D7607">
        <w:rPr>
          <w:rFonts w:ascii="Arial" w:hAnsi="Arial" w:cs="Arial"/>
          <w:u w:val="single"/>
          <w:lang w:val="en-US"/>
        </w:rPr>
        <w:t>interprets, defends, and applies the law</w:t>
      </w:r>
      <w:r w:rsidRPr="009D7607">
        <w:rPr>
          <w:rFonts w:ascii="Arial" w:hAnsi="Arial" w:cs="Arial"/>
          <w:lang w:val="en-US"/>
        </w:rPr>
        <w:t xml:space="preserve"> to the facts of each case. However, in some countries the judiciary does make </w:t>
      </w:r>
      <w:hyperlink r:id="rId15" w:tooltip="Common law" w:history="1">
        <w:r w:rsidRPr="009D7607">
          <w:rPr>
            <w:rStyle w:val="Lienhypertexte"/>
            <w:rFonts w:ascii="Arial" w:hAnsi="Arial" w:cs="Arial"/>
            <w:color w:val="auto"/>
            <w:u w:val="none"/>
            <w:lang w:val="en-US"/>
          </w:rPr>
          <w:t>common law</w:t>
        </w:r>
      </w:hyperlink>
      <w:r w:rsidRPr="009D7607">
        <w:rPr>
          <w:rFonts w:ascii="Arial" w:hAnsi="Arial" w:cs="Arial"/>
          <w:lang w:val="en-US"/>
        </w:rPr>
        <w:t xml:space="preserve">. </w:t>
      </w:r>
    </w:p>
    <w:p w:rsidR="004552B3" w:rsidRPr="009D7607" w:rsidRDefault="004552B3" w:rsidP="009D7607">
      <w:pPr>
        <w:pStyle w:val="NormalWeb"/>
        <w:spacing w:line="276" w:lineRule="auto"/>
        <w:rPr>
          <w:rFonts w:ascii="Arial" w:hAnsi="Arial" w:cs="Arial"/>
          <w:lang w:val="en-US"/>
        </w:rPr>
      </w:pPr>
      <w:r w:rsidRPr="009D7607">
        <w:rPr>
          <w:rFonts w:ascii="Arial" w:hAnsi="Arial" w:cs="Arial"/>
          <w:lang w:val="en-US"/>
        </w:rPr>
        <w:t xml:space="preserve">In many </w:t>
      </w:r>
      <w:hyperlink r:id="rId16" w:tooltip="Jurisdiction" w:history="1">
        <w:r w:rsidRPr="009D7607">
          <w:rPr>
            <w:rStyle w:val="Lienhypertexte"/>
            <w:rFonts w:ascii="Arial" w:hAnsi="Arial" w:cs="Arial"/>
            <w:color w:val="auto"/>
            <w:lang w:val="en-US"/>
          </w:rPr>
          <w:t>jurisdictions</w:t>
        </w:r>
      </w:hyperlink>
      <w:r w:rsidRPr="009D7607">
        <w:rPr>
          <w:rFonts w:ascii="Arial" w:hAnsi="Arial" w:cs="Arial"/>
          <w:lang w:val="en-US"/>
        </w:rPr>
        <w:t xml:space="preserve"> the </w:t>
      </w:r>
      <w:r w:rsidRPr="009D7607">
        <w:rPr>
          <w:rFonts w:ascii="Arial" w:hAnsi="Arial" w:cs="Arial"/>
          <w:u w:val="single"/>
          <w:lang w:val="en-US"/>
        </w:rPr>
        <w:t>judicial branch</w:t>
      </w:r>
      <w:r w:rsidRPr="009D7607">
        <w:rPr>
          <w:rFonts w:ascii="Arial" w:hAnsi="Arial" w:cs="Arial"/>
          <w:lang w:val="en-US"/>
        </w:rPr>
        <w:t xml:space="preserve"> has the power to change laws through the process of </w:t>
      </w:r>
      <w:hyperlink r:id="rId17" w:tooltip="Judicial review" w:history="1">
        <w:r w:rsidRPr="009D7607">
          <w:rPr>
            <w:rStyle w:val="Lienhypertexte"/>
            <w:rFonts w:ascii="Arial" w:hAnsi="Arial" w:cs="Arial"/>
            <w:color w:val="auto"/>
            <w:u w:val="none"/>
            <w:lang w:val="en-US"/>
          </w:rPr>
          <w:t xml:space="preserve">judicial </w:t>
        </w:r>
        <w:r w:rsidRPr="009D7607">
          <w:rPr>
            <w:rStyle w:val="Lienhypertexte"/>
            <w:rFonts w:ascii="Arial" w:hAnsi="Arial" w:cs="Arial"/>
            <w:color w:val="auto"/>
            <w:lang w:val="en-US"/>
          </w:rPr>
          <w:t>review</w:t>
        </w:r>
      </w:hyperlink>
      <w:r w:rsidRPr="009D7607">
        <w:rPr>
          <w:rFonts w:ascii="Arial" w:hAnsi="Arial" w:cs="Arial"/>
          <w:lang w:val="en-US"/>
        </w:rPr>
        <w:t xml:space="preserve">. Courts with judicial review power may annul the laws and rules of the state when it finds them incompatible with a higher norm, such as </w:t>
      </w:r>
      <w:hyperlink r:id="rId18" w:tooltip="Primary and secondary legislation" w:history="1">
        <w:r w:rsidRPr="009D7607">
          <w:rPr>
            <w:rStyle w:val="Lienhypertexte"/>
            <w:rFonts w:ascii="Arial" w:hAnsi="Arial" w:cs="Arial"/>
            <w:color w:val="auto"/>
            <w:lang w:val="en-US"/>
          </w:rPr>
          <w:t>primary legislation</w:t>
        </w:r>
      </w:hyperlink>
      <w:r w:rsidRPr="009D7607">
        <w:rPr>
          <w:rFonts w:ascii="Arial" w:hAnsi="Arial" w:cs="Arial"/>
          <w:lang w:val="en-US"/>
        </w:rPr>
        <w:t xml:space="preserve">, the </w:t>
      </w:r>
      <w:r w:rsidRPr="009D7607">
        <w:rPr>
          <w:rFonts w:ascii="Arial" w:hAnsi="Arial" w:cs="Arial"/>
          <w:u w:val="single"/>
          <w:lang w:val="en-US"/>
        </w:rPr>
        <w:t xml:space="preserve">provisions of the </w:t>
      </w:r>
      <w:hyperlink r:id="rId19" w:tooltip="Constitution" w:history="1">
        <w:r w:rsidRPr="009D7607">
          <w:rPr>
            <w:rStyle w:val="Lienhypertexte"/>
            <w:rFonts w:ascii="Arial" w:hAnsi="Arial" w:cs="Arial"/>
            <w:color w:val="auto"/>
            <w:lang w:val="en-US"/>
          </w:rPr>
          <w:t>constitution</w:t>
        </w:r>
      </w:hyperlink>
      <w:r w:rsidRPr="009D7607">
        <w:rPr>
          <w:rFonts w:ascii="Arial" w:hAnsi="Arial" w:cs="Arial"/>
          <w:lang w:val="en-US"/>
        </w:rPr>
        <w:t xml:space="preserve">, </w:t>
      </w:r>
      <w:hyperlink r:id="rId20" w:tooltip="Treaty" w:history="1">
        <w:r w:rsidRPr="009D7607">
          <w:rPr>
            <w:rStyle w:val="Lienhypertexte"/>
            <w:rFonts w:ascii="Arial" w:hAnsi="Arial" w:cs="Arial"/>
            <w:color w:val="auto"/>
            <w:lang w:val="en-US"/>
          </w:rPr>
          <w:t>treaties</w:t>
        </w:r>
      </w:hyperlink>
      <w:r w:rsidRPr="009D7607">
        <w:rPr>
          <w:rFonts w:ascii="Arial" w:hAnsi="Arial" w:cs="Arial"/>
          <w:u w:val="single"/>
          <w:lang w:val="en-US"/>
        </w:rPr>
        <w:t xml:space="preserve"> or </w:t>
      </w:r>
      <w:hyperlink r:id="rId21" w:tooltip="International law" w:history="1">
        <w:r w:rsidRPr="009D7607">
          <w:rPr>
            <w:rStyle w:val="Lienhypertexte"/>
            <w:rFonts w:ascii="Arial" w:hAnsi="Arial" w:cs="Arial"/>
            <w:color w:val="auto"/>
            <w:lang w:val="en-US"/>
          </w:rPr>
          <w:t>international law</w:t>
        </w:r>
      </w:hyperlink>
      <w:r w:rsidRPr="009D7607">
        <w:rPr>
          <w:rFonts w:ascii="Arial" w:hAnsi="Arial" w:cs="Arial"/>
          <w:lang w:val="en-US"/>
        </w:rPr>
        <w:t xml:space="preserve">. Judges constitute a critical force for interpretation and implementation </w:t>
      </w:r>
      <w:r w:rsidR="006179FC" w:rsidRPr="009D7607">
        <w:rPr>
          <w:rFonts w:ascii="Arial" w:hAnsi="Arial" w:cs="Arial"/>
          <w:lang w:val="en-US"/>
        </w:rPr>
        <w:t xml:space="preserve">of a constitution, therefore, some countries creating </w:t>
      </w:r>
      <w:r w:rsidR="006179FC" w:rsidRPr="009D7607">
        <w:rPr>
          <w:rFonts w:ascii="Arial" w:hAnsi="Arial" w:cs="Arial"/>
          <w:u w:val="single"/>
          <w:lang w:val="en-US"/>
        </w:rPr>
        <w:t>common</w:t>
      </w:r>
      <w:hyperlink r:id="rId22" w:tooltip="Common law" w:history="1">
        <w:r w:rsidRPr="009D7607">
          <w:rPr>
            <w:rStyle w:val="Lienhypertexte"/>
            <w:rFonts w:ascii="Arial" w:hAnsi="Arial" w:cs="Arial"/>
            <w:color w:val="auto"/>
            <w:lang w:val="en-US"/>
          </w:rPr>
          <w:t xml:space="preserve"> law</w:t>
        </w:r>
      </w:hyperlink>
      <w:r w:rsidRPr="009D7607">
        <w:rPr>
          <w:rFonts w:ascii="Arial" w:hAnsi="Arial" w:cs="Arial"/>
          <w:lang w:val="en-US"/>
        </w:rPr>
        <w:t xml:space="preserve"> </w:t>
      </w:r>
      <w:r w:rsidR="006179FC" w:rsidRPr="009D7607">
        <w:rPr>
          <w:rFonts w:ascii="Arial" w:hAnsi="Arial" w:cs="Arial"/>
          <w:lang w:val="en-US"/>
        </w:rPr>
        <w:t>in</w:t>
      </w:r>
      <w:r w:rsidRPr="009D7607">
        <w:rPr>
          <w:rFonts w:ascii="Arial" w:hAnsi="Arial" w:cs="Arial"/>
          <w:lang w:val="en-US"/>
        </w:rPr>
        <w:t xml:space="preserve"> the body of </w:t>
      </w:r>
      <w:r w:rsidRPr="009D7607">
        <w:rPr>
          <w:rFonts w:ascii="Arial" w:hAnsi="Arial" w:cs="Arial"/>
          <w:u w:val="single"/>
          <w:lang w:val="en-US"/>
        </w:rPr>
        <w:t>constitutional law</w:t>
      </w:r>
      <w:r w:rsidRPr="009D7607">
        <w:rPr>
          <w:rFonts w:ascii="Arial" w:hAnsi="Arial" w:cs="Arial"/>
          <w:lang w:val="en-US"/>
        </w:rPr>
        <w:t xml:space="preserve">. </w:t>
      </w:r>
    </w:p>
    <w:p w:rsidR="001F7F5B" w:rsidRPr="00E971E0" w:rsidRDefault="001F7F5B" w:rsidP="006179FC">
      <w:pPr>
        <w:pStyle w:val="Paragraphedeliste"/>
        <w:numPr>
          <w:ilvl w:val="0"/>
          <w:numId w:val="27"/>
        </w:numPr>
        <w:jc w:val="both"/>
        <w:rPr>
          <w:rFonts w:ascii="Arial" w:hAnsi="Arial" w:cs="Arial"/>
          <w:b/>
          <w:color w:val="000000" w:themeColor="text1"/>
          <w:sz w:val="24"/>
          <w:szCs w:val="24"/>
          <w:lang w:val="en-US"/>
        </w:rPr>
      </w:pPr>
      <w:r w:rsidRPr="00E971E0">
        <w:rPr>
          <w:rFonts w:ascii="Arial" w:hAnsi="Arial" w:cs="Arial"/>
          <w:b/>
          <w:color w:val="000000" w:themeColor="text1"/>
          <w:sz w:val="24"/>
          <w:szCs w:val="24"/>
          <w:lang w:val="en-US"/>
        </w:rPr>
        <w:t>Judicial General information:</w:t>
      </w:r>
    </w:p>
    <w:p w:rsidR="001F7F5B" w:rsidRPr="00687B4A" w:rsidRDefault="0061391F" w:rsidP="00687B4A">
      <w:p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 </w:t>
      </w:r>
      <w:r w:rsidR="001F7F5B" w:rsidRPr="00687B4A">
        <w:rPr>
          <w:rFonts w:ascii="Arial" w:hAnsi="Arial" w:cs="Arial"/>
          <w:color w:val="000000" w:themeColor="text1"/>
          <w:sz w:val="24"/>
          <w:szCs w:val="24"/>
          <w:lang w:val="en-US"/>
        </w:rPr>
        <w:t>“Judicial” is a descriptive term used to indicate that a thing refers, relates, or pertains to a judge or the court. For example:</w:t>
      </w:r>
    </w:p>
    <w:p w:rsidR="001F7F5B" w:rsidRPr="00687B4A" w:rsidRDefault="001F7F5B" w:rsidP="00687B4A">
      <w:pPr>
        <w:numPr>
          <w:ilvl w:val="0"/>
          <w:numId w:val="6"/>
        </w:num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A </w:t>
      </w:r>
      <w:hyperlink r:id="rId23" w:history="1">
        <w:r w:rsidRPr="00687B4A">
          <w:rPr>
            <w:rStyle w:val="Lienhypertexte"/>
            <w:rFonts w:ascii="Arial" w:hAnsi="Arial" w:cs="Arial"/>
            <w:color w:val="000000" w:themeColor="text1"/>
            <w:sz w:val="24"/>
            <w:szCs w:val="24"/>
            <w:lang w:val="en-US"/>
          </w:rPr>
          <w:t>judicial proceeding</w:t>
        </w:r>
      </w:hyperlink>
      <w:r w:rsidRPr="00687B4A">
        <w:rPr>
          <w:rFonts w:ascii="Arial" w:hAnsi="Arial" w:cs="Arial"/>
          <w:color w:val="000000" w:themeColor="text1"/>
          <w:sz w:val="24"/>
          <w:szCs w:val="24"/>
          <w:lang w:val="en-US"/>
        </w:rPr>
        <w:t xml:space="preserve"> is a proceeding over which a judge presides.</w:t>
      </w:r>
    </w:p>
    <w:p w:rsidR="001F7F5B" w:rsidRPr="00687B4A" w:rsidRDefault="001F7F5B" w:rsidP="00687B4A">
      <w:pPr>
        <w:numPr>
          <w:ilvl w:val="0"/>
          <w:numId w:val="6"/>
        </w:num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A </w:t>
      </w:r>
      <w:hyperlink r:id="rId24" w:history="1">
        <w:r w:rsidRPr="00687B4A">
          <w:rPr>
            <w:rStyle w:val="Lienhypertexte"/>
            <w:rFonts w:ascii="Arial" w:hAnsi="Arial" w:cs="Arial"/>
            <w:color w:val="000000" w:themeColor="text1"/>
            <w:sz w:val="24"/>
            <w:szCs w:val="24"/>
            <w:lang w:val="en-US"/>
          </w:rPr>
          <w:t>judicial sale</w:t>
        </w:r>
      </w:hyperlink>
      <w:r w:rsidRPr="00687B4A">
        <w:rPr>
          <w:rFonts w:ascii="Arial" w:hAnsi="Arial" w:cs="Arial"/>
          <w:color w:val="000000" w:themeColor="text1"/>
          <w:sz w:val="24"/>
          <w:szCs w:val="24"/>
          <w:lang w:val="en-US"/>
        </w:rPr>
        <w:t xml:space="preserve"> is a sale ordered by or under the supervision of a court.</w:t>
      </w:r>
    </w:p>
    <w:p w:rsidR="001F7F5B" w:rsidRPr="00687B4A" w:rsidRDefault="0098322C" w:rsidP="00687B4A">
      <w:pPr>
        <w:numPr>
          <w:ilvl w:val="0"/>
          <w:numId w:val="6"/>
        </w:numPr>
        <w:jc w:val="both"/>
        <w:rPr>
          <w:rFonts w:ascii="Arial" w:hAnsi="Arial" w:cs="Arial"/>
          <w:color w:val="000000" w:themeColor="text1"/>
          <w:sz w:val="24"/>
          <w:szCs w:val="24"/>
          <w:lang w:val="en-US"/>
        </w:rPr>
      </w:pPr>
      <w:hyperlink r:id="rId25" w:history="1">
        <w:r w:rsidR="001F7F5B" w:rsidRPr="00687B4A">
          <w:rPr>
            <w:rStyle w:val="Lienhypertexte"/>
            <w:rFonts w:ascii="Arial" w:hAnsi="Arial" w:cs="Arial"/>
            <w:color w:val="000000" w:themeColor="text1"/>
            <w:sz w:val="24"/>
            <w:szCs w:val="24"/>
            <w:lang w:val="en-US"/>
          </w:rPr>
          <w:t>Judicial discretion</w:t>
        </w:r>
      </w:hyperlink>
      <w:r w:rsidR="001F7F5B" w:rsidRPr="00687B4A">
        <w:rPr>
          <w:rFonts w:ascii="Arial" w:hAnsi="Arial" w:cs="Arial"/>
          <w:color w:val="000000" w:themeColor="text1"/>
          <w:sz w:val="24"/>
          <w:szCs w:val="24"/>
          <w:lang w:val="en-US"/>
        </w:rPr>
        <w:t xml:space="preserve"> is a term used to describe the judge’s freedom to make decisions based on what is right given the circumstances.</w:t>
      </w:r>
    </w:p>
    <w:p w:rsidR="001F7F5B" w:rsidRPr="00687B4A" w:rsidRDefault="0098322C" w:rsidP="00687B4A">
      <w:pPr>
        <w:numPr>
          <w:ilvl w:val="0"/>
          <w:numId w:val="6"/>
        </w:numPr>
        <w:jc w:val="both"/>
        <w:rPr>
          <w:rFonts w:ascii="Arial" w:hAnsi="Arial" w:cs="Arial"/>
          <w:color w:val="000000" w:themeColor="text1"/>
          <w:sz w:val="24"/>
          <w:szCs w:val="24"/>
          <w:lang w:val="en-US"/>
        </w:rPr>
      </w:pPr>
      <w:hyperlink r:id="rId26" w:history="1">
        <w:r w:rsidR="001F7F5B" w:rsidRPr="00687B4A">
          <w:rPr>
            <w:rStyle w:val="Lienhypertexte"/>
            <w:rFonts w:ascii="Arial" w:hAnsi="Arial" w:cs="Arial"/>
            <w:color w:val="000000" w:themeColor="text1"/>
            <w:sz w:val="24"/>
            <w:szCs w:val="24"/>
            <w:lang w:val="en-US"/>
          </w:rPr>
          <w:t>Judicial ethics</w:t>
        </w:r>
      </w:hyperlink>
      <w:r w:rsidR="001F7F5B" w:rsidRPr="00687B4A">
        <w:rPr>
          <w:rFonts w:ascii="Arial" w:hAnsi="Arial" w:cs="Arial"/>
          <w:color w:val="000000" w:themeColor="text1"/>
          <w:sz w:val="24"/>
          <w:szCs w:val="24"/>
          <w:lang w:val="en-US"/>
        </w:rPr>
        <w:t xml:space="preserve"> are the standard and norms that bear on judges.</w:t>
      </w:r>
    </w:p>
    <w:p w:rsidR="00B10A63" w:rsidRPr="00687B4A" w:rsidRDefault="0098322C" w:rsidP="00687B4A">
      <w:pPr>
        <w:numPr>
          <w:ilvl w:val="0"/>
          <w:numId w:val="6"/>
        </w:numPr>
        <w:jc w:val="both"/>
        <w:rPr>
          <w:rFonts w:ascii="Arial" w:hAnsi="Arial" w:cs="Arial"/>
          <w:color w:val="000000" w:themeColor="text1"/>
          <w:sz w:val="24"/>
          <w:szCs w:val="24"/>
          <w:lang w:val="en-US"/>
        </w:rPr>
      </w:pPr>
      <w:hyperlink r:id="rId27" w:history="1">
        <w:r w:rsidR="001F7F5B" w:rsidRPr="00687B4A">
          <w:rPr>
            <w:rStyle w:val="Lienhypertexte"/>
            <w:rFonts w:ascii="Arial" w:hAnsi="Arial" w:cs="Arial"/>
            <w:color w:val="000000" w:themeColor="text1"/>
            <w:sz w:val="24"/>
            <w:szCs w:val="24"/>
            <w:lang w:val="en-US"/>
          </w:rPr>
          <w:t>Judicial administration</w:t>
        </w:r>
      </w:hyperlink>
      <w:r w:rsidR="001F7F5B" w:rsidRPr="00687B4A">
        <w:rPr>
          <w:rFonts w:ascii="Arial" w:hAnsi="Arial" w:cs="Arial"/>
          <w:color w:val="000000" w:themeColor="text1"/>
          <w:sz w:val="24"/>
          <w:szCs w:val="24"/>
          <w:lang w:val="en-US"/>
        </w:rPr>
        <w:t xml:space="preserve"> consists of the practices, procedures and offices that deal with the management of the system of the courts.</w:t>
      </w:r>
      <w:r w:rsidR="00B10A63" w:rsidRPr="00687B4A">
        <w:rPr>
          <w:rFonts w:ascii="Arial" w:hAnsi="Arial" w:cs="Arial"/>
          <w:b/>
          <w:bCs/>
          <w:color w:val="000000" w:themeColor="text1"/>
          <w:sz w:val="24"/>
          <w:szCs w:val="24"/>
          <w:lang w:val="en-US"/>
        </w:rPr>
        <w:t xml:space="preserve">                       </w:t>
      </w:r>
    </w:p>
    <w:p w:rsidR="006D24E4" w:rsidRPr="00687B4A" w:rsidRDefault="008242D7" w:rsidP="00ED2538">
      <w:pPr>
        <w:pStyle w:val="Paragraphedeliste"/>
        <w:numPr>
          <w:ilvl w:val="0"/>
          <w:numId w:val="27"/>
        </w:numPr>
        <w:jc w:val="both"/>
        <w:rPr>
          <w:rFonts w:ascii="Arial" w:hAnsi="Arial" w:cs="Arial"/>
          <w:b/>
          <w:bCs/>
          <w:color w:val="000000" w:themeColor="text1"/>
          <w:sz w:val="24"/>
          <w:szCs w:val="24"/>
          <w:lang w:val="en-US"/>
        </w:rPr>
      </w:pPr>
      <w:r w:rsidRPr="00687B4A">
        <w:rPr>
          <w:rFonts w:ascii="Arial" w:hAnsi="Arial" w:cs="Arial"/>
          <w:b/>
          <w:bCs/>
          <w:color w:val="000000" w:themeColor="text1"/>
          <w:sz w:val="24"/>
          <w:szCs w:val="24"/>
          <w:lang w:val="en-US"/>
        </w:rPr>
        <w:t>Structure o</w:t>
      </w:r>
      <w:r w:rsidR="00B10A63" w:rsidRPr="00687B4A">
        <w:rPr>
          <w:rFonts w:ascii="Arial" w:hAnsi="Arial" w:cs="Arial"/>
          <w:b/>
          <w:bCs/>
          <w:color w:val="000000" w:themeColor="text1"/>
          <w:sz w:val="24"/>
          <w:szCs w:val="24"/>
          <w:lang w:val="en-US"/>
        </w:rPr>
        <w:t>f The Judicial Branch</w:t>
      </w:r>
      <w:r w:rsidRPr="00687B4A">
        <w:rPr>
          <w:rFonts w:ascii="Arial" w:hAnsi="Arial" w:cs="Arial"/>
          <w:b/>
          <w:bCs/>
          <w:color w:val="000000" w:themeColor="text1"/>
          <w:sz w:val="24"/>
          <w:szCs w:val="24"/>
          <w:lang w:val="en-US"/>
        </w:rPr>
        <w:t xml:space="preserve"> in the USA</w:t>
      </w:r>
    </w:p>
    <w:p w:rsidR="00F62A69" w:rsidRPr="00687B4A" w:rsidRDefault="00427267" w:rsidP="00687B4A">
      <w:pPr>
        <w:jc w:val="center"/>
        <w:rPr>
          <w:rFonts w:ascii="Arial" w:hAnsi="Arial" w:cs="Arial"/>
          <w:color w:val="000000" w:themeColor="text1"/>
          <w:sz w:val="24"/>
          <w:szCs w:val="24"/>
          <w:lang w:val="en-US"/>
        </w:rPr>
      </w:pPr>
      <w:r w:rsidRPr="00687B4A">
        <w:rPr>
          <w:rFonts w:ascii="Arial" w:hAnsi="Arial" w:cs="Arial"/>
          <w:noProof/>
          <w:color w:val="000000" w:themeColor="text1"/>
          <w:sz w:val="24"/>
          <w:szCs w:val="24"/>
          <w:lang w:eastAsia="fr-FR"/>
        </w:rPr>
        <w:drawing>
          <wp:inline distT="0" distB="0" distL="0" distR="0" wp14:anchorId="4CB2B4BF" wp14:editId="7ECCEE28">
            <wp:extent cx="4832108" cy="1883410"/>
            <wp:effectExtent l="0" t="0" r="6985"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1914" cy="1891130"/>
                    </a:xfrm>
                    <a:prstGeom prst="rect">
                      <a:avLst/>
                    </a:prstGeom>
                    <a:noFill/>
                  </pic:spPr>
                </pic:pic>
              </a:graphicData>
            </a:graphic>
          </wp:inline>
        </w:drawing>
      </w:r>
    </w:p>
    <w:p w:rsidR="00427267" w:rsidRPr="00687B4A" w:rsidRDefault="00427267" w:rsidP="00ED2538">
      <w:pPr>
        <w:pStyle w:val="Paragraphedeliste"/>
        <w:numPr>
          <w:ilvl w:val="0"/>
          <w:numId w:val="27"/>
        </w:numPr>
        <w:tabs>
          <w:tab w:val="left" w:pos="1994"/>
        </w:tabs>
        <w:jc w:val="both"/>
        <w:rPr>
          <w:rFonts w:ascii="Arial" w:hAnsi="Arial" w:cs="Arial"/>
          <w:b/>
          <w:bCs/>
          <w:color w:val="000000" w:themeColor="text1"/>
          <w:sz w:val="24"/>
          <w:szCs w:val="24"/>
          <w:lang w:val="en-US"/>
        </w:rPr>
      </w:pPr>
      <w:r w:rsidRPr="00687B4A">
        <w:rPr>
          <w:rFonts w:ascii="Arial" w:hAnsi="Arial" w:cs="Arial"/>
          <w:b/>
          <w:bCs/>
          <w:color w:val="000000" w:themeColor="text1"/>
          <w:sz w:val="24"/>
          <w:szCs w:val="24"/>
          <w:lang w:val="en-US"/>
        </w:rPr>
        <w:t>Difference between a State Court System</w:t>
      </w:r>
      <w:r w:rsidR="0061391F" w:rsidRPr="00687B4A">
        <w:rPr>
          <w:rFonts w:ascii="Arial" w:hAnsi="Arial" w:cs="Arial"/>
          <w:b/>
          <w:bCs/>
          <w:color w:val="000000" w:themeColor="text1"/>
          <w:sz w:val="24"/>
          <w:szCs w:val="24"/>
          <w:lang w:val="en-US"/>
        </w:rPr>
        <w:t xml:space="preserve"> and the Federal Court System </w:t>
      </w:r>
    </w:p>
    <w:p w:rsidR="00427267" w:rsidRPr="00687B4A" w:rsidRDefault="00427267" w:rsidP="00687B4A">
      <w:pPr>
        <w:tabs>
          <w:tab w:val="left" w:pos="1994"/>
        </w:tabs>
        <w:jc w:val="both"/>
        <w:rPr>
          <w:rFonts w:ascii="Arial" w:hAnsi="Arial" w:cs="Arial"/>
          <w:color w:val="000000" w:themeColor="text1"/>
          <w:sz w:val="24"/>
          <w:szCs w:val="24"/>
        </w:rPr>
      </w:pPr>
      <w:r w:rsidRPr="00687B4A">
        <w:rPr>
          <w:rFonts w:ascii="Arial" w:hAnsi="Arial" w:cs="Arial"/>
          <w:color w:val="000000" w:themeColor="text1"/>
          <w:sz w:val="24"/>
          <w:szCs w:val="24"/>
          <w:lang w:val="en-US"/>
        </w:rPr>
        <w:t>The legal system in the United States is made of the</w:t>
      </w:r>
      <w:r w:rsidRPr="00687B4A">
        <w:rPr>
          <w:rFonts w:ascii="Arial" w:hAnsi="Arial" w:cs="Arial"/>
          <w:b/>
          <w:bCs/>
          <w:color w:val="000000" w:themeColor="text1"/>
          <w:sz w:val="24"/>
          <w:szCs w:val="24"/>
          <w:lang w:val="en-US"/>
        </w:rPr>
        <w:t xml:space="preserve"> state court system</w:t>
      </w:r>
      <w:r w:rsidRPr="00687B4A">
        <w:rPr>
          <w:rFonts w:ascii="Arial" w:hAnsi="Arial" w:cs="Arial"/>
          <w:color w:val="000000" w:themeColor="text1"/>
          <w:sz w:val="24"/>
          <w:szCs w:val="24"/>
          <w:lang w:val="en-US"/>
        </w:rPr>
        <w:t xml:space="preserve"> and a </w:t>
      </w:r>
      <w:r w:rsidRPr="00687B4A">
        <w:rPr>
          <w:rFonts w:ascii="Arial" w:hAnsi="Arial" w:cs="Arial"/>
          <w:b/>
          <w:bCs/>
          <w:color w:val="000000" w:themeColor="text1"/>
          <w:sz w:val="24"/>
          <w:szCs w:val="24"/>
          <w:lang w:val="en-US"/>
        </w:rPr>
        <w:t>federal court system</w:t>
      </w:r>
      <w:r w:rsidRPr="00687B4A">
        <w:rPr>
          <w:rFonts w:ascii="Arial" w:hAnsi="Arial" w:cs="Arial"/>
          <w:color w:val="000000" w:themeColor="text1"/>
          <w:sz w:val="24"/>
          <w:szCs w:val="24"/>
          <w:lang w:val="en-US"/>
        </w:rPr>
        <w:t xml:space="preserve"> that have different judicial branch powers. The various powers granted to these court systems are generally defined by jurisdiction or the types of cases that a specific court can hear. For example, state courts have </w:t>
      </w:r>
      <w:r w:rsidRPr="00687B4A">
        <w:rPr>
          <w:rFonts w:ascii="Arial" w:hAnsi="Arial" w:cs="Arial"/>
          <w:b/>
          <w:bCs/>
          <w:color w:val="000000" w:themeColor="text1"/>
          <w:sz w:val="24"/>
          <w:szCs w:val="24"/>
          <w:lang w:val="en-US"/>
        </w:rPr>
        <w:t>broad jurisdiction</w:t>
      </w:r>
      <w:r w:rsidRPr="00687B4A">
        <w:rPr>
          <w:rFonts w:ascii="Arial" w:hAnsi="Arial" w:cs="Arial"/>
          <w:color w:val="000000" w:themeColor="text1"/>
          <w:sz w:val="24"/>
          <w:szCs w:val="24"/>
          <w:lang w:val="en-US"/>
        </w:rPr>
        <w:t xml:space="preserve">. They can hear a wide variety of court cases, including everything from criminal cases in which someone is accused of breaking the law to family or personal disputes over legal issues (e.g., disputes over inheritance or breach of contract cases). Federal courts have a narrower jurisdiction and can only hear certain types of cases. </w:t>
      </w:r>
      <w:r w:rsidRPr="00687B4A">
        <w:rPr>
          <w:rFonts w:ascii="Arial" w:hAnsi="Arial" w:cs="Arial"/>
          <w:color w:val="000000" w:themeColor="text1"/>
          <w:sz w:val="24"/>
          <w:szCs w:val="24"/>
        </w:rPr>
        <w:t>Federal courts are generally limited to:</w:t>
      </w:r>
    </w:p>
    <w:p w:rsidR="00427267" w:rsidRPr="00687B4A" w:rsidRDefault="00427267" w:rsidP="00687B4A">
      <w:pPr>
        <w:numPr>
          <w:ilvl w:val="0"/>
          <w:numId w:val="5"/>
        </w:numPr>
        <w:tabs>
          <w:tab w:val="left" w:pos="1994"/>
        </w:tabs>
        <w:jc w:val="both"/>
        <w:rPr>
          <w:rFonts w:ascii="Arial" w:hAnsi="Arial" w:cs="Arial"/>
          <w:color w:val="000000" w:themeColor="text1"/>
          <w:sz w:val="24"/>
          <w:szCs w:val="24"/>
        </w:rPr>
      </w:pPr>
      <w:r w:rsidRPr="00687B4A">
        <w:rPr>
          <w:rFonts w:ascii="Arial" w:hAnsi="Arial" w:cs="Arial"/>
          <w:color w:val="000000" w:themeColor="text1"/>
          <w:sz w:val="24"/>
          <w:szCs w:val="24"/>
          <w:lang w:val="en-US"/>
        </w:rPr>
        <w:t xml:space="preserve">Cases in which the United States is one of the parties involved in the legal matter. </w:t>
      </w:r>
      <w:r w:rsidRPr="00687B4A">
        <w:rPr>
          <w:rFonts w:ascii="Arial" w:hAnsi="Arial" w:cs="Arial"/>
          <w:color w:val="000000" w:themeColor="text1"/>
          <w:sz w:val="24"/>
          <w:szCs w:val="24"/>
        </w:rPr>
        <w:t>These cases have national importance.</w:t>
      </w:r>
    </w:p>
    <w:p w:rsidR="00427267" w:rsidRPr="00687B4A" w:rsidRDefault="00427267" w:rsidP="00687B4A">
      <w:pPr>
        <w:numPr>
          <w:ilvl w:val="0"/>
          <w:numId w:val="5"/>
        </w:num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Cases in which a person or party is accused of breaking a constitutional or federal law.</w:t>
      </w:r>
    </w:p>
    <w:p w:rsidR="00427267" w:rsidRPr="00687B4A" w:rsidRDefault="00427267" w:rsidP="00687B4A">
      <w:pPr>
        <w:numPr>
          <w:ilvl w:val="0"/>
          <w:numId w:val="5"/>
        </w:num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Cases that involve bankruptcy, copyright violations, and disputes over patents.</w:t>
      </w:r>
    </w:p>
    <w:p w:rsidR="00427267" w:rsidRPr="00687B4A" w:rsidRDefault="00427267" w:rsidP="00687B4A">
      <w:pPr>
        <w:numPr>
          <w:ilvl w:val="0"/>
          <w:numId w:val="5"/>
        </w:num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Cases involving parties from different states where the dispute involves $75,000 or more.</w:t>
      </w:r>
    </w:p>
    <w:p w:rsidR="00427267"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Aside from the general difference in jurisdiction between the state and federal courts, there are other essential differences between these court systems. For example, the power of the federal courts is granted by Article III of the Constitution. States establish their own laws that allow them to create courts. The Supreme Court is the highest court in the United States, and rulings from this court are considered final. Rulings from state courts are not always conclusive and can be taken to either appeals courts or the Supreme Court if the Supreme Court chooses to hear the case. Members of the Supreme Court are nominated by the President of the United States and then </w:t>
      </w:r>
      <w:r w:rsidRPr="00687B4A">
        <w:rPr>
          <w:rFonts w:ascii="Arial" w:hAnsi="Arial" w:cs="Arial"/>
          <w:color w:val="000000" w:themeColor="text1"/>
          <w:sz w:val="24"/>
          <w:szCs w:val="24"/>
          <w:lang w:val="en-US"/>
        </w:rPr>
        <w:lastRenderedPageBreak/>
        <w:t>confirmed by the Senate. State court judges can be elected or appointed depending on the state.</w:t>
      </w:r>
    </w:p>
    <w:p w:rsidR="00427267"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There is also something called the U.S. Court of Appeals, which is made of 13 appellate courts that are below the Supreme Court. These courts determine whether or not a law has been used correctly during the trial part of the court case. They often revisit cases where someone wants to challenge the ruling of lower courts.</w:t>
      </w:r>
    </w:p>
    <w:p w:rsidR="002E52D9"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There are also the U.S. District Courts, which include 94 district or trial courts in the United States. Each state has at least one district court. District courts handle many court cases, including simple misdemeanor cases.</w:t>
      </w:r>
    </w:p>
    <w:p w:rsidR="002E52D9" w:rsidRPr="00687B4A" w:rsidRDefault="002E52D9" w:rsidP="00ED2538">
      <w:pPr>
        <w:pStyle w:val="Paragraphedeliste"/>
        <w:numPr>
          <w:ilvl w:val="0"/>
          <w:numId w:val="27"/>
        </w:numPr>
        <w:tabs>
          <w:tab w:val="left" w:pos="1994"/>
        </w:tabs>
        <w:jc w:val="both"/>
        <w:rPr>
          <w:rFonts w:ascii="Arial" w:hAnsi="Arial" w:cs="Arial"/>
          <w:b/>
          <w:bCs/>
          <w:color w:val="000000" w:themeColor="text1"/>
          <w:sz w:val="24"/>
          <w:szCs w:val="24"/>
          <w:lang w:val="en-US"/>
        </w:rPr>
      </w:pPr>
      <w:r w:rsidRPr="00687B4A">
        <w:rPr>
          <w:rFonts w:ascii="Arial" w:hAnsi="Arial" w:cs="Arial"/>
          <w:b/>
          <w:bCs/>
          <w:color w:val="000000" w:themeColor="text1"/>
          <w:sz w:val="24"/>
          <w:szCs w:val="24"/>
          <w:lang w:val="en-US"/>
        </w:rPr>
        <w:t>The D</w:t>
      </w:r>
      <w:r w:rsidR="00ED2538">
        <w:rPr>
          <w:rFonts w:ascii="Arial" w:hAnsi="Arial" w:cs="Arial"/>
          <w:b/>
          <w:bCs/>
          <w:color w:val="000000" w:themeColor="text1"/>
          <w:sz w:val="24"/>
          <w:szCs w:val="24"/>
          <w:lang w:val="en-US"/>
        </w:rPr>
        <w:t>ifferent Levels of State Courts</w:t>
      </w:r>
    </w:p>
    <w:p w:rsidR="00427267" w:rsidRPr="00687B4A" w:rsidRDefault="00411CF8" w:rsidP="00687B4A">
      <w:pPr>
        <w:tabs>
          <w:tab w:val="left" w:pos="1994"/>
        </w:tabs>
        <w:jc w:val="both"/>
        <w:rPr>
          <w:rFonts w:ascii="Arial" w:hAnsi="Arial" w:cs="Arial"/>
          <w:color w:val="000000" w:themeColor="text1"/>
          <w:lang w:val="en-US"/>
        </w:rPr>
      </w:pPr>
      <w:r w:rsidRPr="00687B4A">
        <w:rPr>
          <w:rFonts w:ascii="Arial" w:hAnsi="Arial" w:cs="Arial"/>
          <w:noProof/>
          <w:color w:val="000000" w:themeColor="text1"/>
          <w:lang w:eastAsia="fr-FR"/>
        </w:rPr>
        <w:drawing>
          <wp:inline distT="0" distB="0" distL="0" distR="0" wp14:anchorId="16D96E84" wp14:editId="2E718CB4">
            <wp:extent cx="6296472" cy="45339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5233" cy="4655420"/>
                    </a:xfrm>
                    <a:prstGeom prst="rect">
                      <a:avLst/>
                    </a:prstGeom>
                    <a:noFill/>
                  </pic:spPr>
                </pic:pic>
              </a:graphicData>
            </a:graphic>
          </wp:inline>
        </w:drawing>
      </w:r>
    </w:p>
    <w:p w:rsidR="00BF502B"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Understanding what the judicial branch does helps to explore the different levels of state courts. Each state court s</w:t>
      </w:r>
      <w:r w:rsidR="0095131F" w:rsidRPr="00687B4A">
        <w:rPr>
          <w:rFonts w:ascii="Arial" w:hAnsi="Arial" w:cs="Arial"/>
          <w:color w:val="000000" w:themeColor="text1"/>
          <w:sz w:val="24"/>
          <w:szCs w:val="24"/>
          <w:lang w:val="en-US"/>
        </w:rPr>
        <w:t>ystem is generally divided into</w:t>
      </w:r>
    </w:p>
    <w:p w:rsidR="00E971E0" w:rsidRDefault="00E971E0" w:rsidP="00E971E0">
      <w:pPr>
        <w:spacing w:before="100" w:beforeAutospacing="1" w:after="100" w:afterAutospacing="1" w:line="240" w:lineRule="auto"/>
        <w:ind w:left="360"/>
        <w:jc w:val="both"/>
        <w:outlineLvl w:val="0"/>
        <w:rPr>
          <w:rFonts w:ascii="Arial" w:eastAsia="Times New Roman" w:hAnsi="Arial" w:cs="Arial"/>
          <w:b/>
          <w:bCs/>
          <w:color w:val="000000" w:themeColor="text1"/>
          <w:kern w:val="36"/>
          <w:sz w:val="24"/>
          <w:szCs w:val="24"/>
          <w:lang w:val="en-US" w:eastAsia="fr-FR"/>
        </w:rPr>
      </w:pPr>
    </w:p>
    <w:p w:rsidR="00E971E0" w:rsidRDefault="00E971E0" w:rsidP="00E971E0">
      <w:pPr>
        <w:spacing w:before="100" w:beforeAutospacing="1" w:after="100" w:afterAutospacing="1" w:line="240" w:lineRule="auto"/>
        <w:ind w:left="360"/>
        <w:jc w:val="both"/>
        <w:outlineLvl w:val="0"/>
        <w:rPr>
          <w:rFonts w:ascii="Arial" w:eastAsia="Times New Roman" w:hAnsi="Arial" w:cs="Arial"/>
          <w:b/>
          <w:bCs/>
          <w:color w:val="000000" w:themeColor="text1"/>
          <w:kern w:val="36"/>
          <w:sz w:val="24"/>
          <w:szCs w:val="24"/>
          <w:lang w:val="en-US" w:eastAsia="fr-FR"/>
        </w:rPr>
      </w:pPr>
    </w:p>
    <w:p w:rsidR="00411CF8" w:rsidRPr="00E971E0" w:rsidRDefault="00F62A69" w:rsidP="00E971E0">
      <w:pPr>
        <w:pStyle w:val="Paragraphedeliste"/>
        <w:numPr>
          <w:ilvl w:val="0"/>
          <w:numId w:val="27"/>
        </w:numPr>
        <w:spacing w:before="100" w:beforeAutospacing="1" w:after="100" w:afterAutospacing="1" w:line="240" w:lineRule="auto"/>
        <w:jc w:val="both"/>
        <w:outlineLvl w:val="0"/>
        <w:rPr>
          <w:rFonts w:ascii="Arial" w:eastAsia="Times New Roman" w:hAnsi="Arial" w:cs="Arial"/>
          <w:b/>
          <w:bCs/>
          <w:color w:val="000000" w:themeColor="text1"/>
          <w:kern w:val="36"/>
          <w:sz w:val="24"/>
          <w:szCs w:val="24"/>
          <w:lang w:val="en-US" w:eastAsia="fr-FR"/>
        </w:rPr>
      </w:pPr>
      <w:r w:rsidRPr="00E971E0">
        <w:rPr>
          <w:rFonts w:ascii="Arial" w:eastAsia="Times New Roman" w:hAnsi="Arial" w:cs="Arial"/>
          <w:b/>
          <w:bCs/>
          <w:color w:val="000000" w:themeColor="text1"/>
          <w:kern w:val="36"/>
          <w:sz w:val="24"/>
          <w:szCs w:val="24"/>
          <w:lang w:val="en-US" w:eastAsia="fr-FR"/>
        </w:rPr>
        <w:t>Structure of t</w:t>
      </w:r>
      <w:r w:rsidR="00411CF8" w:rsidRPr="00E971E0">
        <w:rPr>
          <w:rFonts w:ascii="Arial" w:eastAsia="Times New Roman" w:hAnsi="Arial" w:cs="Arial"/>
          <w:b/>
          <w:bCs/>
          <w:color w:val="000000" w:themeColor="text1"/>
          <w:kern w:val="36"/>
          <w:sz w:val="24"/>
          <w:szCs w:val="24"/>
          <w:lang w:val="en-US" w:eastAsia="fr-FR"/>
        </w:rPr>
        <w:t>he Judicial Branch Flash</w:t>
      </w:r>
    </w:p>
    <w:p w:rsidR="00411CF8" w:rsidRPr="00687B4A" w:rsidRDefault="00411CF8" w:rsidP="00E971E0">
      <w:pPr>
        <w:tabs>
          <w:tab w:val="left" w:pos="1994"/>
        </w:tabs>
        <w:jc w:val="center"/>
        <w:rPr>
          <w:rFonts w:ascii="Arial" w:hAnsi="Arial" w:cs="Arial"/>
          <w:color w:val="000000" w:themeColor="text1"/>
          <w:sz w:val="24"/>
          <w:szCs w:val="24"/>
          <w:lang w:val="en-US"/>
        </w:rPr>
      </w:pPr>
      <w:r w:rsidRPr="00687B4A">
        <w:rPr>
          <w:rFonts w:ascii="Arial" w:hAnsi="Arial" w:cs="Arial"/>
          <w:noProof/>
          <w:color w:val="000000" w:themeColor="text1"/>
          <w:sz w:val="24"/>
          <w:szCs w:val="24"/>
          <w:lang w:eastAsia="fr-FR"/>
        </w:rPr>
        <w:lastRenderedPageBreak/>
        <w:drawing>
          <wp:inline distT="0" distB="0" distL="0" distR="0" wp14:anchorId="552FAB8F" wp14:editId="20D56272">
            <wp:extent cx="4202306" cy="2078182"/>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6299" cy="2094993"/>
                    </a:xfrm>
                    <a:prstGeom prst="rect">
                      <a:avLst/>
                    </a:prstGeom>
                    <a:noFill/>
                  </pic:spPr>
                </pic:pic>
              </a:graphicData>
            </a:graphic>
          </wp:inline>
        </w:drawing>
      </w:r>
    </w:p>
    <w:p w:rsidR="00411CF8" w:rsidRPr="00687B4A" w:rsidRDefault="00411CF8" w:rsidP="00687B4A">
      <w:pPr>
        <w:tabs>
          <w:tab w:val="left" w:pos="1994"/>
        </w:tabs>
        <w:jc w:val="both"/>
        <w:rPr>
          <w:rFonts w:ascii="Arial" w:hAnsi="Arial" w:cs="Arial"/>
          <w:color w:val="000000" w:themeColor="text1"/>
          <w:sz w:val="24"/>
          <w:szCs w:val="24"/>
          <w:lang w:val="en-US"/>
        </w:rPr>
      </w:pPr>
    </w:p>
    <w:p w:rsidR="00427267" w:rsidRPr="00687B4A" w:rsidRDefault="00B10A63" w:rsidP="00687B4A">
      <w:pPr>
        <w:tabs>
          <w:tab w:val="left" w:pos="1994"/>
        </w:tabs>
        <w:jc w:val="both"/>
        <w:rPr>
          <w:rFonts w:ascii="Arial" w:hAnsi="Arial" w:cs="Arial"/>
          <w:b/>
          <w:bCs/>
          <w:color w:val="000000" w:themeColor="text1"/>
          <w:sz w:val="24"/>
          <w:szCs w:val="24"/>
          <w:lang w:val="en-US"/>
        </w:rPr>
      </w:pPr>
      <w:r w:rsidRPr="00687B4A">
        <w:rPr>
          <w:rFonts w:ascii="Arial" w:hAnsi="Arial" w:cs="Arial"/>
          <w:color w:val="000000" w:themeColor="text1"/>
          <w:sz w:val="24"/>
          <w:szCs w:val="24"/>
          <w:lang w:val="en-US"/>
        </w:rPr>
        <w:t xml:space="preserve">                        </w:t>
      </w:r>
      <w:r w:rsidRPr="00687B4A">
        <w:rPr>
          <w:rFonts w:ascii="Arial" w:hAnsi="Arial" w:cs="Arial"/>
          <w:b/>
          <w:color w:val="000000" w:themeColor="text1"/>
          <w:sz w:val="24"/>
          <w:szCs w:val="24"/>
          <w:lang w:val="en-US"/>
        </w:rPr>
        <w:t>T</w:t>
      </w:r>
      <w:r w:rsidR="00427267" w:rsidRPr="00687B4A">
        <w:rPr>
          <w:rFonts w:ascii="Arial" w:hAnsi="Arial" w:cs="Arial"/>
          <w:b/>
          <w:bCs/>
          <w:color w:val="000000" w:themeColor="text1"/>
          <w:sz w:val="24"/>
          <w:szCs w:val="24"/>
          <w:lang w:val="en-US"/>
        </w:rPr>
        <w:t>he four</w:t>
      </w:r>
      <w:r w:rsidRPr="00687B4A">
        <w:rPr>
          <w:rFonts w:ascii="Arial" w:hAnsi="Arial" w:cs="Arial"/>
          <w:b/>
          <w:bCs/>
          <w:color w:val="000000" w:themeColor="text1"/>
          <w:sz w:val="24"/>
          <w:szCs w:val="24"/>
          <w:lang w:val="en-US"/>
        </w:rPr>
        <w:t xml:space="preserve"> levels of courts in the states</w:t>
      </w:r>
    </w:p>
    <w:p w:rsidR="00427267"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The Superior Court sees serious criminal cases. The special courts have limited jurisdiction and view only certain types of cases. The Intermediate Court of Appeals only reviews cases that involve state laws. The State Supreme Court is the highest in the state and is called the court of final resort.</w:t>
      </w:r>
    </w:p>
    <w:p w:rsidR="00411CF8" w:rsidRPr="00687B4A" w:rsidRDefault="00411CF8" w:rsidP="00687B4A">
      <w:pPr>
        <w:tabs>
          <w:tab w:val="left" w:pos="1994"/>
        </w:tabs>
        <w:jc w:val="center"/>
        <w:rPr>
          <w:rFonts w:ascii="Arial" w:hAnsi="Arial" w:cs="Arial"/>
          <w:b/>
          <w:bCs/>
          <w:color w:val="000000" w:themeColor="text1"/>
          <w:lang w:val="en-US"/>
        </w:rPr>
      </w:pPr>
      <w:r w:rsidRPr="00687B4A">
        <w:rPr>
          <w:rFonts w:ascii="Arial" w:hAnsi="Arial" w:cs="Arial"/>
          <w:b/>
          <w:bCs/>
          <w:color w:val="000000" w:themeColor="text1"/>
          <w:sz w:val="24"/>
          <w:szCs w:val="24"/>
          <w:lang w:val="en-US"/>
        </w:rPr>
        <w:t>Supreme Court Court Of Appeal Cheap</w:t>
      </w:r>
      <w:r w:rsidRPr="00687B4A">
        <w:rPr>
          <w:rFonts w:ascii="Arial" w:hAnsi="Arial" w:cs="Arial"/>
          <w:b/>
          <w:bCs/>
          <w:color w:val="000000" w:themeColor="text1"/>
          <w:lang w:val="en-US"/>
        </w:rPr>
        <w:t xml:space="preserve"> </w:t>
      </w:r>
      <w:r w:rsidRPr="00687B4A">
        <w:rPr>
          <w:rFonts w:ascii="Arial" w:hAnsi="Arial" w:cs="Arial"/>
          <w:noProof/>
          <w:color w:val="000000" w:themeColor="text1"/>
          <w:lang w:eastAsia="fr-FR"/>
        </w:rPr>
        <w:drawing>
          <wp:inline distT="0" distB="0" distL="0" distR="0" wp14:anchorId="352E6C8E" wp14:editId="510765D1">
            <wp:extent cx="5761355" cy="19521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571" cy="1955950"/>
                    </a:xfrm>
                    <a:prstGeom prst="rect">
                      <a:avLst/>
                    </a:prstGeom>
                    <a:noFill/>
                  </pic:spPr>
                </pic:pic>
              </a:graphicData>
            </a:graphic>
          </wp:inline>
        </w:drawing>
      </w:r>
    </w:p>
    <w:p w:rsidR="00314A53" w:rsidRDefault="00314A53" w:rsidP="00687B4A">
      <w:pPr>
        <w:tabs>
          <w:tab w:val="left" w:pos="1994"/>
        </w:tabs>
        <w:jc w:val="both"/>
        <w:rPr>
          <w:rFonts w:ascii="Arial" w:hAnsi="Arial" w:cs="Arial"/>
          <w:b/>
          <w:bCs/>
          <w:color w:val="000000" w:themeColor="text1"/>
          <w:sz w:val="24"/>
          <w:szCs w:val="24"/>
          <w:lang w:val="en-US"/>
        </w:rPr>
      </w:pPr>
    </w:p>
    <w:p w:rsidR="00427267" w:rsidRPr="00687B4A" w:rsidRDefault="00314A53" w:rsidP="00687B4A">
      <w:pPr>
        <w:tabs>
          <w:tab w:val="left" w:pos="1994"/>
        </w:tabs>
        <w:jc w:val="both"/>
        <w:rPr>
          <w:rFonts w:ascii="Arial" w:hAnsi="Arial" w:cs="Arial"/>
          <w:b/>
          <w:bCs/>
          <w:color w:val="000000" w:themeColor="text1"/>
          <w:sz w:val="24"/>
          <w:szCs w:val="24"/>
          <w:lang w:val="en-US"/>
        </w:rPr>
      </w:pPr>
      <w:r>
        <w:rPr>
          <w:rFonts w:ascii="Arial" w:hAnsi="Arial" w:cs="Arial"/>
          <w:b/>
          <w:bCs/>
          <w:color w:val="000000" w:themeColor="text1"/>
          <w:sz w:val="24"/>
          <w:szCs w:val="24"/>
          <w:lang w:val="en-US"/>
        </w:rPr>
        <w:t>T</w:t>
      </w:r>
      <w:r w:rsidR="00427267" w:rsidRPr="00687B4A">
        <w:rPr>
          <w:rFonts w:ascii="Arial" w:hAnsi="Arial" w:cs="Arial"/>
          <w:b/>
          <w:bCs/>
          <w:color w:val="000000" w:themeColor="text1"/>
          <w:sz w:val="24"/>
          <w:szCs w:val="24"/>
          <w:lang w:val="en-US"/>
        </w:rPr>
        <w:t xml:space="preserve">he </w:t>
      </w:r>
      <w:r>
        <w:rPr>
          <w:rFonts w:ascii="Arial" w:hAnsi="Arial" w:cs="Arial"/>
          <w:b/>
          <w:bCs/>
          <w:color w:val="000000" w:themeColor="text1"/>
          <w:sz w:val="24"/>
          <w:szCs w:val="24"/>
          <w:lang w:val="en-US"/>
        </w:rPr>
        <w:t xml:space="preserve">way the </w:t>
      </w:r>
      <w:r w:rsidR="00427267" w:rsidRPr="00687B4A">
        <w:rPr>
          <w:rFonts w:ascii="Arial" w:hAnsi="Arial" w:cs="Arial"/>
          <w:b/>
          <w:bCs/>
          <w:color w:val="000000" w:themeColor="text1"/>
          <w:sz w:val="24"/>
          <w:szCs w:val="24"/>
          <w:lang w:val="en-US"/>
        </w:rPr>
        <w:t xml:space="preserve">court system in </w:t>
      </w:r>
      <w:r>
        <w:rPr>
          <w:rFonts w:ascii="Arial" w:hAnsi="Arial" w:cs="Arial"/>
          <w:b/>
          <w:bCs/>
          <w:color w:val="000000" w:themeColor="text1"/>
          <w:sz w:val="24"/>
          <w:szCs w:val="24"/>
          <w:lang w:val="en-US"/>
        </w:rPr>
        <w:t>the United States work</w:t>
      </w:r>
    </w:p>
    <w:p w:rsidR="0095131F" w:rsidRPr="00687B4A" w:rsidRDefault="00427267" w:rsidP="00687B4A">
      <w:pPr>
        <w:tabs>
          <w:tab w:val="left" w:pos="1994"/>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The court system in the U.S. is made of the federal court system and the state court system. Each has its own jurisdiction, with state courts having broader jurisdiction. Both court systems have different levels of courts, such as appellate courts and the Supreme Cour</w:t>
      </w:r>
      <w:bookmarkStart w:id="1" w:name="supreme_court"/>
      <w:bookmarkStart w:id="2" w:name="judicial_process"/>
      <w:bookmarkEnd w:id="1"/>
      <w:bookmarkEnd w:id="2"/>
      <w:r w:rsidR="0095131F" w:rsidRPr="00687B4A">
        <w:rPr>
          <w:rFonts w:ascii="Arial" w:hAnsi="Arial" w:cs="Arial"/>
          <w:color w:val="000000" w:themeColor="text1"/>
          <w:sz w:val="24"/>
          <w:szCs w:val="24"/>
          <w:lang w:val="en-US"/>
        </w:rPr>
        <w:t>t.</w:t>
      </w:r>
    </w:p>
    <w:p w:rsidR="00856CB3" w:rsidRPr="00687B4A" w:rsidRDefault="00856CB3" w:rsidP="00ED2538">
      <w:pPr>
        <w:pStyle w:val="Paragraphedeliste"/>
        <w:numPr>
          <w:ilvl w:val="0"/>
          <w:numId w:val="27"/>
        </w:numPr>
        <w:tabs>
          <w:tab w:val="left" w:pos="1994"/>
        </w:tabs>
        <w:jc w:val="both"/>
        <w:rPr>
          <w:rFonts w:ascii="Arial" w:hAnsi="Arial" w:cs="Arial"/>
          <w:b/>
          <w:bCs/>
          <w:color w:val="000000" w:themeColor="text1"/>
          <w:sz w:val="24"/>
          <w:szCs w:val="24"/>
          <w:lang w:val="en-US"/>
        </w:rPr>
      </w:pPr>
      <w:r w:rsidRPr="00687B4A">
        <w:rPr>
          <w:rFonts w:ascii="Arial" w:hAnsi="Arial" w:cs="Arial"/>
          <w:b/>
          <w:bCs/>
          <w:color w:val="000000" w:themeColor="text1"/>
          <w:sz w:val="24"/>
          <w:szCs w:val="24"/>
          <w:lang w:val="en-US"/>
        </w:rPr>
        <w:t>Functions of the judiciary in different law systems</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In common law jurisdictions, courts interpret law; this includes constitutions, statutes, and regulations. They also make law (but in a limited sense, limited to the facts of particular cases) based upon prior </w:t>
      </w:r>
      <w:hyperlink r:id="rId32" w:tooltip="Case law" w:history="1">
        <w:r w:rsidRPr="00687B4A">
          <w:rPr>
            <w:rStyle w:val="Lienhypertexte"/>
            <w:rFonts w:ascii="Arial" w:hAnsi="Arial" w:cs="Arial"/>
            <w:color w:val="000000" w:themeColor="text1"/>
            <w:sz w:val="24"/>
            <w:szCs w:val="24"/>
            <w:u w:val="none"/>
            <w:lang w:val="en-US"/>
          </w:rPr>
          <w:t>case law</w:t>
        </w:r>
      </w:hyperlink>
      <w:r w:rsidRPr="00687B4A">
        <w:rPr>
          <w:rFonts w:ascii="Arial" w:hAnsi="Arial" w:cs="Arial"/>
          <w:color w:val="000000" w:themeColor="text1"/>
          <w:sz w:val="24"/>
          <w:szCs w:val="24"/>
          <w:lang w:val="en-US"/>
        </w:rPr>
        <w:t xml:space="preserve"> in areas where the legislature has not made law. For instance, the </w:t>
      </w:r>
      <w:hyperlink r:id="rId33" w:tooltip="Tort" w:history="1">
        <w:r w:rsidRPr="00687B4A">
          <w:rPr>
            <w:rStyle w:val="Lienhypertexte"/>
            <w:rFonts w:ascii="Arial" w:hAnsi="Arial" w:cs="Arial"/>
            <w:color w:val="000000" w:themeColor="text1"/>
            <w:sz w:val="24"/>
            <w:szCs w:val="24"/>
            <w:u w:val="none"/>
            <w:lang w:val="en-US"/>
          </w:rPr>
          <w:t>tort</w:t>
        </w:r>
      </w:hyperlink>
      <w:r w:rsidRPr="00687B4A">
        <w:rPr>
          <w:rFonts w:ascii="Arial" w:hAnsi="Arial" w:cs="Arial"/>
          <w:color w:val="000000" w:themeColor="text1"/>
          <w:sz w:val="24"/>
          <w:szCs w:val="24"/>
          <w:lang w:val="en-US"/>
        </w:rPr>
        <w:t xml:space="preserve"> of </w:t>
      </w:r>
      <w:hyperlink r:id="rId34" w:tooltip="Negligence" w:history="1">
        <w:r w:rsidRPr="00687B4A">
          <w:rPr>
            <w:rStyle w:val="Lienhypertexte"/>
            <w:rFonts w:ascii="Arial" w:hAnsi="Arial" w:cs="Arial"/>
            <w:color w:val="000000" w:themeColor="text1"/>
            <w:sz w:val="24"/>
            <w:szCs w:val="24"/>
            <w:u w:val="none"/>
            <w:lang w:val="en-US"/>
          </w:rPr>
          <w:t>negligence</w:t>
        </w:r>
      </w:hyperlink>
      <w:r w:rsidRPr="00687B4A">
        <w:rPr>
          <w:rFonts w:ascii="Arial" w:hAnsi="Arial" w:cs="Arial"/>
          <w:color w:val="000000" w:themeColor="text1"/>
          <w:sz w:val="24"/>
          <w:szCs w:val="24"/>
          <w:lang w:val="en-US"/>
        </w:rPr>
        <w:t xml:space="preserve"> is not derived from statute law in most common law jurisdictions. The term </w:t>
      </w:r>
      <w:r w:rsidRPr="00687B4A">
        <w:rPr>
          <w:rFonts w:ascii="Arial" w:hAnsi="Arial" w:cs="Arial"/>
          <w:i/>
          <w:iCs/>
          <w:color w:val="000000" w:themeColor="text1"/>
          <w:sz w:val="24"/>
          <w:szCs w:val="24"/>
          <w:lang w:val="en-US"/>
        </w:rPr>
        <w:t>common law</w:t>
      </w:r>
      <w:r w:rsidRPr="00687B4A">
        <w:rPr>
          <w:rFonts w:ascii="Arial" w:hAnsi="Arial" w:cs="Arial"/>
          <w:color w:val="000000" w:themeColor="text1"/>
          <w:sz w:val="24"/>
          <w:szCs w:val="24"/>
          <w:lang w:val="en-US"/>
        </w:rPr>
        <w:t xml:space="preserve"> refers to this kind of law. Common </w:t>
      </w:r>
      <w:r w:rsidRPr="00687B4A">
        <w:rPr>
          <w:rFonts w:ascii="Arial" w:hAnsi="Arial" w:cs="Arial"/>
          <w:color w:val="000000" w:themeColor="text1"/>
          <w:sz w:val="24"/>
          <w:szCs w:val="24"/>
          <w:lang w:val="en-US"/>
        </w:rPr>
        <w:lastRenderedPageBreak/>
        <w:t xml:space="preserve">law decisions set precedent for all courts to follow. This is sometimes called </w:t>
      </w:r>
      <w:hyperlink r:id="rId35" w:tooltip="Precedent" w:history="1">
        <w:r w:rsidRPr="00687B4A">
          <w:rPr>
            <w:rStyle w:val="Lienhypertexte"/>
            <w:rFonts w:ascii="Arial" w:hAnsi="Arial" w:cs="Arial"/>
            <w:i/>
            <w:iCs/>
            <w:color w:val="000000" w:themeColor="text1"/>
            <w:sz w:val="24"/>
            <w:szCs w:val="24"/>
            <w:u w:val="none"/>
            <w:lang w:val="en-US"/>
          </w:rPr>
          <w:t>stare decisis</w:t>
        </w:r>
      </w:hyperlink>
      <w:r w:rsidRPr="00687B4A">
        <w:rPr>
          <w:rFonts w:ascii="Arial" w:hAnsi="Arial" w:cs="Arial"/>
          <w:color w:val="000000" w:themeColor="text1"/>
          <w:sz w:val="24"/>
          <w:szCs w:val="24"/>
          <w:lang w:val="en-US"/>
        </w:rPr>
        <w:t xml:space="preserve">. </w:t>
      </w:r>
    </w:p>
    <w:p w:rsidR="00856CB3" w:rsidRPr="00687B4A" w:rsidRDefault="00856CB3" w:rsidP="00ED2538">
      <w:pPr>
        <w:pStyle w:val="Paragraphedeliste"/>
        <w:numPr>
          <w:ilvl w:val="0"/>
          <w:numId w:val="27"/>
        </w:numPr>
        <w:tabs>
          <w:tab w:val="left" w:pos="720"/>
        </w:tabs>
        <w:jc w:val="both"/>
        <w:rPr>
          <w:rFonts w:ascii="Arial" w:hAnsi="Arial" w:cs="Arial"/>
          <w:b/>
          <w:bCs/>
          <w:color w:val="000000" w:themeColor="text1"/>
          <w:sz w:val="24"/>
          <w:szCs w:val="24"/>
          <w:lang w:val="en-US"/>
        </w:rPr>
      </w:pPr>
      <w:r w:rsidRPr="00687B4A">
        <w:rPr>
          <w:rFonts w:ascii="Arial" w:hAnsi="Arial" w:cs="Arial"/>
          <w:b/>
          <w:bCs/>
          <w:color w:val="000000" w:themeColor="text1"/>
          <w:sz w:val="24"/>
          <w:szCs w:val="24"/>
          <w:lang w:val="en-US"/>
        </w:rPr>
        <w:t>Country-specific functions</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In the </w:t>
      </w:r>
      <w:hyperlink r:id="rId36" w:tooltip="Courts of the United States" w:history="1">
        <w:r w:rsidRPr="00687B4A">
          <w:rPr>
            <w:rStyle w:val="Lienhypertexte"/>
            <w:rFonts w:ascii="Arial" w:hAnsi="Arial" w:cs="Arial"/>
            <w:color w:val="000000" w:themeColor="text1"/>
            <w:sz w:val="24"/>
            <w:szCs w:val="24"/>
            <w:u w:val="none"/>
            <w:lang w:val="en-US"/>
          </w:rPr>
          <w:t>United States court system</w:t>
        </w:r>
      </w:hyperlink>
      <w:r w:rsidRPr="00687B4A">
        <w:rPr>
          <w:rFonts w:ascii="Arial" w:hAnsi="Arial" w:cs="Arial"/>
          <w:color w:val="000000" w:themeColor="text1"/>
          <w:sz w:val="24"/>
          <w:szCs w:val="24"/>
          <w:lang w:val="en-US"/>
        </w:rPr>
        <w:t xml:space="preserve">, the </w:t>
      </w:r>
      <w:hyperlink r:id="rId37" w:tooltip="Supreme Court of the United States" w:history="1">
        <w:r w:rsidRPr="00687B4A">
          <w:rPr>
            <w:rStyle w:val="Lienhypertexte"/>
            <w:rFonts w:ascii="Arial" w:hAnsi="Arial" w:cs="Arial"/>
            <w:color w:val="000000" w:themeColor="text1"/>
            <w:sz w:val="24"/>
            <w:szCs w:val="24"/>
            <w:u w:val="none"/>
            <w:lang w:val="en-US"/>
          </w:rPr>
          <w:t>Supreme Court</w:t>
        </w:r>
      </w:hyperlink>
      <w:r w:rsidRPr="00687B4A">
        <w:rPr>
          <w:rFonts w:ascii="Arial" w:hAnsi="Arial" w:cs="Arial"/>
          <w:color w:val="000000" w:themeColor="text1"/>
          <w:sz w:val="24"/>
          <w:szCs w:val="24"/>
          <w:lang w:val="en-US"/>
        </w:rPr>
        <w:t xml:space="preserve"> is the final authority on the interpretation of the federal Constitution and all statutes and regulations created pursuant to it, as well as the constitutionality of the various state laws; in the </w:t>
      </w:r>
      <w:hyperlink r:id="rId38" w:tooltip="United States federal courts" w:history="1">
        <w:r w:rsidRPr="00687B4A">
          <w:rPr>
            <w:rStyle w:val="Lienhypertexte"/>
            <w:rFonts w:ascii="Arial" w:hAnsi="Arial" w:cs="Arial"/>
            <w:color w:val="000000" w:themeColor="text1"/>
            <w:sz w:val="24"/>
            <w:szCs w:val="24"/>
            <w:u w:val="none"/>
            <w:lang w:val="en-US"/>
          </w:rPr>
          <w:t>US federal court system</w:t>
        </w:r>
      </w:hyperlink>
      <w:r w:rsidRPr="00687B4A">
        <w:rPr>
          <w:rFonts w:ascii="Arial" w:hAnsi="Arial" w:cs="Arial"/>
          <w:color w:val="000000" w:themeColor="text1"/>
          <w:sz w:val="24"/>
          <w:szCs w:val="24"/>
          <w:lang w:val="en-US"/>
        </w:rPr>
        <w:t xml:space="preserve">, federal cases are tried in </w:t>
      </w:r>
      <w:hyperlink r:id="rId39" w:tooltip="Trial court" w:history="1">
        <w:r w:rsidRPr="00687B4A">
          <w:rPr>
            <w:rStyle w:val="Lienhypertexte"/>
            <w:rFonts w:ascii="Arial" w:hAnsi="Arial" w:cs="Arial"/>
            <w:color w:val="000000" w:themeColor="text1"/>
            <w:sz w:val="24"/>
            <w:szCs w:val="24"/>
            <w:u w:val="none"/>
            <w:lang w:val="en-US"/>
          </w:rPr>
          <w:t>trial courts</w:t>
        </w:r>
      </w:hyperlink>
      <w:r w:rsidRPr="00687B4A">
        <w:rPr>
          <w:rFonts w:ascii="Arial" w:hAnsi="Arial" w:cs="Arial"/>
          <w:color w:val="000000" w:themeColor="text1"/>
          <w:sz w:val="24"/>
          <w:szCs w:val="24"/>
          <w:lang w:val="en-US"/>
        </w:rPr>
        <w:t xml:space="preserve">, known as the </w:t>
      </w:r>
      <w:hyperlink r:id="rId40" w:tooltip="United States district court" w:history="1">
        <w:r w:rsidRPr="00687B4A">
          <w:rPr>
            <w:rStyle w:val="Lienhypertexte"/>
            <w:rFonts w:ascii="Arial" w:hAnsi="Arial" w:cs="Arial"/>
            <w:color w:val="000000" w:themeColor="text1"/>
            <w:sz w:val="24"/>
            <w:szCs w:val="24"/>
            <w:u w:val="none"/>
            <w:lang w:val="en-US"/>
          </w:rPr>
          <w:t>US district courts</w:t>
        </w:r>
      </w:hyperlink>
      <w:r w:rsidRPr="00687B4A">
        <w:rPr>
          <w:rFonts w:ascii="Arial" w:hAnsi="Arial" w:cs="Arial"/>
          <w:color w:val="000000" w:themeColor="text1"/>
          <w:sz w:val="24"/>
          <w:szCs w:val="24"/>
          <w:lang w:val="en-US"/>
        </w:rPr>
        <w:t xml:space="preserve">, followed by </w:t>
      </w:r>
      <w:hyperlink r:id="rId41" w:tooltip="Appellate court" w:history="1">
        <w:r w:rsidRPr="00687B4A">
          <w:rPr>
            <w:rStyle w:val="Lienhypertexte"/>
            <w:rFonts w:ascii="Arial" w:hAnsi="Arial" w:cs="Arial"/>
            <w:color w:val="000000" w:themeColor="text1"/>
            <w:sz w:val="24"/>
            <w:szCs w:val="24"/>
            <w:u w:val="none"/>
            <w:lang w:val="en-US"/>
          </w:rPr>
          <w:t>appellate courts</w:t>
        </w:r>
      </w:hyperlink>
      <w:r w:rsidRPr="00687B4A">
        <w:rPr>
          <w:rFonts w:ascii="Arial" w:hAnsi="Arial" w:cs="Arial"/>
          <w:color w:val="000000" w:themeColor="text1"/>
          <w:sz w:val="24"/>
          <w:szCs w:val="24"/>
          <w:lang w:val="en-US"/>
        </w:rPr>
        <w:t xml:space="preserve"> and then the Supreme Court. </w:t>
      </w:r>
      <w:hyperlink r:id="rId42" w:tooltip="State court (United States)" w:history="1">
        <w:r w:rsidRPr="00687B4A">
          <w:rPr>
            <w:rStyle w:val="Lienhypertexte"/>
            <w:rFonts w:ascii="Arial" w:hAnsi="Arial" w:cs="Arial"/>
            <w:color w:val="000000" w:themeColor="text1"/>
            <w:sz w:val="24"/>
            <w:szCs w:val="24"/>
            <w:u w:val="none"/>
            <w:lang w:val="en-US"/>
          </w:rPr>
          <w:t>State courts</w:t>
        </w:r>
      </w:hyperlink>
      <w:r w:rsidRPr="00687B4A">
        <w:rPr>
          <w:rFonts w:ascii="Arial" w:hAnsi="Arial" w:cs="Arial"/>
          <w:color w:val="000000" w:themeColor="text1"/>
          <w:sz w:val="24"/>
          <w:szCs w:val="24"/>
          <w:lang w:val="en-US"/>
        </w:rPr>
        <w:t xml:space="preserve">, which try 98% of </w:t>
      </w:r>
      <w:hyperlink r:id="rId43" w:tooltip="Litigation" w:history="1">
        <w:r w:rsidRPr="00687B4A">
          <w:rPr>
            <w:rStyle w:val="Lienhypertexte"/>
            <w:rFonts w:ascii="Arial" w:hAnsi="Arial" w:cs="Arial"/>
            <w:color w:val="000000" w:themeColor="text1"/>
            <w:sz w:val="24"/>
            <w:szCs w:val="24"/>
            <w:u w:val="none"/>
            <w:lang w:val="en-US"/>
          </w:rPr>
          <w:t>litigation</w:t>
        </w:r>
      </w:hyperlink>
      <w:r w:rsidRPr="00687B4A">
        <w:rPr>
          <w:rFonts w:ascii="Arial" w:hAnsi="Arial" w:cs="Arial"/>
          <w:color w:val="000000" w:themeColor="text1"/>
          <w:sz w:val="24"/>
          <w:szCs w:val="24"/>
          <w:lang w:val="en-US"/>
        </w:rPr>
        <w:t>,</w:t>
      </w:r>
      <w:hyperlink r:id="rId44" w:anchor="cite_note-ABACourtStructure-29" w:history="1">
        <w:r w:rsidRPr="00687B4A">
          <w:rPr>
            <w:rStyle w:val="Lienhypertexte"/>
            <w:rFonts w:ascii="Arial" w:hAnsi="Arial" w:cs="Arial"/>
            <w:color w:val="000000" w:themeColor="text1"/>
            <w:sz w:val="24"/>
            <w:szCs w:val="24"/>
            <w:u w:val="none"/>
            <w:vertAlign w:val="superscript"/>
            <w:lang w:val="en-US"/>
          </w:rPr>
          <w:t>[29]</w:t>
        </w:r>
      </w:hyperlink>
      <w:r w:rsidRPr="00687B4A">
        <w:rPr>
          <w:rFonts w:ascii="Arial" w:hAnsi="Arial" w:cs="Arial"/>
          <w:color w:val="000000" w:themeColor="text1"/>
          <w:sz w:val="24"/>
          <w:szCs w:val="24"/>
          <w:lang w:val="en-US"/>
        </w:rPr>
        <w:t xml:space="preserve"> may have different names and organization; trial courts may be called "courts of common plea", appellate courts "superior courts" or "commonwealth </w:t>
      </w:r>
      <w:r w:rsidR="0092519F" w:rsidRPr="00687B4A">
        <w:rPr>
          <w:rFonts w:ascii="Arial" w:hAnsi="Arial" w:cs="Arial"/>
          <w:color w:val="000000" w:themeColor="text1"/>
          <w:sz w:val="24"/>
          <w:szCs w:val="24"/>
          <w:lang w:val="en-US"/>
        </w:rPr>
        <w:t xml:space="preserve">courts" </w:t>
      </w:r>
      <w:r w:rsidRPr="00687B4A">
        <w:rPr>
          <w:rFonts w:ascii="Arial" w:hAnsi="Arial" w:cs="Arial"/>
          <w:color w:val="000000" w:themeColor="text1"/>
          <w:sz w:val="24"/>
          <w:szCs w:val="24"/>
          <w:lang w:val="en-US"/>
        </w:rPr>
        <w:t>The judicial system, whether state or federal, begins with a court of first instance, is appealed to an appellate court, and then ends at the court of last resort.</w:t>
      </w:r>
      <w:r w:rsidR="0092519F" w:rsidRPr="00687B4A">
        <w:rPr>
          <w:rFonts w:ascii="Arial" w:hAnsi="Arial" w:cs="Arial"/>
          <w:color w:val="000000" w:themeColor="text1"/>
          <w:sz w:val="24"/>
          <w:szCs w:val="24"/>
          <w:lang w:val="en-US"/>
        </w:rPr>
        <w:t xml:space="preserve"> </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In </w:t>
      </w:r>
      <w:hyperlink r:id="rId45" w:tooltip="France" w:history="1">
        <w:r w:rsidRPr="00687B4A">
          <w:rPr>
            <w:rStyle w:val="Lienhypertexte"/>
            <w:rFonts w:ascii="Arial" w:hAnsi="Arial" w:cs="Arial"/>
            <w:color w:val="000000" w:themeColor="text1"/>
            <w:sz w:val="24"/>
            <w:szCs w:val="24"/>
            <w:u w:val="none"/>
            <w:lang w:val="en-US"/>
          </w:rPr>
          <w:t>France</w:t>
        </w:r>
      </w:hyperlink>
      <w:r w:rsidRPr="00687B4A">
        <w:rPr>
          <w:rFonts w:ascii="Arial" w:hAnsi="Arial" w:cs="Arial"/>
          <w:color w:val="000000" w:themeColor="text1"/>
          <w:sz w:val="24"/>
          <w:szCs w:val="24"/>
          <w:lang w:val="en-US"/>
        </w:rPr>
        <w:t xml:space="preserve">, the final authority on the interpretation of the law is the </w:t>
      </w:r>
      <w:hyperlink r:id="rId46" w:tooltip="Council of State (France)" w:history="1">
        <w:r w:rsidRPr="00687B4A">
          <w:rPr>
            <w:rStyle w:val="Lienhypertexte"/>
            <w:rFonts w:ascii="Arial" w:hAnsi="Arial" w:cs="Arial"/>
            <w:color w:val="000000" w:themeColor="text1"/>
            <w:sz w:val="24"/>
            <w:szCs w:val="24"/>
            <w:u w:val="none"/>
            <w:lang w:val="en-US"/>
          </w:rPr>
          <w:t>Council of State</w:t>
        </w:r>
      </w:hyperlink>
      <w:r w:rsidRPr="00687B4A">
        <w:rPr>
          <w:rFonts w:ascii="Arial" w:hAnsi="Arial" w:cs="Arial"/>
          <w:color w:val="000000" w:themeColor="text1"/>
          <w:sz w:val="24"/>
          <w:szCs w:val="24"/>
          <w:lang w:val="en-US"/>
        </w:rPr>
        <w:t xml:space="preserve"> for administrative cases, and the </w:t>
      </w:r>
      <w:hyperlink r:id="rId47" w:tooltip="Court of Cassation (France)" w:history="1">
        <w:r w:rsidRPr="00687B4A">
          <w:rPr>
            <w:rStyle w:val="Lienhypertexte"/>
            <w:rFonts w:ascii="Arial" w:hAnsi="Arial" w:cs="Arial"/>
            <w:color w:val="000000" w:themeColor="text1"/>
            <w:sz w:val="24"/>
            <w:szCs w:val="24"/>
            <w:u w:val="none"/>
            <w:lang w:val="en-US"/>
          </w:rPr>
          <w:t>Court of Cassation</w:t>
        </w:r>
      </w:hyperlink>
      <w:r w:rsidRPr="00687B4A">
        <w:rPr>
          <w:rFonts w:ascii="Arial" w:hAnsi="Arial" w:cs="Arial"/>
          <w:color w:val="000000" w:themeColor="text1"/>
          <w:sz w:val="24"/>
          <w:szCs w:val="24"/>
          <w:lang w:val="en-US"/>
        </w:rPr>
        <w:t xml:space="preserve"> for civil and criminal cases. </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In the </w:t>
      </w:r>
      <w:hyperlink r:id="rId48" w:tooltip="China" w:history="1">
        <w:r w:rsidRPr="00687B4A">
          <w:rPr>
            <w:rStyle w:val="Lienhypertexte"/>
            <w:rFonts w:ascii="Arial" w:hAnsi="Arial" w:cs="Arial"/>
            <w:color w:val="000000" w:themeColor="text1"/>
            <w:sz w:val="24"/>
            <w:szCs w:val="24"/>
            <w:u w:val="none"/>
            <w:lang w:val="en-US"/>
          </w:rPr>
          <w:t>People's Republic of China</w:t>
        </w:r>
      </w:hyperlink>
      <w:r w:rsidRPr="00687B4A">
        <w:rPr>
          <w:rFonts w:ascii="Arial" w:hAnsi="Arial" w:cs="Arial"/>
          <w:color w:val="000000" w:themeColor="text1"/>
          <w:sz w:val="24"/>
          <w:szCs w:val="24"/>
          <w:lang w:val="en-US"/>
        </w:rPr>
        <w:t xml:space="preserve">, the final authority on the interpretation of the law is the </w:t>
      </w:r>
      <w:hyperlink r:id="rId49" w:tooltip="National People's Congress" w:history="1">
        <w:r w:rsidRPr="00687B4A">
          <w:rPr>
            <w:rStyle w:val="Lienhypertexte"/>
            <w:rFonts w:ascii="Arial" w:hAnsi="Arial" w:cs="Arial"/>
            <w:color w:val="000000" w:themeColor="text1"/>
            <w:sz w:val="24"/>
            <w:szCs w:val="24"/>
            <w:u w:val="none"/>
            <w:lang w:val="en-US"/>
          </w:rPr>
          <w:t>National People's Congress</w:t>
        </w:r>
      </w:hyperlink>
      <w:r w:rsidRPr="00687B4A">
        <w:rPr>
          <w:rFonts w:ascii="Arial" w:hAnsi="Arial" w:cs="Arial"/>
          <w:color w:val="000000" w:themeColor="text1"/>
          <w:sz w:val="24"/>
          <w:szCs w:val="24"/>
          <w:lang w:val="en-US"/>
        </w:rPr>
        <w:t xml:space="preserve">. </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Other countries such as </w:t>
      </w:r>
      <w:hyperlink r:id="rId50" w:tooltip="Argentina" w:history="1">
        <w:r w:rsidRPr="00687B4A">
          <w:rPr>
            <w:rStyle w:val="Lienhypertexte"/>
            <w:rFonts w:ascii="Arial" w:hAnsi="Arial" w:cs="Arial"/>
            <w:color w:val="000000" w:themeColor="text1"/>
            <w:sz w:val="24"/>
            <w:szCs w:val="24"/>
            <w:u w:val="none"/>
            <w:lang w:val="en-US"/>
          </w:rPr>
          <w:t>Argentina</w:t>
        </w:r>
      </w:hyperlink>
      <w:r w:rsidRPr="00687B4A">
        <w:rPr>
          <w:rFonts w:ascii="Arial" w:hAnsi="Arial" w:cs="Arial"/>
          <w:color w:val="000000" w:themeColor="text1"/>
          <w:sz w:val="24"/>
          <w:szCs w:val="24"/>
          <w:lang w:val="en-US"/>
        </w:rPr>
        <w:t xml:space="preserve"> have mixed systems that include lower courts, appeals courts, a </w:t>
      </w:r>
      <w:hyperlink r:id="rId51" w:tooltip="Court of cassation" w:history="1">
        <w:r w:rsidRPr="00687B4A">
          <w:rPr>
            <w:rStyle w:val="Lienhypertexte"/>
            <w:rFonts w:ascii="Arial" w:hAnsi="Arial" w:cs="Arial"/>
            <w:color w:val="000000" w:themeColor="text1"/>
            <w:sz w:val="24"/>
            <w:szCs w:val="24"/>
            <w:u w:val="none"/>
            <w:lang w:val="en-US"/>
          </w:rPr>
          <w:t>cassation court</w:t>
        </w:r>
      </w:hyperlink>
      <w:r w:rsidRPr="00687B4A">
        <w:rPr>
          <w:rFonts w:ascii="Arial" w:hAnsi="Arial" w:cs="Arial"/>
          <w:color w:val="000000" w:themeColor="text1"/>
          <w:sz w:val="24"/>
          <w:szCs w:val="24"/>
          <w:lang w:val="en-US"/>
        </w:rPr>
        <w:t xml:space="preserve"> (for criminal law) and a Supreme Court. In this system the Supreme Court is always the final authority, but criminal cases have four stages, one more than civil law does. On the court sits a total of nine justices. This number has been changed several times. </w:t>
      </w:r>
    </w:p>
    <w:p w:rsidR="00856CB3" w:rsidRPr="00687B4A" w:rsidRDefault="00BE5538" w:rsidP="00ED2538">
      <w:pPr>
        <w:pStyle w:val="Paragraphedeliste"/>
        <w:numPr>
          <w:ilvl w:val="0"/>
          <w:numId w:val="27"/>
        </w:numPr>
        <w:tabs>
          <w:tab w:val="left" w:pos="720"/>
        </w:tabs>
        <w:jc w:val="center"/>
        <w:rPr>
          <w:rFonts w:ascii="Arial" w:hAnsi="Arial" w:cs="Arial"/>
          <w:b/>
          <w:bCs/>
          <w:color w:val="000000" w:themeColor="text1"/>
          <w:sz w:val="24"/>
          <w:szCs w:val="24"/>
          <w:lang w:val="en-US"/>
        </w:rPr>
      </w:pPr>
      <w:r>
        <w:rPr>
          <w:rFonts w:ascii="Arial" w:hAnsi="Arial" w:cs="Arial"/>
          <w:b/>
          <w:bCs/>
          <w:color w:val="000000" w:themeColor="text1"/>
          <w:sz w:val="24"/>
          <w:szCs w:val="24"/>
          <w:lang w:val="en-US"/>
        </w:rPr>
        <w:t>Some countries</w:t>
      </w:r>
      <w:r w:rsidR="004131EE">
        <w:rPr>
          <w:rFonts w:ascii="Arial" w:hAnsi="Arial" w:cs="Arial"/>
          <w:b/>
          <w:bCs/>
          <w:color w:val="000000" w:themeColor="text1"/>
          <w:sz w:val="24"/>
          <w:szCs w:val="24"/>
          <w:lang w:val="en-US"/>
        </w:rPr>
        <w:t>’</w:t>
      </w:r>
      <w:r>
        <w:rPr>
          <w:rFonts w:ascii="Arial" w:hAnsi="Arial" w:cs="Arial"/>
          <w:b/>
          <w:bCs/>
          <w:color w:val="000000" w:themeColor="text1"/>
          <w:sz w:val="24"/>
          <w:szCs w:val="24"/>
          <w:lang w:val="en-US"/>
        </w:rPr>
        <w:t xml:space="preserve"> </w:t>
      </w:r>
      <w:r w:rsidR="00856CB3" w:rsidRPr="00687B4A">
        <w:rPr>
          <w:rFonts w:ascii="Arial" w:hAnsi="Arial" w:cs="Arial"/>
          <w:b/>
          <w:bCs/>
          <w:color w:val="000000" w:themeColor="text1"/>
          <w:sz w:val="24"/>
          <w:szCs w:val="24"/>
          <w:lang w:val="en-US"/>
        </w:rPr>
        <w:t>Ju</w:t>
      </w:r>
      <w:r w:rsidR="004131EE">
        <w:rPr>
          <w:rFonts w:ascii="Arial" w:hAnsi="Arial" w:cs="Arial"/>
          <w:b/>
          <w:bCs/>
          <w:color w:val="000000" w:themeColor="text1"/>
          <w:sz w:val="24"/>
          <w:szCs w:val="24"/>
          <w:lang w:val="en-US"/>
        </w:rPr>
        <w:t>dicial system</w:t>
      </w:r>
      <w:r>
        <w:rPr>
          <w:rFonts w:ascii="Arial" w:hAnsi="Arial" w:cs="Arial"/>
          <w:b/>
          <w:bCs/>
          <w:color w:val="000000" w:themeColor="text1"/>
          <w:sz w:val="24"/>
          <w:szCs w:val="24"/>
          <w:lang w:val="en-US"/>
        </w:rPr>
        <w:t xml:space="preserve"> </w:t>
      </w:r>
      <w:r w:rsidR="004131EE">
        <w:rPr>
          <w:rFonts w:ascii="Arial" w:hAnsi="Arial" w:cs="Arial"/>
          <w:b/>
          <w:bCs/>
          <w:color w:val="000000" w:themeColor="text1"/>
          <w:sz w:val="24"/>
          <w:szCs w:val="24"/>
          <w:lang w:val="en-US"/>
        </w:rPr>
        <w:t>Structure</w:t>
      </w:r>
    </w:p>
    <w:p w:rsidR="00856CB3"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For judicial systems of individual countries other than Japan, Mexico, and the US (for which see below), and some U</w:t>
      </w:r>
      <w:r w:rsidR="00356229">
        <w:rPr>
          <w:rFonts w:ascii="Arial" w:hAnsi="Arial" w:cs="Arial"/>
          <w:color w:val="000000" w:themeColor="text1"/>
          <w:sz w:val="24"/>
          <w:szCs w:val="24"/>
          <w:lang w:val="en-US"/>
        </w:rPr>
        <w:t>S states, see "Judiciary of...</w:t>
      </w:r>
    </w:p>
    <w:p w:rsidR="00356229" w:rsidRPr="00356229" w:rsidRDefault="00356229"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495EB5">
        <w:rPr>
          <w:rFonts w:ascii="Arial" w:hAnsi="Arial" w:cs="Arial"/>
          <w:b/>
          <w:bCs/>
          <w:color w:val="000000" w:themeColor="text1"/>
          <w:sz w:val="24"/>
          <w:szCs w:val="24"/>
          <w:lang w:val="en-US"/>
        </w:rPr>
        <w:t>United States</w:t>
      </w:r>
    </w:p>
    <w:p w:rsidR="00356229" w:rsidRPr="00687B4A" w:rsidRDefault="00356229" w:rsidP="00356229">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Main articles: </w:t>
      </w:r>
      <w:hyperlink r:id="rId52" w:tooltip="Federal judiciary of the United States" w:history="1">
        <w:r w:rsidRPr="00687B4A">
          <w:rPr>
            <w:rStyle w:val="Lienhypertexte"/>
            <w:rFonts w:ascii="Arial" w:hAnsi="Arial" w:cs="Arial"/>
            <w:color w:val="000000" w:themeColor="text1"/>
            <w:sz w:val="24"/>
            <w:szCs w:val="24"/>
            <w:u w:val="none"/>
            <w:lang w:val="en-US"/>
          </w:rPr>
          <w:t>Federal judiciary of the United States</w:t>
        </w:r>
      </w:hyperlink>
      <w:r w:rsidRPr="00687B4A">
        <w:rPr>
          <w:rFonts w:ascii="Arial" w:hAnsi="Arial" w:cs="Arial"/>
          <w:color w:val="000000" w:themeColor="text1"/>
          <w:sz w:val="24"/>
          <w:szCs w:val="24"/>
          <w:lang w:val="en-US"/>
        </w:rPr>
        <w:t xml:space="preserve"> and </w:t>
      </w:r>
      <w:hyperlink r:id="rId53" w:tooltip="List of courts of the United States" w:history="1">
        <w:r w:rsidRPr="00687B4A">
          <w:rPr>
            <w:rStyle w:val="Lienhypertexte"/>
            <w:rFonts w:ascii="Arial" w:hAnsi="Arial" w:cs="Arial"/>
            <w:color w:val="000000" w:themeColor="text1"/>
            <w:sz w:val="24"/>
            <w:szCs w:val="24"/>
            <w:u w:val="none"/>
            <w:lang w:val="en-US"/>
          </w:rPr>
          <w:t>List of courts of the United States</w:t>
        </w:r>
      </w:hyperlink>
      <w:r w:rsidRPr="00687B4A">
        <w:rPr>
          <w:rFonts w:ascii="Arial" w:hAnsi="Arial" w:cs="Arial"/>
          <w:color w:val="000000" w:themeColor="text1"/>
          <w:sz w:val="24"/>
          <w:szCs w:val="24"/>
          <w:lang w:val="en-US"/>
        </w:rPr>
        <w:t xml:space="preserve"> </w:t>
      </w:r>
      <w:hyperlink r:id="rId54" w:tooltip="Supreme Court of the United States" w:history="1">
        <w:r w:rsidRPr="00687B4A">
          <w:rPr>
            <w:rStyle w:val="Lienhypertexte"/>
            <w:rFonts w:ascii="Arial" w:hAnsi="Arial" w:cs="Arial"/>
            <w:color w:val="000000" w:themeColor="text1"/>
            <w:sz w:val="24"/>
            <w:szCs w:val="24"/>
            <w:u w:val="none"/>
            <w:lang w:val="en-US"/>
          </w:rPr>
          <w:t>United States Supreme Court</w:t>
        </w:r>
      </w:hyperlink>
      <w:r w:rsidRPr="00687B4A">
        <w:rPr>
          <w:rFonts w:ascii="Arial" w:hAnsi="Arial" w:cs="Arial"/>
          <w:color w:val="000000" w:themeColor="text1"/>
          <w:sz w:val="24"/>
          <w:szCs w:val="24"/>
          <w:lang w:val="en-US"/>
        </w:rPr>
        <w:t xml:space="preserve"> justices are appointed by the </w:t>
      </w:r>
      <w:hyperlink r:id="rId55" w:tooltip="President of the United States" w:history="1">
        <w:r w:rsidRPr="00687B4A">
          <w:rPr>
            <w:rStyle w:val="Lienhypertexte"/>
            <w:rFonts w:ascii="Arial" w:hAnsi="Arial" w:cs="Arial"/>
            <w:color w:val="000000" w:themeColor="text1"/>
            <w:sz w:val="24"/>
            <w:szCs w:val="24"/>
            <w:u w:val="none"/>
            <w:lang w:val="en-US"/>
          </w:rPr>
          <w:t>President of the United States</w:t>
        </w:r>
      </w:hyperlink>
      <w:r w:rsidRPr="00687B4A">
        <w:rPr>
          <w:rFonts w:ascii="Arial" w:hAnsi="Arial" w:cs="Arial"/>
          <w:color w:val="000000" w:themeColor="text1"/>
          <w:sz w:val="24"/>
          <w:szCs w:val="24"/>
          <w:lang w:val="en-US"/>
        </w:rPr>
        <w:t xml:space="preserve"> and approved by the </w:t>
      </w:r>
      <w:hyperlink r:id="rId56" w:tooltip="United States Senate" w:history="1">
        <w:r w:rsidRPr="00687B4A">
          <w:rPr>
            <w:rStyle w:val="Lienhypertexte"/>
            <w:rFonts w:ascii="Arial" w:hAnsi="Arial" w:cs="Arial"/>
            <w:color w:val="000000" w:themeColor="text1"/>
            <w:sz w:val="24"/>
            <w:szCs w:val="24"/>
            <w:u w:val="none"/>
            <w:lang w:val="en-US"/>
          </w:rPr>
          <w:t>United States Senate</w:t>
        </w:r>
      </w:hyperlink>
      <w:r w:rsidRPr="00687B4A">
        <w:rPr>
          <w:rFonts w:ascii="Arial" w:hAnsi="Arial" w:cs="Arial"/>
          <w:color w:val="000000" w:themeColor="text1"/>
          <w:sz w:val="24"/>
          <w:szCs w:val="24"/>
          <w:lang w:val="en-US"/>
        </w:rPr>
        <w:t xml:space="preserve">. The Supreme Court justices serve for life term or until retirement. The Supreme Court is located in </w:t>
      </w:r>
      <w:hyperlink r:id="rId57" w:tooltip="Washington, D.C." w:history="1">
        <w:r w:rsidRPr="00687B4A">
          <w:rPr>
            <w:rStyle w:val="Lienhypertexte"/>
            <w:rFonts w:ascii="Arial" w:hAnsi="Arial" w:cs="Arial"/>
            <w:color w:val="000000" w:themeColor="text1"/>
            <w:sz w:val="24"/>
            <w:szCs w:val="24"/>
            <w:u w:val="none"/>
            <w:lang w:val="en-US"/>
          </w:rPr>
          <w:t>Washington, D.C.</w:t>
        </w:r>
      </w:hyperlink>
      <w:r w:rsidRPr="00687B4A">
        <w:rPr>
          <w:rFonts w:ascii="Arial" w:hAnsi="Arial" w:cs="Arial"/>
          <w:color w:val="000000" w:themeColor="text1"/>
          <w:sz w:val="24"/>
          <w:szCs w:val="24"/>
          <w:lang w:val="en-US"/>
        </w:rPr>
        <w:t xml:space="preserve"> The </w:t>
      </w:r>
      <w:hyperlink r:id="rId58" w:tooltip="Federal judiciary of the United States" w:history="1">
        <w:r w:rsidRPr="00687B4A">
          <w:rPr>
            <w:rStyle w:val="Lienhypertexte"/>
            <w:rFonts w:ascii="Arial" w:hAnsi="Arial" w:cs="Arial"/>
            <w:color w:val="000000" w:themeColor="text1"/>
            <w:sz w:val="24"/>
            <w:szCs w:val="24"/>
            <w:u w:val="none"/>
            <w:lang w:val="en-US"/>
          </w:rPr>
          <w:t>United States federal court system</w:t>
        </w:r>
      </w:hyperlink>
      <w:r w:rsidRPr="00687B4A">
        <w:rPr>
          <w:rFonts w:ascii="Arial" w:hAnsi="Arial" w:cs="Arial"/>
          <w:color w:val="000000" w:themeColor="text1"/>
          <w:sz w:val="24"/>
          <w:szCs w:val="24"/>
          <w:lang w:val="en-US"/>
        </w:rPr>
        <w:t xml:space="preserve"> consists of 94 </w:t>
      </w:r>
      <w:hyperlink r:id="rId59" w:tooltip="United States federal judicial district" w:history="1">
        <w:r w:rsidRPr="00687B4A">
          <w:rPr>
            <w:rStyle w:val="Lienhypertexte"/>
            <w:rFonts w:ascii="Arial" w:hAnsi="Arial" w:cs="Arial"/>
            <w:color w:val="000000" w:themeColor="text1"/>
            <w:sz w:val="24"/>
            <w:szCs w:val="24"/>
            <w:u w:val="none"/>
            <w:lang w:val="en-US"/>
          </w:rPr>
          <w:t>federal judicial districts</w:t>
        </w:r>
      </w:hyperlink>
      <w:r w:rsidRPr="00687B4A">
        <w:rPr>
          <w:rFonts w:ascii="Arial" w:hAnsi="Arial" w:cs="Arial"/>
          <w:color w:val="000000" w:themeColor="text1"/>
          <w:sz w:val="24"/>
          <w:szCs w:val="24"/>
          <w:lang w:val="en-US"/>
        </w:rPr>
        <w:t xml:space="preserve">. The 94 districts are then divided up into </w:t>
      </w:r>
      <w:hyperlink r:id="rId60" w:tooltip="United States courts of appeals" w:history="1">
        <w:r w:rsidRPr="00687B4A">
          <w:rPr>
            <w:rStyle w:val="Lienhypertexte"/>
            <w:rFonts w:ascii="Arial" w:hAnsi="Arial" w:cs="Arial"/>
            <w:color w:val="000000" w:themeColor="text1"/>
            <w:sz w:val="24"/>
            <w:szCs w:val="24"/>
            <w:u w:val="none"/>
            <w:lang w:val="en-US"/>
          </w:rPr>
          <w:t>twelve regional circuits.</w:t>
        </w:r>
      </w:hyperlink>
      <w:r w:rsidRPr="00687B4A">
        <w:rPr>
          <w:rFonts w:ascii="Arial" w:hAnsi="Arial" w:cs="Arial"/>
          <w:color w:val="000000" w:themeColor="text1"/>
          <w:sz w:val="24"/>
          <w:szCs w:val="24"/>
          <w:lang w:val="en-US"/>
        </w:rPr>
        <w:t xml:space="preserve"> The United States has five different types of courts that are considered subordinate to the Supreme Court: </w:t>
      </w:r>
      <w:hyperlink r:id="rId61" w:tooltip="United States bankruptcy court" w:history="1">
        <w:r w:rsidRPr="00687B4A">
          <w:rPr>
            <w:rStyle w:val="Lienhypertexte"/>
            <w:rFonts w:ascii="Arial" w:hAnsi="Arial" w:cs="Arial"/>
            <w:color w:val="000000" w:themeColor="text1"/>
            <w:sz w:val="24"/>
            <w:szCs w:val="24"/>
            <w:u w:val="none"/>
            <w:lang w:val="en-US"/>
          </w:rPr>
          <w:t>United States bankruptcy courts</w:t>
        </w:r>
      </w:hyperlink>
      <w:r w:rsidRPr="00687B4A">
        <w:rPr>
          <w:rFonts w:ascii="Arial" w:hAnsi="Arial" w:cs="Arial"/>
          <w:color w:val="000000" w:themeColor="text1"/>
          <w:sz w:val="24"/>
          <w:szCs w:val="24"/>
          <w:lang w:val="en-US"/>
        </w:rPr>
        <w:t xml:space="preserve">, </w:t>
      </w:r>
      <w:hyperlink r:id="rId62" w:tooltip="United States Court of Appeals for the Federal Circuit" w:history="1">
        <w:r w:rsidRPr="00687B4A">
          <w:rPr>
            <w:rStyle w:val="Lienhypertexte"/>
            <w:rFonts w:ascii="Arial" w:hAnsi="Arial" w:cs="Arial"/>
            <w:color w:val="000000" w:themeColor="text1"/>
            <w:sz w:val="24"/>
            <w:szCs w:val="24"/>
            <w:u w:val="none"/>
            <w:lang w:val="en-US"/>
          </w:rPr>
          <w:t>United States Court of Appeals for the Federal Circuit</w:t>
        </w:r>
      </w:hyperlink>
      <w:r w:rsidRPr="00687B4A">
        <w:rPr>
          <w:rFonts w:ascii="Arial" w:hAnsi="Arial" w:cs="Arial"/>
          <w:color w:val="000000" w:themeColor="text1"/>
          <w:sz w:val="24"/>
          <w:szCs w:val="24"/>
          <w:lang w:val="en-US"/>
        </w:rPr>
        <w:t xml:space="preserve">, </w:t>
      </w:r>
      <w:hyperlink r:id="rId63" w:tooltip="United States Court of International Trade" w:history="1">
        <w:r w:rsidRPr="00687B4A">
          <w:rPr>
            <w:rStyle w:val="Lienhypertexte"/>
            <w:rFonts w:ascii="Arial" w:hAnsi="Arial" w:cs="Arial"/>
            <w:color w:val="000000" w:themeColor="text1"/>
            <w:sz w:val="24"/>
            <w:szCs w:val="24"/>
            <w:u w:val="none"/>
            <w:lang w:val="en-US"/>
          </w:rPr>
          <w:t>United States Court of International Trade</w:t>
        </w:r>
      </w:hyperlink>
      <w:r w:rsidRPr="00687B4A">
        <w:rPr>
          <w:rFonts w:ascii="Arial" w:hAnsi="Arial" w:cs="Arial"/>
          <w:color w:val="000000" w:themeColor="text1"/>
          <w:sz w:val="24"/>
          <w:szCs w:val="24"/>
          <w:lang w:val="en-US"/>
        </w:rPr>
        <w:t xml:space="preserve">, </w:t>
      </w:r>
      <w:hyperlink r:id="rId64" w:tooltip="United States courts of appeals" w:history="1">
        <w:r w:rsidRPr="00687B4A">
          <w:rPr>
            <w:rStyle w:val="Lienhypertexte"/>
            <w:rFonts w:ascii="Arial" w:hAnsi="Arial" w:cs="Arial"/>
            <w:color w:val="000000" w:themeColor="text1"/>
            <w:sz w:val="24"/>
            <w:szCs w:val="24"/>
            <w:u w:val="none"/>
            <w:lang w:val="en-US"/>
          </w:rPr>
          <w:t>United States courts of appeals</w:t>
        </w:r>
      </w:hyperlink>
      <w:r w:rsidRPr="00687B4A">
        <w:rPr>
          <w:rFonts w:ascii="Arial" w:hAnsi="Arial" w:cs="Arial"/>
          <w:color w:val="000000" w:themeColor="text1"/>
          <w:sz w:val="24"/>
          <w:szCs w:val="24"/>
          <w:lang w:val="en-US"/>
        </w:rPr>
        <w:t xml:space="preserve">, and </w:t>
      </w:r>
      <w:hyperlink r:id="rId65" w:tooltip="United States district court" w:history="1">
        <w:r w:rsidRPr="00687B4A">
          <w:rPr>
            <w:rStyle w:val="Lienhypertexte"/>
            <w:rFonts w:ascii="Arial" w:hAnsi="Arial" w:cs="Arial"/>
            <w:color w:val="000000" w:themeColor="text1"/>
            <w:sz w:val="24"/>
            <w:szCs w:val="24"/>
            <w:u w:val="none"/>
            <w:lang w:val="en-US"/>
          </w:rPr>
          <w:t>United States district courts</w:t>
        </w:r>
      </w:hyperlink>
      <w:r w:rsidRPr="00687B4A">
        <w:rPr>
          <w:rFonts w:ascii="Arial" w:hAnsi="Arial" w:cs="Arial"/>
          <w:color w:val="000000" w:themeColor="text1"/>
          <w:sz w:val="24"/>
          <w:szCs w:val="24"/>
          <w:lang w:val="en-US"/>
        </w:rPr>
        <w:t xml:space="preserve">. </w:t>
      </w:r>
    </w:p>
    <w:p w:rsidR="00356229" w:rsidRDefault="00356229" w:rsidP="00356229">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Immigration courts are not part of the judicial branch; immigration judges are employees of the </w:t>
      </w:r>
      <w:hyperlink r:id="rId66" w:tooltip="Executive Office for Immigration Review" w:history="1">
        <w:r w:rsidRPr="00687B4A">
          <w:rPr>
            <w:rStyle w:val="Lienhypertexte"/>
            <w:rFonts w:ascii="Arial" w:hAnsi="Arial" w:cs="Arial"/>
            <w:color w:val="000000" w:themeColor="text1"/>
            <w:sz w:val="24"/>
            <w:szCs w:val="24"/>
            <w:u w:val="none"/>
            <w:lang w:val="en-US"/>
          </w:rPr>
          <w:t>Executive Office for Immigration Review</w:t>
        </w:r>
      </w:hyperlink>
      <w:r w:rsidRPr="00687B4A">
        <w:rPr>
          <w:rFonts w:ascii="Arial" w:hAnsi="Arial" w:cs="Arial"/>
          <w:color w:val="000000" w:themeColor="text1"/>
          <w:sz w:val="24"/>
          <w:szCs w:val="24"/>
          <w:lang w:val="en-US"/>
        </w:rPr>
        <w:t xml:space="preserve">, part of the </w:t>
      </w:r>
      <w:hyperlink r:id="rId67" w:tooltip="United States Department of Justice" w:history="1">
        <w:r w:rsidRPr="00687B4A">
          <w:rPr>
            <w:rStyle w:val="Lienhypertexte"/>
            <w:rFonts w:ascii="Arial" w:hAnsi="Arial" w:cs="Arial"/>
            <w:color w:val="000000" w:themeColor="text1"/>
            <w:sz w:val="24"/>
            <w:szCs w:val="24"/>
            <w:u w:val="none"/>
            <w:lang w:val="en-US"/>
          </w:rPr>
          <w:t>United States Department of Justice</w:t>
        </w:r>
      </w:hyperlink>
      <w:r w:rsidRPr="00687B4A">
        <w:rPr>
          <w:rFonts w:ascii="Arial" w:hAnsi="Arial" w:cs="Arial"/>
          <w:color w:val="000000" w:themeColor="text1"/>
          <w:sz w:val="24"/>
          <w:szCs w:val="24"/>
          <w:lang w:val="en-US"/>
        </w:rPr>
        <w:t xml:space="preserve"> in the executive branch. </w:t>
      </w:r>
    </w:p>
    <w:p w:rsidR="009D1C2A" w:rsidRDefault="009D1C2A" w:rsidP="00356229">
      <w:pPr>
        <w:tabs>
          <w:tab w:val="left" w:pos="720"/>
        </w:tabs>
        <w:jc w:val="both"/>
        <w:rPr>
          <w:rFonts w:ascii="Arial" w:hAnsi="Arial" w:cs="Arial"/>
          <w:color w:val="000000" w:themeColor="text1"/>
          <w:sz w:val="24"/>
          <w:szCs w:val="24"/>
          <w:lang w:val="en-US"/>
        </w:rPr>
      </w:pPr>
    </w:p>
    <w:p w:rsidR="009D1C2A" w:rsidRPr="0046079B" w:rsidRDefault="009D1C2A" w:rsidP="009D1C2A">
      <w:pPr>
        <w:spacing w:before="100" w:beforeAutospacing="1" w:after="100" w:afterAutospacing="1" w:line="240" w:lineRule="auto"/>
        <w:outlineLvl w:val="1"/>
        <w:rPr>
          <w:rFonts w:ascii="Arial" w:eastAsia="Times New Roman" w:hAnsi="Arial" w:cs="Arial"/>
          <w:b/>
          <w:bCs/>
          <w:color w:val="000000" w:themeColor="text1"/>
          <w:sz w:val="24"/>
          <w:szCs w:val="24"/>
          <w:lang w:eastAsia="fr-FR"/>
        </w:rPr>
      </w:pPr>
      <w:r w:rsidRPr="0046079B">
        <w:rPr>
          <w:rFonts w:ascii="Arial" w:eastAsia="Times New Roman" w:hAnsi="Arial" w:cs="Arial"/>
          <w:b/>
          <w:bCs/>
          <w:color w:val="000000" w:themeColor="text1"/>
          <w:sz w:val="24"/>
          <w:szCs w:val="24"/>
          <w:lang w:eastAsia="fr-FR"/>
        </w:rPr>
        <w:lastRenderedPageBreak/>
        <w:t>Notabe philosophers of law</w:t>
      </w:r>
    </w:p>
    <w:tbl>
      <w:tblPr>
        <w:tblStyle w:val="Grilledutableau"/>
        <w:tblW w:w="0" w:type="auto"/>
        <w:tblLook w:val="04A0" w:firstRow="1" w:lastRow="0" w:firstColumn="1" w:lastColumn="0" w:noHBand="0" w:noVBand="1"/>
      </w:tblPr>
      <w:tblGrid>
        <w:gridCol w:w="2265"/>
        <w:gridCol w:w="2264"/>
        <w:gridCol w:w="2266"/>
        <w:gridCol w:w="2265"/>
      </w:tblGrid>
      <w:tr w:rsidR="009D1C2A" w:rsidRPr="0097554A" w:rsidTr="001B5520">
        <w:tc>
          <w:tcPr>
            <w:tcW w:w="2265" w:type="dxa"/>
          </w:tcPr>
          <w:p w:rsidR="009D1C2A" w:rsidRPr="0046079B" w:rsidRDefault="009D1C2A" w:rsidP="001B5520">
            <w:pPr>
              <w:spacing w:line="360" w:lineRule="auto"/>
              <w:rPr>
                <w:rFonts w:ascii="Arial" w:eastAsia="Times New Roman" w:hAnsi="Arial" w:cs="Arial"/>
                <w:color w:val="000000" w:themeColor="text1"/>
                <w:sz w:val="24"/>
                <w:szCs w:val="24"/>
                <w:lang w:val="en-US" w:eastAsia="fr-FR"/>
              </w:rPr>
            </w:pPr>
            <w:r w:rsidRPr="0046079B">
              <w:rPr>
                <w:rFonts w:ascii="Arial" w:eastAsia="Times New Roman" w:hAnsi="Arial" w:cs="Arial"/>
                <w:color w:val="000000" w:themeColor="text1"/>
                <w:sz w:val="24"/>
                <w:szCs w:val="24"/>
                <w:lang w:val="en-US" w:eastAsia="fr-FR"/>
              </w:rPr>
              <w:t xml:space="preserve"> </w:t>
            </w:r>
            <w:hyperlink r:id="rId68" w:tooltip="Plato" w:history="1">
              <w:r w:rsidRPr="0046079B">
                <w:rPr>
                  <w:rFonts w:ascii="Arial" w:eastAsia="Times New Roman" w:hAnsi="Arial" w:cs="Arial"/>
                  <w:color w:val="000000" w:themeColor="text1"/>
                  <w:sz w:val="24"/>
                  <w:szCs w:val="24"/>
                  <w:lang w:val="en-US" w:eastAsia="fr-FR"/>
                </w:rPr>
                <w:t>Plato</w:t>
              </w:r>
            </w:hyperlink>
            <w:r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69" w:tooltip="Aristotle" w:history="1">
              <w:r w:rsidR="009D1C2A" w:rsidRPr="0046079B">
                <w:rPr>
                  <w:rFonts w:ascii="Arial" w:eastAsia="Times New Roman" w:hAnsi="Arial" w:cs="Arial"/>
                  <w:color w:val="000000" w:themeColor="text1"/>
                  <w:sz w:val="24"/>
                  <w:szCs w:val="24"/>
                  <w:lang w:val="en-US" w:eastAsia="fr-FR"/>
                </w:rPr>
                <w:t>Aristotle</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0" w:tooltip="Thomas Aquinas" w:history="1">
              <w:r w:rsidR="009D1C2A" w:rsidRPr="0046079B">
                <w:rPr>
                  <w:rFonts w:ascii="Arial" w:eastAsia="Times New Roman" w:hAnsi="Arial" w:cs="Arial"/>
                  <w:color w:val="000000" w:themeColor="text1"/>
                  <w:sz w:val="24"/>
                  <w:szCs w:val="24"/>
                  <w:lang w:val="en-US" w:eastAsia="fr-FR"/>
                </w:rPr>
                <w:t>Thomas Aquinas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1" w:tooltip="Francis Bacon" w:history="1">
              <w:r w:rsidR="009D1C2A" w:rsidRPr="0046079B">
                <w:rPr>
                  <w:rFonts w:ascii="Arial" w:eastAsia="Times New Roman" w:hAnsi="Arial" w:cs="Arial"/>
                  <w:color w:val="000000" w:themeColor="text1"/>
                  <w:sz w:val="24"/>
                  <w:szCs w:val="24"/>
                  <w:lang w:val="en-US" w:eastAsia="fr-FR"/>
                </w:rPr>
                <w:t>Francis Bacon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2" w:tooltip="John Locke" w:history="1">
              <w:r w:rsidR="009D1C2A" w:rsidRPr="0046079B">
                <w:rPr>
                  <w:rFonts w:ascii="Arial" w:eastAsia="Times New Roman" w:hAnsi="Arial" w:cs="Arial"/>
                  <w:color w:val="000000" w:themeColor="text1"/>
                  <w:sz w:val="24"/>
                  <w:szCs w:val="24"/>
                  <w:lang w:val="en-US" w:eastAsia="fr-FR"/>
                </w:rPr>
                <w:t>John Locke</w:t>
              </w:r>
            </w:hyperlink>
            <w:r w:rsidR="009D1C2A" w:rsidRPr="0046079B">
              <w:rPr>
                <w:rFonts w:ascii="Arial" w:eastAsia="Times New Roman" w:hAnsi="Arial" w:cs="Arial"/>
                <w:color w:val="000000" w:themeColor="text1"/>
                <w:sz w:val="24"/>
                <w:szCs w:val="24"/>
                <w:lang w:val="en-US" w:eastAsia="fr-FR"/>
              </w:rPr>
              <w:t xml:space="preserve">   </w:t>
            </w:r>
            <w:hyperlink r:id="rId73" w:tooltip="Francisco Suarez" w:history="1">
              <w:r w:rsidR="009D1C2A" w:rsidRPr="0046079B">
                <w:rPr>
                  <w:rFonts w:ascii="Arial" w:eastAsia="Times New Roman" w:hAnsi="Arial" w:cs="Arial"/>
                  <w:color w:val="000000" w:themeColor="text1"/>
                  <w:sz w:val="24"/>
                  <w:szCs w:val="24"/>
                  <w:lang w:val="en-US" w:eastAsia="fr-FR"/>
                </w:rPr>
                <w:t>Francisco Suarez</w:t>
              </w:r>
            </w:hyperlink>
            <w:r w:rsidR="009D1C2A" w:rsidRPr="0046079B">
              <w:rPr>
                <w:rFonts w:ascii="Arial" w:eastAsia="Times New Roman" w:hAnsi="Arial" w:cs="Arial"/>
                <w:color w:val="000000" w:themeColor="text1"/>
                <w:sz w:val="24"/>
                <w:szCs w:val="24"/>
                <w:lang w:val="en-US" w:eastAsia="fr-FR"/>
              </w:rPr>
              <w:t xml:space="preserve">   </w:t>
            </w:r>
            <w:hyperlink r:id="rId74" w:tooltip="Francisco de Vitoria" w:history="1">
              <w:r w:rsidR="009D1C2A" w:rsidRPr="0046079B">
                <w:rPr>
                  <w:rFonts w:ascii="Arial" w:eastAsia="Times New Roman" w:hAnsi="Arial" w:cs="Arial"/>
                  <w:color w:val="000000" w:themeColor="text1"/>
                  <w:sz w:val="24"/>
                  <w:szCs w:val="24"/>
                  <w:lang w:val="en-US" w:eastAsia="fr-FR"/>
                </w:rPr>
                <w:t>Francisco de Vitoria</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5" w:tooltip="Hugo Grotius" w:history="1">
              <w:r w:rsidR="009D1C2A" w:rsidRPr="0046079B">
                <w:rPr>
                  <w:rFonts w:ascii="Arial" w:eastAsia="Times New Roman" w:hAnsi="Arial" w:cs="Arial"/>
                  <w:color w:val="000000" w:themeColor="text1"/>
                  <w:sz w:val="24"/>
                  <w:szCs w:val="24"/>
                  <w:lang w:val="en-US" w:eastAsia="fr-FR"/>
                </w:rPr>
                <w:t>Hugo Grotius</w:t>
              </w:r>
            </w:hyperlink>
            <w:r w:rsidR="009D1C2A" w:rsidRPr="0046079B">
              <w:rPr>
                <w:rFonts w:ascii="Arial" w:eastAsia="Times New Roman" w:hAnsi="Arial" w:cs="Arial"/>
                <w:color w:val="000000" w:themeColor="text1"/>
                <w:sz w:val="24"/>
                <w:szCs w:val="24"/>
                <w:lang w:val="en-US" w:eastAsia="fr-FR"/>
              </w:rPr>
              <w:t xml:space="preserve">   </w:t>
            </w:r>
            <w:hyperlink r:id="rId76" w:tooltip="John Austin (legal philosophy)" w:history="1">
              <w:r w:rsidR="009D1C2A" w:rsidRPr="0046079B">
                <w:rPr>
                  <w:rFonts w:ascii="Arial" w:eastAsia="Times New Roman" w:hAnsi="Arial" w:cs="Arial"/>
                  <w:color w:val="000000" w:themeColor="text1"/>
                  <w:sz w:val="24"/>
                  <w:szCs w:val="24"/>
                  <w:lang w:val="en-US" w:eastAsia="fr-FR"/>
                </w:rPr>
                <w:t>John Austin (legal philosophy)</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7" w:tooltip="Frederic Bastiat" w:history="1">
              <w:r w:rsidR="009D1C2A" w:rsidRPr="0046079B">
                <w:rPr>
                  <w:rFonts w:ascii="Arial" w:eastAsia="Times New Roman" w:hAnsi="Arial" w:cs="Arial"/>
                  <w:color w:val="000000" w:themeColor="text1"/>
                  <w:sz w:val="24"/>
                  <w:szCs w:val="24"/>
                  <w:lang w:val="en-US" w:eastAsia="fr-FR"/>
                </w:rPr>
                <w:t>Frederic Bastiat</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78" w:tooltip="Evgeny Pashukanis" w:history="1">
              <w:r w:rsidR="009D1C2A" w:rsidRPr="0046079B">
                <w:rPr>
                  <w:rFonts w:ascii="Arial" w:eastAsia="Times New Roman" w:hAnsi="Arial" w:cs="Arial"/>
                  <w:color w:val="000000" w:themeColor="text1"/>
                  <w:sz w:val="24"/>
                  <w:szCs w:val="24"/>
                  <w:lang w:val="en-US" w:eastAsia="fr-FR"/>
                </w:rPr>
                <w:t>Evgeny Pashukanis</w:t>
              </w:r>
            </w:hyperlink>
            <w:r w:rsidR="009D1C2A" w:rsidRPr="0046079B">
              <w:rPr>
                <w:rFonts w:ascii="Arial" w:eastAsia="Times New Roman" w:hAnsi="Arial" w:cs="Arial"/>
                <w:color w:val="000000" w:themeColor="text1"/>
                <w:sz w:val="24"/>
                <w:szCs w:val="24"/>
                <w:lang w:val="en-US" w:eastAsia="fr-FR"/>
              </w:rPr>
              <w:t xml:space="preserve">  </w:t>
            </w:r>
            <w:hyperlink r:id="rId79" w:tooltip="Jeremy Bentham" w:history="1">
              <w:r w:rsidR="009D1C2A" w:rsidRPr="0046079B">
                <w:rPr>
                  <w:rFonts w:ascii="Arial" w:eastAsia="Times New Roman" w:hAnsi="Arial" w:cs="Arial"/>
                  <w:color w:val="000000" w:themeColor="text1"/>
                  <w:sz w:val="24"/>
                  <w:szCs w:val="24"/>
                  <w:lang w:val="en-US" w:eastAsia="fr-FR"/>
                </w:rPr>
                <w:t>Jeremy Bentham</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0" w:tooltip="Emilio Betti" w:history="1">
              <w:r w:rsidR="009D1C2A" w:rsidRPr="0046079B">
                <w:rPr>
                  <w:rFonts w:ascii="Arial" w:eastAsia="Times New Roman" w:hAnsi="Arial" w:cs="Arial"/>
                  <w:color w:val="000000" w:themeColor="text1"/>
                  <w:sz w:val="24"/>
                  <w:szCs w:val="24"/>
                  <w:lang w:val="en-US" w:eastAsia="fr-FR"/>
                </w:rPr>
                <w:t>Emilio Betti</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1" w:tooltip="Norberto Bobbio" w:history="1">
              <w:r w:rsidR="009D1C2A" w:rsidRPr="0046079B">
                <w:rPr>
                  <w:rFonts w:ascii="Arial" w:eastAsia="Times New Roman" w:hAnsi="Arial" w:cs="Arial"/>
                  <w:color w:val="000000" w:themeColor="text1"/>
                  <w:sz w:val="24"/>
                  <w:szCs w:val="24"/>
                  <w:lang w:val="en-US" w:eastAsia="fr-FR"/>
                </w:rPr>
                <w:t>Norberto Bobbio</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hAnsi="Arial" w:cs="Arial"/>
                <w:color w:val="000000" w:themeColor="text1"/>
                <w:sz w:val="24"/>
                <w:szCs w:val="24"/>
                <w:lang w:val="en-US"/>
              </w:rPr>
            </w:pPr>
            <w:hyperlink r:id="rId82" w:tooltip="António Castanheira Neves" w:history="1">
              <w:r w:rsidR="009D1C2A" w:rsidRPr="0046079B">
                <w:rPr>
                  <w:rFonts w:ascii="Arial" w:eastAsia="Times New Roman" w:hAnsi="Arial" w:cs="Arial"/>
                  <w:color w:val="000000" w:themeColor="text1"/>
                  <w:sz w:val="24"/>
                  <w:szCs w:val="24"/>
                  <w:lang w:val="en-US" w:eastAsia="fr-FR"/>
                </w:rPr>
                <w:t>António Castanheira Neves</w:t>
              </w:r>
            </w:hyperlink>
          </w:p>
        </w:tc>
        <w:tc>
          <w:tcPr>
            <w:tcW w:w="2265" w:type="dxa"/>
          </w:tcPr>
          <w:p w:rsidR="009D1C2A" w:rsidRPr="0046079B" w:rsidRDefault="009D1C2A" w:rsidP="001B5520">
            <w:pPr>
              <w:spacing w:line="360" w:lineRule="auto"/>
              <w:ind w:hanging="251"/>
              <w:rPr>
                <w:rFonts w:ascii="Arial" w:eastAsia="Times New Roman" w:hAnsi="Arial" w:cs="Arial"/>
                <w:color w:val="000000" w:themeColor="text1"/>
                <w:sz w:val="24"/>
                <w:szCs w:val="24"/>
                <w:lang w:val="en-US" w:eastAsia="fr-FR"/>
              </w:rPr>
            </w:pPr>
            <w:r w:rsidRPr="0046079B">
              <w:rPr>
                <w:rFonts w:ascii="Arial" w:eastAsia="Times New Roman" w:hAnsi="Arial" w:cs="Arial"/>
                <w:color w:val="000000" w:themeColor="text1"/>
                <w:sz w:val="24"/>
                <w:szCs w:val="24"/>
                <w:lang w:eastAsia="fr-FR"/>
              </w:rPr>
              <w:t></w:t>
            </w:r>
            <w:r w:rsidRPr="0046079B">
              <w:rPr>
                <w:rFonts w:ascii="Arial" w:eastAsia="Times New Roman" w:hAnsi="Arial" w:cs="Arial"/>
                <w:color w:val="000000" w:themeColor="text1"/>
                <w:sz w:val="24"/>
                <w:szCs w:val="24"/>
                <w:lang w:val="en-US" w:eastAsia="fr-FR"/>
              </w:rPr>
              <w:t xml:space="preserve">  </w:t>
            </w:r>
            <w:hyperlink r:id="rId83" w:tooltip="Jules Coleman" w:history="1">
              <w:r w:rsidRPr="0046079B">
                <w:rPr>
                  <w:rFonts w:ascii="Arial" w:eastAsia="Times New Roman" w:hAnsi="Arial" w:cs="Arial"/>
                  <w:color w:val="000000" w:themeColor="text1"/>
                  <w:sz w:val="24"/>
                  <w:szCs w:val="24"/>
                  <w:lang w:val="en-US" w:eastAsia="fr-FR"/>
                </w:rPr>
                <w:t>Jules Coleman</w:t>
              </w:r>
            </w:hyperlink>
            <w:r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4" w:tooltip="Ronald Dworkin" w:history="1">
              <w:r w:rsidR="009D1C2A" w:rsidRPr="0046079B">
                <w:rPr>
                  <w:rFonts w:ascii="Arial" w:eastAsia="Times New Roman" w:hAnsi="Arial" w:cs="Arial"/>
                  <w:color w:val="000000" w:themeColor="text1"/>
                  <w:sz w:val="24"/>
                  <w:szCs w:val="24"/>
                  <w:lang w:val="en-US" w:eastAsia="fr-FR"/>
                </w:rPr>
                <w:t>Ronald Dworkin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5" w:tooltip="Francesco D'Agostino" w:history="1">
              <w:r w:rsidR="009D1C2A" w:rsidRPr="0046079B">
                <w:rPr>
                  <w:rFonts w:ascii="Arial" w:eastAsia="Times New Roman" w:hAnsi="Arial" w:cs="Arial"/>
                  <w:color w:val="000000" w:themeColor="text1"/>
                  <w:sz w:val="24"/>
                  <w:szCs w:val="24"/>
                  <w:lang w:val="en-US" w:eastAsia="fr-FR"/>
                </w:rPr>
                <w:t>Francesco D'Agostino</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6" w:tooltip="Francisco Elías de Tejada y Spínola" w:history="1">
              <w:r w:rsidR="009D1C2A" w:rsidRPr="0046079B">
                <w:rPr>
                  <w:rFonts w:ascii="Arial" w:eastAsia="Times New Roman" w:hAnsi="Arial" w:cs="Arial"/>
                  <w:color w:val="000000" w:themeColor="text1"/>
                  <w:sz w:val="24"/>
                  <w:szCs w:val="24"/>
                  <w:lang w:val="en-US" w:eastAsia="fr-FR"/>
                </w:rPr>
                <w:t>Francisco Elías de Tejada y Spínola</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7" w:tooltip="Carlos Cossio" w:history="1">
              <w:r w:rsidR="009D1C2A" w:rsidRPr="0046079B">
                <w:rPr>
                  <w:rFonts w:ascii="Arial" w:eastAsia="Times New Roman" w:hAnsi="Arial" w:cs="Arial"/>
                  <w:color w:val="000000" w:themeColor="text1"/>
                  <w:sz w:val="24"/>
                  <w:szCs w:val="24"/>
                  <w:lang w:val="en-US" w:eastAsia="fr-FR"/>
                </w:rPr>
                <w:t>Carlos Cossio</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8" w:tooltip="Miguel Reale" w:history="1">
              <w:r w:rsidR="009D1C2A" w:rsidRPr="0046079B">
                <w:rPr>
                  <w:rFonts w:ascii="Arial" w:eastAsia="Times New Roman" w:hAnsi="Arial" w:cs="Arial"/>
                  <w:color w:val="000000" w:themeColor="text1"/>
                  <w:sz w:val="24"/>
                  <w:szCs w:val="24"/>
                  <w:lang w:val="en-US" w:eastAsia="fr-FR"/>
                </w:rPr>
                <w:t>Miguel Reale</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89" w:tooltip="John Finnis" w:history="1">
              <w:r w:rsidR="009D1C2A" w:rsidRPr="0046079B">
                <w:rPr>
                  <w:rFonts w:ascii="Arial" w:eastAsia="Times New Roman" w:hAnsi="Arial" w:cs="Arial"/>
                  <w:color w:val="000000" w:themeColor="text1"/>
                  <w:sz w:val="24"/>
                  <w:szCs w:val="24"/>
                  <w:lang w:val="en-US" w:eastAsia="fr-FR"/>
                </w:rPr>
                <w:t>John Finnis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0" w:tooltip="Lon L. Fuller" w:history="1">
              <w:r w:rsidR="009D1C2A" w:rsidRPr="0046079B">
                <w:rPr>
                  <w:rFonts w:ascii="Arial" w:eastAsia="Times New Roman" w:hAnsi="Arial" w:cs="Arial"/>
                  <w:color w:val="000000" w:themeColor="text1"/>
                  <w:sz w:val="24"/>
                  <w:szCs w:val="24"/>
                  <w:lang w:val="en-US" w:eastAsia="fr-FR"/>
                </w:rPr>
                <w:t>Lon L. Fuller</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1" w:tooltip="Leslie Green (philosopher)" w:history="1">
              <w:r w:rsidR="009D1C2A" w:rsidRPr="0046079B">
                <w:rPr>
                  <w:rFonts w:ascii="Arial" w:eastAsia="Times New Roman" w:hAnsi="Arial" w:cs="Arial"/>
                  <w:color w:val="000000" w:themeColor="text1"/>
                  <w:sz w:val="24"/>
                  <w:szCs w:val="24"/>
                  <w:lang w:val="en-US" w:eastAsia="fr-FR"/>
                </w:rPr>
                <w:t>Leslie Green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2" w:tooltip="Robert P. George" w:history="1">
              <w:r w:rsidR="009D1C2A" w:rsidRPr="0046079B">
                <w:rPr>
                  <w:rFonts w:ascii="Arial" w:eastAsia="Times New Roman" w:hAnsi="Arial" w:cs="Arial"/>
                  <w:color w:val="000000" w:themeColor="text1"/>
                  <w:sz w:val="24"/>
                  <w:szCs w:val="24"/>
                  <w:lang w:val="en-US" w:eastAsia="fr-FR"/>
                </w:rPr>
                <w:t>Robert P. George</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3" w:tooltip="Germain Grisez" w:history="1">
              <w:r w:rsidR="009D1C2A" w:rsidRPr="0046079B">
                <w:rPr>
                  <w:rFonts w:ascii="Arial" w:eastAsia="Times New Roman" w:hAnsi="Arial" w:cs="Arial"/>
                  <w:color w:val="000000" w:themeColor="text1"/>
                  <w:sz w:val="24"/>
                  <w:szCs w:val="24"/>
                  <w:lang w:val="en-US" w:eastAsia="fr-FR"/>
                </w:rPr>
                <w:t>Germain Grisez</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4" w:tooltip="H. L. A. Hart" w:history="1">
              <w:r w:rsidR="009D1C2A" w:rsidRPr="0046079B">
                <w:rPr>
                  <w:rFonts w:ascii="Arial" w:eastAsia="Times New Roman" w:hAnsi="Arial" w:cs="Arial"/>
                  <w:color w:val="000000" w:themeColor="text1"/>
                  <w:sz w:val="24"/>
                  <w:szCs w:val="24"/>
                  <w:lang w:val="en-US" w:eastAsia="fr-FR"/>
                </w:rPr>
                <w:t>H. L. A. Hart</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5" w:tooltip="Georg Wilhelm Friedrich Hegel" w:history="1">
              <w:r w:rsidR="009D1C2A" w:rsidRPr="0046079B">
                <w:rPr>
                  <w:rFonts w:ascii="Arial" w:eastAsia="Times New Roman" w:hAnsi="Arial" w:cs="Arial"/>
                  <w:color w:val="000000" w:themeColor="text1"/>
                  <w:sz w:val="24"/>
                  <w:szCs w:val="24"/>
                  <w:lang w:val="en-US" w:eastAsia="fr-FR"/>
                </w:rPr>
                <w:t>Georg Wilhelm Friedrich Hegel</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hAnsi="Arial" w:cs="Arial"/>
                <w:color w:val="000000" w:themeColor="text1"/>
                <w:sz w:val="24"/>
                <w:szCs w:val="24"/>
                <w:lang w:val="en-US"/>
              </w:rPr>
            </w:pPr>
            <w:hyperlink r:id="rId96" w:tooltip="Oliver Wendell Holmes, Jr." w:history="1">
              <w:r w:rsidR="009D1C2A" w:rsidRPr="0046079B">
                <w:rPr>
                  <w:rFonts w:ascii="Arial" w:eastAsia="Times New Roman" w:hAnsi="Arial" w:cs="Arial"/>
                  <w:color w:val="000000" w:themeColor="text1"/>
                  <w:sz w:val="24"/>
                  <w:szCs w:val="24"/>
                  <w:lang w:val="en-US" w:eastAsia="fr-FR"/>
                </w:rPr>
                <w:t>Oliver Wendell Holmes, Jr.</w:t>
              </w:r>
            </w:hyperlink>
          </w:p>
        </w:tc>
        <w:tc>
          <w:tcPr>
            <w:tcW w:w="2266" w:type="dxa"/>
          </w:tcPr>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7" w:tooltip="Tony Honoré" w:history="1">
              <w:r w:rsidR="009D1C2A" w:rsidRPr="0046079B">
                <w:rPr>
                  <w:rFonts w:ascii="Arial" w:eastAsia="Times New Roman" w:hAnsi="Arial" w:cs="Arial"/>
                  <w:color w:val="000000" w:themeColor="text1"/>
                  <w:sz w:val="24"/>
                  <w:szCs w:val="24"/>
                  <w:lang w:val="en-US" w:eastAsia="fr-FR"/>
                </w:rPr>
                <w:t>Tony Honoré</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8" w:tooltip="Rudolf von Jhering" w:history="1">
              <w:r w:rsidR="009D1C2A" w:rsidRPr="0046079B">
                <w:rPr>
                  <w:rFonts w:ascii="Arial" w:eastAsia="Times New Roman" w:hAnsi="Arial" w:cs="Arial"/>
                  <w:color w:val="000000" w:themeColor="text1"/>
                  <w:sz w:val="24"/>
                  <w:szCs w:val="24"/>
                  <w:lang w:val="en-US" w:eastAsia="fr-FR"/>
                </w:rPr>
                <w:t>Rudolf Jhering</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99" w:tooltip="Johann Gottlieb Fichte" w:history="1">
              <w:r w:rsidR="009D1C2A" w:rsidRPr="0046079B">
                <w:rPr>
                  <w:rFonts w:ascii="Arial" w:eastAsia="Times New Roman" w:hAnsi="Arial" w:cs="Arial"/>
                  <w:color w:val="000000" w:themeColor="text1"/>
                  <w:sz w:val="24"/>
                  <w:szCs w:val="24"/>
                  <w:lang w:val="en-US" w:eastAsia="fr-FR"/>
                </w:rPr>
                <w:t>Johann Gottlieb Fichte</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0" w:tooltip="Hans Kelsen" w:history="1">
              <w:r w:rsidR="009D1C2A" w:rsidRPr="0046079B">
                <w:rPr>
                  <w:rFonts w:ascii="Arial" w:eastAsia="Times New Roman" w:hAnsi="Arial" w:cs="Arial"/>
                  <w:color w:val="000000" w:themeColor="text1"/>
                  <w:sz w:val="24"/>
                  <w:szCs w:val="24"/>
                  <w:lang w:val="en-US" w:eastAsia="fr-FR"/>
                </w:rPr>
                <w:t>Hans Kelsen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1" w:tooltip="Joel Feinberg" w:history="1">
              <w:r w:rsidR="009D1C2A" w:rsidRPr="0046079B">
                <w:rPr>
                  <w:rFonts w:ascii="Arial" w:eastAsia="Times New Roman" w:hAnsi="Arial" w:cs="Arial"/>
                  <w:color w:val="000000" w:themeColor="text1"/>
                  <w:sz w:val="24"/>
                  <w:szCs w:val="24"/>
                  <w:lang w:val="en-US" w:eastAsia="fr-FR"/>
                </w:rPr>
                <w:t>Joel Feinberg</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2" w:tooltip="David Lyons (legal philosopher)" w:history="1">
              <w:r w:rsidR="009D1C2A" w:rsidRPr="0046079B">
                <w:rPr>
                  <w:rFonts w:ascii="Arial" w:eastAsia="Times New Roman" w:hAnsi="Arial" w:cs="Arial"/>
                  <w:color w:val="000000" w:themeColor="text1"/>
                  <w:sz w:val="24"/>
                  <w:szCs w:val="24"/>
                  <w:lang w:val="en-US" w:eastAsia="fr-FR"/>
                </w:rPr>
                <w:t>David Lyons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3" w:tooltip="Robert Alexy" w:history="1">
              <w:r w:rsidR="009D1C2A" w:rsidRPr="0046079B">
                <w:rPr>
                  <w:rFonts w:ascii="Arial" w:eastAsia="Times New Roman" w:hAnsi="Arial" w:cs="Arial"/>
                  <w:color w:val="000000" w:themeColor="text1"/>
                  <w:sz w:val="24"/>
                  <w:szCs w:val="24"/>
                  <w:lang w:val="en-US" w:eastAsia="fr-FR"/>
                </w:rPr>
                <w:t>Robert Alexy</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4" w:tooltip="Reinhold Zippelius" w:history="1">
              <w:r w:rsidR="009D1C2A" w:rsidRPr="0046079B">
                <w:rPr>
                  <w:rFonts w:ascii="Arial" w:eastAsia="Times New Roman" w:hAnsi="Arial" w:cs="Arial"/>
                  <w:color w:val="000000" w:themeColor="text1"/>
                  <w:sz w:val="24"/>
                  <w:szCs w:val="24"/>
                  <w:lang w:val="en-US" w:eastAsia="fr-FR"/>
                </w:rPr>
                <w:t>Reinhold Zippelius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5" w:tooltip="Neil MacCormick" w:history="1">
              <w:r w:rsidR="009D1C2A" w:rsidRPr="0046079B">
                <w:rPr>
                  <w:rFonts w:ascii="Arial" w:eastAsia="Times New Roman" w:hAnsi="Arial" w:cs="Arial"/>
                  <w:color w:val="000000" w:themeColor="text1"/>
                  <w:sz w:val="24"/>
                  <w:szCs w:val="24"/>
                  <w:lang w:val="en-US" w:eastAsia="fr-FR"/>
                </w:rPr>
                <w:t>Neil MacCormick</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6" w:tooltip="William E. May" w:history="1">
              <w:r w:rsidR="009D1C2A" w:rsidRPr="0046079B">
                <w:rPr>
                  <w:rFonts w:ascii="Arial" w:eastAsia="Times New Roman" w:hAnsi="Arial" w:cs="Arial"/>
                  <w:color w:val="000000" w:themeColor="text1"/>
                  <w:sz w:val="24"/>
                  <w:szCs w:val="24"/>
                  <w:lang w:val="en-US" w:eastAsia="fr-FR"/>
                </w:rPr>
                <w:t>William E. May</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7" w:tooltip="Martha Nussbaum" w:history="1">
              <w:r w:rsidR="009D1C2A" w:rsidRPr="0046079B">
                <w:rPr>
                  <w:rFonts w:ascii="Arial" w:eastAsia="Times New Roman" w:hAnsi="Arial" w:cs="Arial"/>
                  <w:color w:val="000000" w:themeColor="text1"/>
                  <w:sz w:val="24"/>
                  <w:szCs w:val="24"/>
                  <w:lang w:val="en-US" w:eastAsia="fr-FR"/>
                </w:rPr>
                <w:t>Martha Nussbaum</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8" w:tooltip="Gustav Radbruch" w:history="1">
              <w:r w:rsidR="009D1C2A" w:rsidRPr="0046079B">
                <w:rPr>
                  <w:rFonts w:ascii="Arial" w:eastAsia="Times New Roman" w:hAnsi="Arial" w:cs="Arial"/>
                  <w:color w:val="000000" w:themeColor="text1"/>
                  <w:sz w:val="24"/>
                  <w:szCs w:val="24"/>
                  <w:lang w:val="en-US" w:eastAsia="fr-FR"/>
                </w:rPr>
                <w:t>Gustav Radbruch</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09" w:tooltip="Joseph Raz" w:history="1">
              <w:r w:rsidR="009D1C2A" w:rsidRPr="0046079B">
                <w:rPr>
                  <w:rFonts w:ascii="Arial" w:eastAsia="Times New Roman" w:hAnsi="Arial" w:cs="Arial"/>
                  <w:color w:val="000000" w:themeColor="text1"/>
                  <w:sz w:val="24"/>
                  <w:szCs w:val="24"/>
                  <w:lang w:val="en-US" w:eastAsia="fr-FR"/>
                </w:rPr>
                <w:t>Joseph Raz</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0" w:tooltip="Jeremy Waldron" w:history="1">
              <w:r w:rsidR="009D1C2A" w:rsidRPr="0046079B">
                <w:rPr>
                  <w:rFonts w:ascii="Arial" w:eastAsia="Times New Roman" w:hAnsi="Arial" w:cs="Arial"/>
                  <w:color w:val="000000" w:themeColor="text1"/>
                  <w:sz w:val="24"/>
                  <w:szCs w:val="24"/>
                  <w:lang w:val="en-US" w:eastAsia="fr-FR"/>
                </w:rPr>
                <w:t>Jeremy Waldron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hAnsi="Arial" w:cs="Arial"/>
                <w:color w:val="000000" w:themeColor="text1"/>
                <w:sz w:val="24"/>
                <w:szCs w:val="24"/>
                <w:lang w:val="en-US"/>
              </w:rPr>
            </w:pPr>
            <w:hyperlink r:id="rId111" w:tooltip="Friedrich Carl von Savigny" w:history="1">
              <w:r w:rsidR="009D1C2A" w:rsidRPr="0046079B">
                <w:rPr>
                  <w:rFonts w:ascii="Arial" w:eastAsia="Times New Roman" w:hAnsi="Arial" w:cs="Arial"/>
                  <w:color w:val="000000" w:themeColor="text1"/>
                  <w:sz w:val="24"/>
                  <w:szCs w:val="24"/>
                  <w:lang w:val="en-US" w:eastAsia="fr-FR"/>
                </w:rPr>
                <w:t>Friedrich Carl von Savigny</w:t>
              </w:r>
            </w:hyperlink>
          </w:p>
        </w:tc>
        <w:tc>
          <w:tcPr>
            <w:tcW w:w="2266" w:type="dxa"/>
          </w:tcPr>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2" w:tooltip="Robert Summers" w:history="1">
              <w:r w:rsidR="009D1C2A" w:rsidRPr="0046079B">
                <w:rPr>
                  <w:rFonts w:ascii="Arial" w:eastAsia="Times New Roman" w:hAnsi="Arial" w:cs="Arial"/>
                  <w:color w:val="000000" w:themeColor="text1"/>
                  <w:sz w:val="24"/>
                  <w:szCs w:val="24"/>
                  <w:lang w:val="en-US" w:eastAsia="fr-FR"/>
                </w:rPr>
                <w:t>Robert Summers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3" w:tooltip="Roberto Unger" w:history="1">
              <w:r w:rsidR="009D1C2A" w:rsidRPr="0046079B">
                <w:rPr>
                  <w:rFonts w:ascii="Arial" w:eastAsia="Times New Roman" w:hAnsi="Arial" w:cs="Arial"/>
                  <w:color w:val="000000" w:themeColor="text1"/>
                  <w:sz w:val="24"/>
                  <w:szCs w:val="24"/>
                  <w:lang w:val="en-US" w:eastAsia="fr-FR"/>
                </w:rPr>
                <w:t>Roberto Unger</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4" w:tooltip="Catharine MacKinnon" w:history="1">
              <w:r w:rsidR="009D1C2A" w:rsidRPr="0046079B">
                <w:rPr>
                  <w:rFonts w:ascii="Arial" w:eastAsia="Times New Roman" w:hAnsi="Arial" w:cs="Arial"/>
                  <w:color w:val="000000" w:themeColor="text1"/>
                  <w:sz w:val="24"/>
                  <w:szCs w:val="24"/>
                  <w:lang w:val="en-US" w:eastAsia="fr-FR"/>
                </w:rPr>
                <w:t>Catharine MacKinnon</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5" w:tooltip="John Rawls" w:history="1">
              <w:r w:rsidR="009D1C2A" w:rsidRPr="0046079B">
                <w:rPr>
                  <w:rFonts w:ascii="Arial" w:eastAsia="Times New Roman" w:hAnsi="Arial" w:cs="Arial"/>
                  <w:color w:val="000000" w:themeColor="text1"/>
                  <w:sz w:val="24"/>
                  <w:szCs w:val="24"/>
                  <w:lang w:val="en-US" w:eastAsia="fr-FR"/>
                </w:rPr>
                <w:t>John Rawls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6" w:tooltip="Pierre Schlag" w:history="1">
              <w:r w:rsidR="009D1C2A" w:rsidRPr="0046079B">
                <w:rPr>
                  <w:rFonts w:ascii="Arial" w:eastAsia="Times New Roman" w:hAnsi="Arial" w:cs="Arial"/>
                  <w:color w:val="000000" w:themeColor="text1"/>
                  <w:sz w:val="24"/>
                  <w:szCs w:val="24"/>
                  <w:lang w:val="en-US" w:eastAsia="fr-FR"/>
                </w:rPr>
                <w:t>Pierre Schlag</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7" w:tooltip="Robin West" w:history="1">
              <w:r w:rsidR="009D1C2A" w:rsidRPr="0046079B">
                <w:rPr>
                  <w:rFonts w:ascii="Arial" w:eastAsia="Times New Roman" w:hAnsi="Arial" w:cs="Arial"/>
                  <w:color w:val="000000" w:themeColor="text1"/>
                  <w:sz w:val="24"/>
                  <w:szCs w:val="24"/>
                  <w:lang w:val="en-US" w:eastAsia="fr-FR"/>
                </w:rPr>
                <w:t>Robin West</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8" w:tooltip="Carl Schmitt" w:history="1">
              <w:r w:rsidR="009D1C2A" w:rsidRPr="0046079B">
                <w:rPr>
                  <w:rFonts w:ascii="Arial" w:eastAsia="Times New Roman" w:hAnsi="Arial" w:cs="Arial"/>
                  <w:color w:val="000000" w:themeColor="text1"/>
                  <w:sz w:val="24"/>
                  <w:szCs w:val="24"/>
                  <w:lang w:val="en-US" w:eastAsia="fr-FR"/>
                </w:rPr>
                <w:t>Carl Schmitt</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19" w:tooltip="Jürgen Habermas" w:history="1">
              <w:r w:rsidR="009D1C2A" w:rsidRPr="0046079B">
                <w:rPr>
                  <w:rFonts w:ascii="Arial" w:eastAsia="Times New Roman" w:hAnsi="Arial" w:cs="Arial"/>
                  <w:color w:val="000000" w:themeColor="text1"/>
                  <w:sz w:val="24"/>
                  <w:szCs w:val="24"/>
                  <w:lang w:val="en-US" w:eastAsia="fr-FR"/>
                </w:rPr>
                <w:t>Jürgen Habermas</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0" w:tooltip="Carlos Santiago Nino" w:history="1">
              <w:r w:rsidR="009D1C2A" w:rsidRPr="0046079B">
                <w:rPr>
                  <w:rFonts w:ascii="Arial" w:eastAsia="Times New Roman" w:hAnsi="Arial" w:cs="Arial"/>
                  <w:color w:val="000000" w:themeColor="text1"/>
                  <w:sz w:val="24"/>
                  <w:szCs w:val="24"/>
                  <w:lang w:val="en-US" w:eastAsia="fr-FR"/>
                </w:rPr>
                <w:t>Carlos Santiago Nino</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1" w:tooltip="Geoffrey Warnock" w:history="1">
              <w:r w:rsidR="009D1C2A" w:rsidRPr="0046079B">
                <w:rPr>
                  <w:rFonts w:ascii="Arial" w:eastAsia="Times New Roman" w:hAnsi="Arial" w:cs="Arial"/>
                  <w:color w:val="000000" w:themeColor="text1"/>
                  <w:sz w:val="24"/>
                  <w:szCs w:val="24"/>
                  <w:lang w:val="en-US" w:eastAsia="fr-FR"/>
                </w:rPr>
                <w:t>Geoffrey Warnock</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2" w:tooltip="Scott J. Shapiro" w:history="1">
              <w:r w:rsidR="009D1C2A" w:rsidRPr="0046079B">
                <w:rPr>
                  <w:rFonts w:ascii="Arial" w:eastAsia="Times New Roman" w:hAnsi="Arial" w:cs="Arial"/>
                  <w:color w:val="000000" w:themeColor="text1"/>
                  <w:sz w:val="24"/>
                  <w:szCs w:val="24"/>
                  <w:lang w:val="en-US" w:eastAsia="fr-FR"/>
                </w:rPr>
                <w:t>Scott J. Shapiro</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3" w:tooltip="Shen Buhai" w:history="1">
              <w:r w:rsidR="009D1C2A" w:rsidRPr="0046079B">
                <w:rPr>
                  <w:rFonts w:ascii="Arial" w:eastAsia="Times New Roman" w:hAnsi="Arial" w:cs="Arial"/>
                  <w:color w:val="000000" w:themeColor="text1"/>
                  <w:sz w:val="24"/>
                  <w:szCs w:val="24"/>
                  <w:lang w:val="en-US" w:eastAsia="fr-FR"/>
                </w:rPr>
                <w:t>Shen Buhai</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4" w:tooltip="Shang Yang" w:history="1">
              <w:r w:rsidR="009D1C2A" w:rsidRPr="0046079B">
                <w:rPr>
                  <w:rFonts w:ascii="Arial" w:eastAsia="Times New Roman" w:hAnsi="Arial" w:cs="Arial"/>
                  <w:color w:val="000000" w:themeColor="text1"/>
                  <w:sz w:val="24"/>
                  <w:szCs w:val="24"/>
                  <w:lang w:val="en-US" w:eastAsia="fr-FR"/>
                </w:rPr>
                <w:t>Shang Yang</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eastAsia="Times New Roman" w:hAnsi="Arial" w:cs="Arial"/>
                <w:color w:val="000000" w:themeColor="text1"/>
                <w:sz w:val="24"/>
                <w:szCs w:val="24"/>
                <w:lang w:val="en-US" w:eastAsia="fr-FR"/>
              </w:rPr>
            </w:pPr>
            <w:hyperlink r:id="rId125" w:tooltip="Han Fei" w:history="1">
              <w:r w:rsidR="009D1C2A" w:rsidRPr="0046079B">
                <w:rPr>
                  <w:rFonts w:ascii="Arial" w:eastAsia="Times New Roman" w:hAnsi="Arial" w:cs="Arial"/>
                  <w:color w:val="000000" w:themeColor="text1"/>
                  <w:sz w:val="24"/>
                  <w:szCs w:val="24"/>
                  <w:lang w:val="en-US" w:eastAsia="fr-FR"/>
                </w:rPr>
                <w:t>Han Fei</w:t>
              </w:r>
            </w:hyperlink>
            <w:r w:rsidR="009D1C2A" w:rsidRPr="0046079B">
              <w:rPr>
                <w:rFonts w:ascii="Arial" w:eastAsia="Times New Roman" w:hAnsi="Arial" w:cs="Arial"/>
                <w:color w:val="000000" w:themeColor="text1"/>
                <w:sz w:val="24"/>
                <w:szCs w:val="24"/>
                <w:lang w:val="en-US" w:eastAsia="fr-FR"/>
              </w:rPr>
              <w:t xml:space="preserve"> </w:t>
            </w:r>
          </w:p>
          <w:p w:rsidR="009D1C2A" w:rsidRPr="0046079B" w:rsidRDefault="0098322C" w:rsidP="001B5520">
            <w:pPr>
              <w:spacing w:line="360" w:lineRule="auto"/>
              <w:rPr>
                <w:rFonts w:ascii="Arial" w:hAnsi="Arial" w:cs="Arial"/>
                <w:color w:val="000000" w:themeColor="text1"/>
                <w:sz w:val="24"/>
                <w:szCs w:val="24"/>
                <w:lang w:val="en-US"/>
              </w:rPr>
            </w:pPr>
            <w:hyperlink r:id="rId126" w:tooltip="Zhu Xi" w:history="1">
              <w:r w:rsidR="009D1C2A" w:rsidRPr="0046079B">
                <w:rPr>
                  <w:rFonts w:ascii="Arial" w:eastAsia="Times New Roman" w:hAnsi="Arial" w:cs="Arial"/>
                  <w:color w:val="000000" w:themeColor="text1"/>
                  <w:sz w:val="24"/>
                  <w:szCs w:val="24"/>
                  <w:lang w:val="en-US" w:eastAsia="fr-FR"/>
                </w:rPr>
                <w:t>Zhu Xi</w:t>
              </w:r>
            </w:hyperlink>
          </w:p>
        </w:tc>
      </w:tr>
    </w:tbl>
    <w:p w:rsidR="009D1C2A" w:rsidRPr="00687B4A" w:rsidRDefault="009D1C2A" w:rsidP="00356229">
      <w:pPr>
        <w:tabs>
          <w:tab w:val="left" w:pos="720"/>
        </w:tabs>
        <w:jc w:val="both"/>
        <w:rPr>
          <w:rFonts w:ascii="Arial" w:hAnsi="Arial" w:cs="Arial"/>
          <w:color w:val="000000" w:themeColor="text1"/>
          <w:sz w:val="24"/>
          <w:szCs w:val="24"/>
          <w:lang w:val="en-US"/>
        </w:rPr>
      </w:pPr>
    </w:p>
    <w:p w:rsidR="00356229" w:rsidRDefault="00356229" w:rsidP="00356229">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Each </w:t>
      </w:r>
      <w:hyperlink r:id="rId127" w:tooltip="U.S. state" w:history="1">
        <w:r w:rsidRPr="00687B4A">
          <w:rPr>
            <w:rStyle w:val="Lienhypertexte"/>
            <w:rFonts w:ascii="Arial" w:hAnsi="Arial" w:cs="Arial"/>
            <w:color w:val="000000" w:themeColor="text1"/>
            <w:sz w:val="24"/>
            <w:szCs w:val="24"/>
            <w:u w:val="none"/>
            <w:lang w:val="en-US"/>
          </w:rPr>
          <w:t>state</w:t>
        </w:r>
      </w:hyperlink>
      <w:r w:rsidRPr="00687B4A">
        <w:rPr>
          <w:rFonts w:ascii="Arial" w:hAnsi="Arial" w:cs="Arial"/>
          <w:color w:val="000000" w:themeColor="text1"/>
          <w:sz w:val="24"/>
          <w:szCs w:val="24"/>
          <w:lang w:val="en-US"/>
        </w:rPr>
        <w:t xml:space="preserve">, </w:t>
      </w:r>
      <w:hyperlink r:id="rId128" w:tooltip="District of Columbia" w:history="1">
        <w:r w:rsidRPr="00687B4A">
          <w:rPr>
            <w:rStyle w:val="Lienhypertexte"/>
            <w:rFonts w:ascii="Arial" w:hAnsi="Arial" w:cs="Arial"/>
            <w:color w:val="000000" w:themeColor="text1"/>
            <w:sz w:val="24"/>
            <w:szCs w:val="24"/>
            <w:u w:val="none"/>
            <w:lang w:val="en-US"/>
          </w:rPr>
          <w:t>district</w:t>
        </w:r>
      </w:hyperlink>
      <w:r w:rsidRPr="00687B4A">
        <w:rPr>
          <w:rFonts w:ascii="Arial" w:hAnsi="Arial" w:cs="Arial"/>
          <w:color w:val="000000" w:themeColor="text1"/>
          <w:sz w:val="24"/>
          <w:szCs w:val="24"/>
          <w:lang w:val="en-US"/>
        </w:rPr>
        <w:t xml:space="preserve"> and </w:t>
      </w:r>
      <w:hyperlink r:id="rId129" w:tooltip="Territories of the United States" w:history="1">
        <w:r w:rsidRPr="00687B4A">
          <w:rPr>
            <w:rStyle w:val="Lienhypertexte"/>
            <w:rFonts w:ascii="Arial" w:hAnsi="Arial" w:cs="Arial"/>
            <w:color w:val="000000" w:themeColor="text1"/>
            <w:sz w:val="24"/>
            <w:szCs w:val="24"/>
            <w:u w:val="none"/>
            <w:lang w:val="en-US"/>
          </w:rPr>
          <w:t>inhabited territory</w:t>
        </w:r>
      </w:hyperlink>
      <w:r w:rsidRPr="00687B4A">
        <w:rPr>
          <w:rFonts w:ascii="Arial" w:hAnsi="Arial" w:cs="Arial"/>
          <w:color w:val="000000" w:themeColor="text1"/>
          <w:sz w:val="24"/>
          <w:szCs w:val="24"/>
          <w:lang w:val="en-US"/>
        </w:rPr>
        <w:t xml:space="preserve"> also has its own </w:t>
      </w:r>
      <w:hyperlink r:id="rId130" w:tooltip="State court (United States)" w:history="1">
        <w:r w:rsidRPr="00687B4A">
          <w:rPr>
            <w:rStyle w:val="Lienhypertexte"/>
            <w:rFonts w:ascii="Arial" w:hAnsi="Arial" w:cs="Arial"/>
            <w:color w:val="000000" w:themeColor="text1"/>
            <w:sz w:val="24"/>
            <w:szCs w:val="24"/>
            <w:u w:val="none"/>
            <w:lang w:val="en-US"/>
          </w:rPr>
          <w:t>court system</w:t>
        </w:r>
      </w:hyperlink>
      <w:r w:rsidRPr="00687B4A">
        <w:rPr>
          <w:rFonts w:ascii="Arial" w:hAnsi="Arial" w:cs="Arial"/>
          <w:color w:val="000000" w:themeColor="text1"/>
          <w:sz w:val="24"/>
          <w:szCs w:val="24"/>
          <w:lang w:val="en-US"/>
        </w:rPr>
        <w:t xml:space="preserve"> operating within the legal framework of the respective jurisdiction, responsible for hearing cases regarding </w:t>
      </w:r>
      <w:hyperlink r:id="rId131" w:tooltip="State law (United States)" w:history="1">
        <w:r w:rsidRPr="00687B4A">
          <w:rPr>
            <w:rStyle w:val="Lienhypertexte"/>
            <w:rFonts w:ascii="Arial" w:hAnsi="Arial" w:cs="Arial"/>
            <w:color w:val="000000" w:themeColor="text1"/>
            <w:sz w:val="24"/>
            <w:szCs w:val="24"/>
            <w:u w:val="none"/>
            <w:lang w:val="en-US"/>
          </w:rPr>
          <w:t>state and territorial law</w:t>
        </w:r>
      </w:hyperlink>
      <w:r w:rsidRPr="00687B4A">
        <w:rPr>
          <w:rFonts w:ascii="Arial" w:hAnsi="Arial" w:cs="Arial"/>
          <w:color w:val="000000" w:themeColor="text1"/>
          <w:sz w:val="24"/>
          <w:szCs w:val="24"/>
          <w:lang w:val="en-US"/>
        </w:rPr>
        <w:t xml:space="preserve">. All these jurisdictions also have their own </w:t>
      </w:r>
      <w:hyperlink r:id="rId132" w:tooltip="State supreme courts" w:history="1">
        <w:r w:rsidRPr="00687B4A">
          <w:rPr>
            <w:rStyle w:val="Lienhypertexte"/>
            <w:rFonts w:ascii="Arial" w:hAnsi="Arial" w:cs="Arial"/>
            <w:color w:val="000000" w:themeColor="text1"/>
            <w:sz w:val="24"/>
            <w:szCs w:val="24"/>
            <w:u w:val="none"/>
            <w:lang w:val="en-US"/>
          </w:rPr>
          <w:t>supreme courts</w:t>
        </w:r>
      </w:hyperlink>
      <w:r w:rsidRPr="00687B4A">
        <w:rPr>
          <w:rFonts w:ascii="Arial" w:hAnsi="Arial" w:cs="Arial"/>
          <w:color w:val="000000" w:themeColor="text1"/>
          <w:sz w:val="24"/>
          <w:szCs w:val="24"/>
          <w:lang w:val="en-US"/>
        </w:rPr>
        <w:t xml:space="preserve"> (or equivalent) which serve as the highest courts of law within their respective jurisdictions. </w:t>
      </w:r>
    </w:p>
    <w:p w:rsidR="00356229" w:rsidRPr="00E971E0" w:rsidRDefault="00356229" w:rsidP="00356229">
      <w:pPr>
        <w:jc w:val="center"/>
        <w:rPr>
          <w:rFonts w:ascii="Arial" w:hAnsi="Arial" w:cs="Arial"/>
          <w:b/>
          <w:color w:val="000000" w:themeColor="text1"/>
          <w:sz w:val="20"/>
          <w:szCs w:val="20"/>
          <w:lang w:val="en-US"/>
        </w:rPr>
      </w:pPr>
      <w:r w:rsidRPr="00E971E0">
        <w:rPr>
          <w:rFonts w:ascii="Arial" w:hAnsi="Arial" w:cs="Arial"/>
          <w:b/>
          <w:color w:val="000000" w:themeColor="text1"/>
          <w:sz w:val="20"/>
          <w:szCs w:val="20"/>
          <w:lang w:val="en-US"/>
        </w:rPr>
        <w:t>USA Check and Balance Judicial System</w:t>
      </w:r>
    </w:p>
    <w:tbl>
      <w:tblPr>
        <w:tblStyle w:val="Grilledutableau1"/>
        <w:tblW w:w="0" w:type="auto"/>
        <w:tblLook w:val="04A0" w:firstRow="1" w:lastRow="0" w:firstColumn="1" w:lastColumn="0" w:noHBand="0" w:noVBand="1"/>
      </w:tblPr>
      <w:tblGrid>
        <w:gridCol w:w="3020"/>
        <w:gridCol w:w="3020"/>
        <w:gridCol w:w="3020"/>
      </w:tblGrid>
      <w:tr w:rsidR="00356229" w:rsidRPr="00356229" w:rsidTr="00282BAB">
        <w:tc>
          <w:tcPr>
            <w:tcW w:w="3020" w:type="dxa"/>
            <w:hideMark/>
          </w:tcPr>
          <w:p w:rsidR="00356229" w:rsidRPr="00356229" w:rsidRDefault="0098322C" w:rsidP="00356229">
            <w:pPr>
              <w:jc w:val="both"/>
              <w:rPr>
                <w:rFonts w:cstheme="minorHAnsi"/>
                <w:b/>
                <w:bCs/>
                <w:color w:val="000000" w:themeColor="text1"/>
                <w:sz w:val="18"/>
                <w:szCs w:val="18"/>
              </w:rPr>
            </w:pPr>
            <w:hyperlink r:id="rId133" w:tooltip="Legislature" w:history="1">
              <w:r w:rsidR="00356229" w:rsidRPr="00356229">
                <w:rPr>
                  <w:rFonts w:cstheme="minorHAnsi"/>
                  <w:b/>
                  <w:bCs/>
                  <w:color w:val="000000" w:themeColor="text1"/>
                  <w:sz w:val="18"/>
                  <w:szCs w:val="18"/>
                </w:rPr>
                <w:t>Legislative</w:t>
              </w:r>
            </w:hyperlink>
            <w:r w:rsidR="00356229" w:rsidRPr="00356229">
              <w:rPr>
                <w:rFonts w:cstheme="minorHAnsi"/>
                <w:b/>
                <w:bCs/>
                <w:color w:val="000000" w:themeColor="text1"/>
                <w:sz w:val="18"/>
                <w:szCs w:val="18"/>
              </w:rPr>
              <w:t xml:space="preserve"> (</w:t>
            </w:r>
            <w:hyperlink r:id="rId134" w:tooltip="United States Congress" w:history="1">
              <w:r w:rsidR="00356229" w:rsidRPr="00356229">
                <w:rPr>
                  <w:rFonts w:cstheme="minorHAnsi"/>
                  <w:b/>
                  <w:bCs/>
                  <w:color w:val="000000" w:themeColor="text1"/>
                  <w:sz w:val="18"/>
                  <w:szCs w:val="18"/>
                </w:rPr>
                <w:t>Congress</w:t>
              </w:r>
            </w:hyperlink>
            <w:r w:rsidR="00356229" w:rsidRPr="00356229">
              <w:rPr>
                <w:rFonts w:cstheme="minorHAnsi"/>
                <w:b/>
                <w:bCs/>
                <w:color w:val="000000" w:themeColor="text1"/>
                <w:sz w:val="18"/>
                <w:szCs w:val="18"/>
              </w:rPr>
              <w:t xml:space="preserve">) </w:t>
            </w:r>
          </w:p>
        </w:tc>
        <w:tc>
          <w:tcPr>
            <w:tcW w:w="3021" w:type="dxa"/>
            <w:hideMark/>
          </w:tcPr>
          <w:p w:rsidR="00356229" w:rsidRPr="00356229" w:rsidRDefault="0098322C" w:rsidP="00356229">
            <w:pPr>
              <w:jc w:val="both"/>
              <w:rPr>
                <w:rFonts w:cstheme="minorHAnsi"/>
                <w:b/>
                <w:bCs/>
                <w:color w:val="000000" w:themeColor="text1"/>
                <w:sz w:val="18"/>
                <w:szCs w:val="18"/>
              </w:rPr>
            </w:pPr>
            <w:hyperlink r:id="rId135" w:tooltip="Executive (government)" w:history="1">
              <w:r w:rsidR="00356229" w:rsidRPr="00356229">
                <w:rPr>
                  <w:rFonts w:cstheme="minorHAnsi"/>
                  <w:b/>
                  <w:bCs/>
                  <w:color w:val="000000" w:themeColor="text1"/>
                  <w:sz w:val="18"/>
                  <w:szCs w:val="18"/>
                </w:rPr>
                <w:t>Executive</w:t>
              </w:r>
            </w:hyperlink>
            <w:r w:rsidR="00356229" w:rsidRPr="00356229">
              <w:rPr>
                <w:rFonts w:cstheme="minorHAnsi"/>
                <w:b/>
                <w:bCs/>
                <w:color w:val="000000" w:themeColor="text1"/>
                <w:sz w:val="18"/>
                <w:szCs w:val="18"/>
              </w:rPr>
              <w:t xml:space="preserve"> (</w:t>
            </w:r>
            <w:hyperlink r:id="rId136" w:tooltip="President of the United States" w:history="1">
              <w:r w:rsidR="00356229" w:rsidRPr="00356229">
                <w:rPr>
                  <w:rFonts w:cstheme="minorHAnsi"/>
                  <w:b/>
                  <w:bCs/>
                  <w:color w:val="000000" w:themeColor="text1"/>
                  <w:sz w:val="18"/>
                  <w:szCs w:val="18"/>
                </w:rPr>
                <w:t>President</w:t>
              </w:r>
            </w:hyperlink>
            <w:r w:rsidR="00356229" w:rsidRPr="00356229">
              <w:rPr>
                <w:rFonts w:cstheme="minorHAnsi"/>
                <w:b/>
                <w:bCs/>
                <w:color w:val="000000" w:themeColor="text1"/>
                <w:sz w:val="18"/>
                <w:szCs w:val="18"/>
              </w:rPr>
              <w:t xml:space="preserve">) </w:t>
            </w:r>
          </w:p>
        </w:tc>
        <w:tc>
          <w:tcPr>
            <w:tcW w:w="3021" w:type="dxa"/>
            <w:hideMark/>
          </w:tcPr>
          <w:p w:rsidR="00356229" w:rsidRPr="00356229" w:rsidRDefault="0098322C" w:rsidP="00356229">
            <w:pPr>
              <w:jc w:val="both"/>
              <w:rPr>
                <w:rFonts w:cstheme="minorHAnsi"/>
                <w:b/>
                <w:bCs/>
                <w:color w:val="000000" w:themeColor="text1"/>
                <w:sz w:val="18"/>
                <w:szCs w:val="18"/>
              </w:rPr>
            </w:pPr>
            <w:hyperlink r:id="rId137" w:tooltip="Judiciary" w:history="1">
              <w:r w:rsidR="00356229" w:rsidRPr="00356229">
                <w:rPr>
                  <w:rFonts w:cstheme="minorHAnsi"/>
                  <w:b/>
                  <w:bCs/>
                  <w:color w:val="000000" w:themeColor="text1"/>
                  <w:sz w:val="18"/>
                  <w:szCs w:val="18"/>
                </w:rPr>
                <w:t>Judicial</w:t>
              </w:r>
            </w:hyperlink>
            <w:r w:rsidR="00356229" w:rsidRPr="00356229">
              <w:rPr>
                <w:rFonts w:cstheme="minorHAnsi"/>
                <w:b/>
                <w:bCs/>
                <w:color w:val="000000" w:themeColor="text1"/>
                <w:sz w:val="18"/>
                <w:szCs w:val="18"/>
              </w:rPr>
              <w:t xml:space="preserve"> (</w:t>
            </w:r>
            <w:hyperlink r:id="rId138" w:tooltip="Supreme Court of the United States" w:history="1">
              <w:r w:rsidR="00356229" w:rsidRPr="00356229">
                <w:rPr>
                  <w:rFonts w:cstheme="minorHAnsi"/>
                  <w:b/>
                  <w:bCs/>
                  <w:color w:val="000000" w:themeColor="text1"/>
                  <w:sz w:val="18"/>
                  <w:szCs w:val="18"/>
                </w:rPr>
                <w:t>Supreme Court</w:t>
              </w:r>
            </w:hyperlink>
            <w:r w:rsidR="00356229" w:rsidRPr="00356229">
              <w:rPr>
                <w:rFonts w:cstheme="minorHAnsi"/>
                <w:b/>
                <w:bCs/>
                <w:color w:val="000000" w:themeColor="text1"/>
                <w:sz w:val="18"/>
                <w:szCs w:val="18"/>
              </w:rPr>
              <w:t xml:space="preserve">) </w:t>
            </w:r>
          </w:p>
        </w:tc>
      </w:tr>
      <w:tr w:rsidR="00356229" w:rsidRPr="0097554A" w:rsidTr="00282BAB">
        <w:trPr>
          <w:trHeight w:val="505"/>
        </w:trPr>
        <w:tc>
          <w:tcPr>
            <w:tcW w:w="3020" w:type="dxa"/>
            <w:hideMark/>
          </w:tcPr>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Passes bills; has broad </w:t>
            </w:r>
            <w:hyperlink r:id="rId139" w:tooltip="Taxing and Spending Clause" w:history="1">
              <w:r w:rsidRPr="00356229">
                <w:rPr>
                  <w:rFonts w:cstheme="minorHAnsi"/>
                  <w:color w:val="000000" w:themeColor="text1"/>
                  <w:sz w:val="18"/>
                  <w:szCs w:val="18"/>
                  <w:lang w:val="en-US"/>
                </w:rPr>
                <w:t>taxing and spending power</w:t>
              </w:r>
            </w:hyperlink>
            <w:r w:rsidRPr="00356229">
              <w:rPr>
                <w:rFonts w:cstheme="minorHAnsi"/>
                <w:color w:val="000000" w:themeColor="text1"/>
                <w:sz w:val="18"/>
                <w:szCs w:val="18"/>
                <w:lang w:val="en-US"/>
              </w:rPr>
              <w:t xml:space="preserve">; regulates inter-state commerce; controls the </w:t>
            </w:r>
            <w:hyperlink r:id="rId140" w:tooltip="United States federal budget" w:history="1">
              <w:r w:rsidRPr="00356229">
                <w:rPr>
                  <w:rFonts w:cstheme="minorHAnsi"/>
                  <w:color w:val="000000" w:themeColor="text1"/>
                  <w:sz w:val="18"/>
                  <w:szCs w:val="18"/>
                  <w:lang w:val="en-US"/>
                </w:rPr>
                <w:t>federal budget</w:t>
              </w:r>
            </w:hyperlink>
            <w:r w:rsidRPr="00356229">
              <w:rPr>
                <w:rFonts w:cstheme="minorHAnsi"/>
                <w:color w:val="000000" w:themeColor="text1"/>
                <w:sz w:val="18"/>
                <w:szCs w:val="18"/>
                <w:lang w:val="en-US"/>
              </w:rPr>
              <w:t xml:space="preserve">; has power to borrow money on the credit of the United States (may be vetoed by President, but </w:t>
            </w:r>
            <w:hyperlink r:id="rId141" w:tooltip="Veto override" w:history="1">
              <w:r w:rsidRPr="00356229">
                <w:rPr>
                  <w:rFonts w:cstheme="minorHAnsi"/>
                  <w:color w:val="000000" w:themeColor="text1"/>
                  <w:sz w:val="18"/>
                  <w:szCs w:val="18"/>
                  <w:lang w:val="en-US"/>
                </w:rPr>
                <w:t xml:space="preserve">vetoes may </w:t>
              </w:r>
              <w:r w:rsidRPr="00356229">
                <w:rPr>
                  <w:rFonts w:cstheme="minorHAnsi"/>
                  <w:color w:val="000000" w:themeColor="text1"/>
                  <w:sz w:val="18"/>
                  <w:szCs w:val="18"/>
                  <w:lang w:val="en-US"/>
                </w:rPr>
                <w:lastRenderedPageBreak/>
                <w:t>be overridden</w:t>
              </w:r>
            </w:hyperlink>
            <w:r w:rsidRPr="00356229">
              <w:rPr>
                <w:rFonts w:cstheme="minorHAnsi"/>
                <w:color w:val="000000" w:themeColor="text1"/>
                <w:sz w:val="18"/>
                <w:szCs w:val="18"/>
                <w:lang w:val="en-US"/>
              </w:rPr>
              <w:t xml:space="preserve"> with a two-thirds vote of both houses)</w:t>
            </w:r>
          </w:p>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Has sole power to </w:t>
            </w:r>
            <w:hyperlink r:id="rId142" w:tooltip="Declaration of war by the United States" w:history="1">
              <w:r w:rsidRPr="00356229">
                <w:rPr>
                  <w:rFonts w:cstheme="minorHAnsi"/>
                  <w:color w:val="000000" w:themeColor="text1"/>
                  <w:sz w:val="18"/>
                  <w:szCs w:val="18"/>
                  <w:lang w:val="en-US"/>
                </w:rPr>
                <w:t>declare war</w:t>
              </w:r>
            </w:hyperlink>
            <w:r w:rsidRPr="00356229">
              <w:rPr>
                <w:rFonts w:cstheme="minorHAnsi"/>
                <w:color w:val="000000" w:themeColor="text1"/>
                <w:sz w:val="18"/>
                <w:szCs w:val="18"/>
                <w:lang w:val="en-US"/>
              </w:rPr>
              <w:t xml:space="preserve">, as well as to raise, support, and regulate the </w:t>
            </w:r>
            <w:hyperlink r:id="rId143" w:tooltip="U.S. Military" w:history="1">
              <w:r w:rsidRPr="00356229">
                <w:rPr>
                  <w:rFonts w:cstheme="minorHAnsi"/>
                  <w:color w:val="000000" w:themeColor="text1"/>
                  <w:sz w:val="18"/>
                  <w:szCs w:val="18"/>
                  <w:lang w:val="en-US"/>
                </w:rPr>
                <w:t>military</w:t>
              </w:r>
            </w:hyperlink>
            <w:r w:rsidRPr="00356229">
              <w:rPr>
                <w:rFonts w:cstheme="minorHAnsi"/>
                <w:color w:val="000000" w:themeColor="text1"/>
                <w:sz w:val="18"/>
                <w:szCs w:val="18"/>
                <w:lang w:val="en-US"/>
              </w:rPr>
              <w:t>.</w:t>
            </w:r>
          </w:p>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Oversees, investigates, and makes the rules for the government and its officers.</w:t>
            </w:r>
          </w:p>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Defines by law the jurisdiction of the federal judiciary in cases not specified by the Constitution.</w:t>
            </w:r>
          </w:p>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rPr>
            </w:pPr>
            <w:r w:rsidRPr="00356229">
              <w:rPr>
                <w:rFonts w:cstheme="minorHAnsi"/>
                <w:color w:val="000000" w:themeColor="text1"/>
                <w:sz w:val="18"/>
                <w:szCs w:val="18"/>
                <w:lang w:val="en-US"/>
              </w:rPr>
              <w:t xml:space="preserve">Ratification of treaties signed by the President and gives </w:t>
            </w:r>
            <w:hyperlink r:id="rId144" w:tooltip="Advice and consent" w:history="1">
              <w:r w:rsidRPr="00356229">
                <w:rPr>
                  <w:rFonts w:cstheme="minorHAnsi"/>
                  <w:color w:val="000000" w:themeColor="text1"/>
                  <w:sz w:val="18"/>
                  <w:szCs w:val="18"/>
                  <w:lang w:val="en-US"/>
                </w:rPr>
                <w:t>advice and consent</w:t>
              </w:r>
            </w:hyperlink>
            <w:r w:rsidRPr="00356229">
              <w:rPr>
                <w:rFonts w:cstheme="minorHAnsi"/>
                <w:color w:val="000000" w:themeColor="text1"/>
                <w:sz w:val="18"/>
                <w:szCs w:val="18"/>
                <w:lang w:val="en-US"/>
              </w:rPr>
              <w:t xml:space="preserve"> to presidential appointments to the </w:t>
            </w:r>
            <w:hyperlink r:id="rId145" w:tooltip="United States federal courts" w:history="1">
              <w:r w:rsidRPr="00356229">
                <w:rPr>
                  <w:rFonts w:cstheme="minorHAnsi"/>
                  <w:color w:val="000000" w:themeColor="text1"/>
                  <w:sz w:val="18"/>
                  <w:szCs w:val="18"/>
                  <w:lang w:val="en-US"/>
                </w:rPr>
                <w:t>federal judiciary</w:t>
              </w:r>
            </w:hyperlink>
            <w:r w:rsidRPr="00356229">
              <w:rPr>
                <w:rFonts w:cstheme="minorHAnsi"/>
                <w:color w:val="000000" w:themeColor="text1"/>
                <w:sz w:val="18"/>
                <w:szCs w:val="18"/>
                <w:lang w:val="en-US"/>
              </w:rPr>
              <w:t xml:space="preserve">, </w:t>
            </w:r>
            <w:hyperlink r:id="rId146" w:tooltip="United States federal executive departments" w:history="1">
              <w:r w:rsidRPr="00356229">
                <w:rPr>
                  <w:rFonts w:cstheme="minorHAnsi"/>
                  <w:color w:val="000000" w:themeColor="text1"/>
                  <w:sz w:val="18"/>
                  <w:szCs w:val="18"/>
                  <w:lang w:val="en-US"/>
                </w:rPr>
                <w:t>federal executive departments</w:t>
              </w:r>
            </w:hyperlink>
            <w:r w:rsidRPr="00356229">
              <w:rPr>
                <w:rFonts w:cstheme="minorHAnsi"/>
                <w:color w:val="000000" w:themeColor="text1"/>
                <w:sz w:val="18"/>
                <w:szCs w:val="18"/>
                <w:lang w:val="en-US"/>
              </w:rPr>
              <w:t>, and other posts (Senate only).</w:t>
            </w:r>
            <w:hyperlink r:id="rId147" w:anchor="cite_note-31" w:history="1">
              <w:r w:rsidRPr="00356229">
                <w:rPr>
                  <w:rFonts w:cstheme="minorHAnsi"/>
                  <w:color w:val="000000" w:themeColor="text1"/>
                  <w:sz w:val="18"/>
                  <w:szCs w:val="18"/>
                  <w:vertAlign w:val="superscript"/>
                </w:rPr>
                <w:t>[note 1]</w:t>
              </w:r>
            </w:hyperlink>
          </w:p>
          <w:p w:rsidR="00356229" w:rsidRPr="00356229" w:rsidRDefault="00356229" w:rsidP="00356229">
            <w:pPr>
              <w:numPr>
                <w:ilvl w:val="0"/>
                <w:numId w:val="1"/>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Has sole power of </w:t>
            </w:r>
            <w:hyperlink r:id="rId148" w:tooltip="Federal impeachment in the United States" w:history="1">
              <w:r w:rsidRPr="00356229">
                <w:rPr>
                  <w:rFonts w:cstheme="minorHAnsi"/>
                  <w:color w:val="000000" w:themeColor="text1"/>
                  <w:sz w:val="18"/>
                  <w:szCs w:val="18"/>
                  <w:lang w:val="en-US"/>
                </w:rPr>
                <w:t>impeachment</w:t>
              </w:r>
            </w:hyperlink>
            <w:r w:rsidRPr="00356229">
              <w:rPr>
                <w:rFonts w:cstheme="minorHAnsi"/>
                <w:color w:val="000000" w:themeColor="text1"/>
                <w:sz w:val="18"/>
                <w:szCs w:val="18"/>
                <w:lang w:val="en-US"/>
              </w:rPr>
              <w:t xml:space="preserve"> (House of Representatives) and trial of impeachments (Senate); can remove federal executive and judicial officers from office for </w:t>
            </w:r>
            <w:hyperlink r:id="rId149" w:tooltip="High crimes and misdemeanors" w:history="1">
              <w:r w:rsidRPr="00356229">
                <w:rPr>
                  <w:rFonts w:cstheme="minorHAnsi"/>
                  <w:color w:val="000000" w:themeColor="text1"/>
                  <w:sz w:val="18"/>
                  <w:szCs w:val="18"/>
                  <w:lang w:val="en-US"/>
                </w:rPr>
                <w:t>high crimes and misdemeanors</w:t>
              </w:r>
            </w:hyperlink>
          </w:p>
        </w:tc>
        <w:tc>
          <w:tcPr>
            <w:tcW w:w="3021" w:type="dxa"/>
            <w:hideMark/>
          </w:tcPr>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lastRenderedPageBreak/>
              <w:t xml:space="preserve">Is the </w:t>
            </w:r>
            <w:hyperlink r:id="rId150" w:tooltip="Commander-in-chief" w:history="1">
              <w:r w:rsidRPr="00356229">
                <w:rPr>
                  <w:rFonts w:cstheme="minorHAnsi"/>
                  <w:color w:val="000000" w:themeColor="text1"/>
                  <w:sz w:val="18"/>
                  <w:szCs w:val="18"/>
                  <w:lang w:val="en-US"/>
                </w:rPr>
                <w:t>commander-in-chief</w:t>
              </w:r>
            </w:hyperlink>
            <w:r w:rsidRPr="00356229">
              <w:rPr>
                <w:rFonts w:cstheme="minorHAnsi"/>
                <w:color w:val="000000" w:themeColor="text1"/>
                <w:sz w:val="18"/>
                <w:szCs w:val="18"/>
                <w:lang w:val="en-US"/>
              </w:rPr>
              <w:t xml:space="preserve"> of the </w:t>
            </w:r>
            <w:hyperlink r:id="rId151" w:tooltip="United States armed forces" w:history="1">
              <w:r w:rsidRPr="00356229">
                <w:rPr>
                  <w:rFonts w:cstheme="minorHAnsi"/>
                  <w:color w:val="000000" w:themeColor="text1"/>
                  <w:sz w:val="18"/>
                  <w:szCs w:val="18"/>
                  <w:lang w:val="en-US"/>
                </w:rPr>
                <w:t>armed forces</w:t>
              </w:r>
            </w:hyperlink>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Executes the instructions of Congress.</w:t>
            </w:r>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May veto bills passed by Congress (but the veto may be overridden by a two-thirds majority of both houses)</w:t>
            </w:r>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lastRenderedPageBreak/>
              <w:t>Executes the spending authorized by Congress.</w:t>
            </w:r>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Declares states of emergency and publishes </w:t>
            </w:r>
            <w:hyperlink r:id="rId152" w:tooltip="Regulations" w:history="1">
              <w:r w:rsidRPr="00356229">
                <w:rPr>
                  <w:rFonts w:cstheme="minorHAnsi"/>
                  <w:color w:val="000000" w:themeColor="text1"/>
                  <w:sz w:val="18"/>
                  <w:szCs w:val="18"/>
                  <w:lang w:val="en-US"/>
                </w:rPr>
                <w:t>regulations</w:t>
              </w:r>
            </w:hyperlink>
            <w:r w:rsidRPr="00356229">
              <w:rPr>
                <w:rFonts w:cstheme="minorHAnsi"/>
                <w:color w:val="000000" w:themeColor="text1"/>
                <w:sz w:val="18"/>
                <w:szCs w:val="18"/>
                <w:lang w:val="en-US"/>
              </w:rPr>
              <w:t xml:space="preserve"> and </w:t>
            </w:r>
            <w:hyperlink r:id="rId153" w:tooltip="Executive order (United States)" w:history="1">
              <w:r w:rsidRPr="00356229">
                <w:rPr>
                  <w:rFonts w:cstheme="minorHAnsi"/>
                  <w:color w:val="000000" w:themeColor="text1"/>
                  <w:sz w:val="18"/>
                  <w:szCs w:val="18"/>
                  <w:lang w:val="en-US"/>
                </w:rPr>
                <w:t>executive orders</w:t>
              </w:r>
            </w:hyperlink>
            <w:r w:rsidRPr="00356229">
              <w:rPr>
                <w:rFonts w:cstheme="minorHAnsi"/>
                <w:color w:val="000000" w:themeColor="text1"/>
                <w:sz w:val="18"/>
                <w:szCs w:val="18"/>
                <w:lang w:val="en-US"/>
              </w:rPr>
              <w:t>.</w:t>
            </w:r>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Makes executive agreements (does not require ratification) and signs treaties (ratification requiring approval by two-thirds of the Senate)</w:t>
            </w:r>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Makes appointments to the federal judiciary, </w:t>
            </w:r>
            <w:hyperlink r:id="rId154" w:tooltip="United States federal executive departments" w:history="1">
              <w:r w:rsidRPr="00356229">
                <w:rPr>
                  <w:rFonts w:cstheme="minorHAnsi"/>
                  <w:color w:val="000000" w:themeColor="text1"/>
                  <w:sz w:val="18"/>
                  <w:szCs w:val="18"/>
                  <w:lang w:val="en-US"/>
                </w:rPr>
                <w:t>federal executive departments</w:t>
              </w:r>
            </w:hyperlink>
            <w:r w:rsidRPr="00356229">
              <w:rPr>
                <w:rFonts w:cstheme="minorHAnsi"/>
                <w:color w:val="000000" w:themeColor="text1"/>
                <w:sz w:val="18"/>
                <w:szCs w:val="18"/>
                <w:lang w:val="en-US"/>
              </w:rPr>
              <w:t xml:space="preserve">, and other posts with the advice and consent of the Senate. Has power to make </w:t>
            </w:r>
            <w:hyperlink r:id="rId155" w:tooltip="Recess appointment" w:history="1">
              <w:r w:rsidRPr="00356229">
                <w:rPr>
                  <w:rFonts w:cstheme="minorHAnsi"/>
                  <w:color w:val="000000" w:themeColor="text1"/>
                  <w:sz w:val="18"/>
                  <w:szCs w:val="18"/>
                  <w:lang w:val="en-US"/>
                </w:rPr>
                <w:t>temporary appointment during the recess of the Senate</w:t>
              </w:r>
            </w:hyperlink>
          </w:p>
          <w:p w:rsidR="00356229" w:rsidRPr="00356229" w:rsidRDefault="00356229" w:rsidP="00356229">
            <w:pPr>
              <w:numPr>
                <w:ilvl w:val="0"/>
                <w:numId w:val="2"/>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Has the power to grant "reprieves and pardons for offenses against the United States, except in cases of impeachment."</w:t>
            </w:r>
          </w:p>
        </w:tc>
        <w:tc>
          <w:tcPr>
            <w:tcW w:w="3021" w:type="dxa"/>
            <w:hideMark/>
          </w:tcPr>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lastRenderedPageBreak/>
              <w:t>Determines which laws Congress intended to apply to any given case</w:t>
            </w:r>
          </w:p>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Exercises </w:t>
            </w:r>
            <w:hyperlink r:id="rId156" w:tooltip="Judicial review in the United States" w:history="1">
              <w:r w:rsidRPr="00356229">
                <w:rPr>
                  <w:rFonts w:cstheme="minorHAnsi"/>
                  <w:color w:val="000000" w:themeColor="text1"/>
                  <w:sz w:val="18"/>
                  <w:szCs w:val="18"/>
                  <w:lang w:val="en-US"/>
                </w:rPr>
                <w:t>judicial review</w:t>
              </w:r>
            </w:hyperlink>
            <w:r w:rsidRPr="00356229">
              <w:rPr>
                <w:rFonts w:cstheme="minorHAnsi"/>
                <w:color w:val="000000" w:themeColor="text1"/>
                <w:sz w:val="18"/>
                <w:szCs w:val="18"/>
                <w:lang w:val="en-US"/>
              </w:rPr>
              <w:t>, reviewing the constitutionality of laws</w:t>
            </w:r>
          </w:p>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Determines how Congress meant the law to apply to disputes</w:t>
            </w:r>
          </w:p>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lastRenderedPageBreak/>
              <w:t>Determines how a law acts to determine the disposition of prisoners</w:t>
            </w:r>
          </w:p>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Determines how a law acts to compel testimony and the production of evidence</w:t>
            </w:r>
          </w:p>
          <w:p w:rsidR="00356229" w:rsidRPr="00356229" w:rsidRDefault="00356229" w:rsidP="00356229">
            <w:pPr>
              <w:numPr>
                <w:ilvl w:val="0"/>
                <w:numId w:val="3"/>
              </w:numPr>
              <w:spacing w:before="100" w:beforeAutospacing="1" w:after="100" w:afterAutospacing="1"/>
              <w:jc w:val="both"/>
              <w:rPr>
                <w:rFonts w:cstheme="minorHAnsi"/>
                <w:color w:val="000000" w:themeColor="text1"/>
                <w:sz w:val="18"/>
                <w:szCs w:val="18"/>
                <w:lang w:val="en-US"/>
              </w:rPr>
            </w:pPr>
            <w:r w:rsidRPr="00356229">
              <w:rPr>
                <w:rFonts w:cstheme="minorHAnsi"/>
                <w:color w:val="000000" w:themeColor="text1"/>
                <w:sz w:val="18"/>
                <w:szCs w:val="18"/>
                <w:lang w:val="en-US"/>
              </w:rPr>
              <w:t xml:space="preserve">Determines how laws should be interpreted to assure uniform policies in a top-down fashion via the </w:t>
            </w:r>
            <w:hyperlink r:id="rId157" w:tooltip="Appeal (law)" w:history="1">
              <w:r w:rsidRPr="00356229">
                <w:rPr>
                  <w:rFonts w:cstheme="minorHAnsi"/>
                  <w:color w:val="000000" w:themeColor="text1"/>
                  <w:sz w:val="18"/>
                  <w:szCs w:val="18"/>
                  <w:lang w:val="en-US"/>
                </w:rPr>
                <w:t>appeals</w:t>
              </w:r>
            </w:hyperlink>
            <w:r w:rsidRPr="00356229">
              <w:rPr>
                <w:rFonts w:cstheme="minorHAnsi"/>
                <w:color w:val="000000" w:themeColor="text1"/>
                <w:sz w:val="18"/>
                <w:szCs w:val="18"/>
                <w:lang w:val="en-US"/>
              </w:rPr>
              <w:t xml:space="preserve"> process, but gives discretion in individual cases to low-level judges. The amount of discretion depends upon the </w:t>
            </w:r>
            <w:hyperlink r:id="rId158" w:tooltip="Standard of review" w:history="1">
              <w:r w:rsidRPr="00356229">
                <w:rPr>
                  <w:rFonts w:cstheme="minorHAnsi"/>
                  <w:color w:val="000000" w:themeColor="text1"/>
                  <w:sz w:val="18"/>
                  <w:szCs w:val="18"/>
                  <w:lang w:val="en-US"/>
                </w:rPr>
                <w:t>standard of review</w:t>
              </w:r>
            </w:hyperlink>
            <w:r w:rsidRPr="00356229">
              <w:rPr>
                <w:rFonts w:cstheme="minorHAnsi"/>
                <w:color w:val="000000" w:themeColor="text1"/>
                <w:sz w:val="18"/>
                <w:szCs w:val="18"/>
                <w:lang w:val="en-US"/>
              </w:rPr>
              <w:t>, determined by the type of case in question</w:t>
            </w:r>
          </w:p>
        </w:tc>
      </w:tr>
    </w:tbl>
    <w:p w:rsidR="00356229" w:rsidRPr="00687B4A" w:rsidRDefault="00356229" w:rsidP="00687B4A">
      <w:pPr>
        <w:tabs>
          <w:tab w:val="left" w:pos="720"/>
        </w:tabs>
        <w:jc w:val="both"/>
        <w:rPr>
          <w:rFonts w:ascii="Arial" w:hAnsi="Arial" w:cs="Arial"/>
          <w:color w:val="000000" w:themeColor="text1"/>
          <w:sz w:val="24"/>
          <w:szCs w:val="24"/>
          <w:lang w:val="en-US"/>
        </w:rPr>
      </w:pPr>
    </w:p>
    <w:p w:rsidR="00856CB3" w:rsidRPr="00356229" w:rsidRDefault="00856CB3"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356229">
        <w:rPr>
          <w:rFonts w:ascii="Arial" w:hAnsi="Arial" w:cs="Arial"/>
          <w:b/>
          <w:bCs/>
          <w:color w:val="000000" w:themeColor="text1"/>
          <w:sz w:val="24"/>
          <w:szCs w:val="24"/>
          <w:lang w:val="en-US"/>
        </w:rPr>
        <w:t>Japan</w:t>
      </w:r>
    </w:p>
    <w:p w:rsidR="00CF1200" w:rsidRPr="00687B4A" w:rsidRDefault="0098322C" w:rsidP="00687B4A">
      <w:pPr>
        <w:tabs>
          <w:tab w:val="left" w:pos="720"/>
        </w:tabs>
        <w:jc w:val="both"/>
        <w:rPr>
          <w:rFonts w:ascii="Arial" w:hAnsi="Arial" w:cs="Arial"/>
          <w:color w:val="000000" w:themeColor="text1"/>
          <w:sz w:val="24"/>
          <w:szCs w:val="24"/>
          <w:lang w:val="en-US"/>
        </w:rPr>
      </w:pPr>
      <w:hyperlink r:id="rId159" w:tooltip="Japan" w:history="1">
        <w:r w:rsidR="00856CB3" w:rsidRPr="00687B4A">
          <w:rPr>
            <w:rStyle w:val="Lienhypertexte"/>
            <w:rFonts w:ascii="Arial" w:hAnsi="Arial" w:cs="Arial"/>
            <w:color w:val="000000" w:themeColor="text1"/>
            <w:sz w:val="24"/>
            <w:szCs w:val="24"/>
            <w:u w:val="none"/>
            <w:lang w:val="en-US"/>
          </w:rPr>
          <w:t>Japan</w:t>
        </w:r>
      </w:hyperlink>
      <w:r w:rsidR="00856CB3" w:rsidRPr="00687B4A">
        <w:rPr>
          <w:rFonts w:ascii="Arial" w:hAnsi="Arial" w:cs="Arial"/>
          <w:color w:val="000000" w:themeColor="text1"/>
          <w:sz w:val="24"/>
          <w:szCs w:val="24"/>
          <w:lang w:val="en-US"/>
        </w:rPr>
        <w:t xml:space="preserve">'s process for selecting judges is longer and more stringent than in various countries, like the </w:t>
      </w:r>
      <w:hyperlink r:id="rId160" w:tooltip="United States" w:history="1">
        <w:r w:rsidR="00856CB3" w:rsidRPr="00687B4A">
          <w:rPr>
            <w:rStyle w:val="Lienhypertexte"/>
            <w:rFonts w:ascii="Arial" w:hAnsi="Arial" w:cs="Arial"/>
            <w:color w:val="000000" w:themeColor="text1"/>
            <w:sz w:val="24"/>
            <w:szCs w:val="24"/>
            <w:u w:val="none"/>
            <w:lang w:val="en-US"/>
          </w:rPr>
          <w:t>United States</w:t>
        </w:r>
      </w:hyperlink>
      <w:r w:rsidR="00856CB3" w:rsidRPr="00687B4A">
        <w:rPr>
          <w:rFonts w:ascii="Arial" w:hAnsi="Arial" w:cs="Arial"/>
          <w:color w:val="000000" w:themeColor="text1"/>
          <w:sz w:val="24"/>
          <w:szCs w:val="24"/>
          <w:lang w:val="en-US"/>
        </w:rPr>
        <w:t xml:space="preserve"> and in </w:t>
      </w:r>
      <w:hyperlink r:id="rId161" w:tooltip="Mexico" w:history="1">
        <w:r w:rsidR="00856CB3" w:rsidRPr="00687B4A">
          <w:rPr>
            <w:rStyle w:val="Lienhypertexte"/>
            <w:rFonts w:ascii="Arial" w:hAnsi="Arial" w:cs="Arial"/>
            <w:color w:val="000000" w:themeColor="text1"/>
            <w:sz w:val="24"/>
            <w:szCs w:val="24"/>
            <w:u w:val="none"/>
            <w:lang w:val="en-US"/>
          </w:rPr>
          <w:t>Mexico</w:t>
        </w:r>
      </w:hyperlink>
      <w:r w:rsidR="00856CB3" w:rsidRPr="00687B4A">
        <w:rPr>
          <w:rFonts w:ascii="Arial" w:hAnsi="Arial" w:cs="Arial"/>
          <w:color w:val="000000" w:themeColor="text1"/>
          <w:sz w:val="24"/>
          <w:szCs w:val="24"/>
          <w:lang w:val="en-US"/>
        </w:rPr>
        <w:t>.</w:t>
      </w:r>
      <w:hyperlink r:id="rId162" w:anchor="cite_note-32" w:history="1">
        <w:r w:rsidR="00856CB3" w:rsidRPr="00687B4A">
          <w:rPr>
            <w:rStyle w:val="Lienhypertexte"/>
            <w:rFonts w:ascii="Arial" w:hAnsi="Arial" w:cs="Arial"/>
            <w:color w:val="000000" w:themeColor="text1"/>
            <w:sz w:val="24"/>
            <w:szCs w:val="24"/>
            <w:u w:val="none"/>
            <w:vertAlign w:val="superscript"/>
            <w:lang w:val="en-US"/>
          </w:rPr>
          <w:t>[32]</w:t>
        </w:r>
      </w:hyperlink>
      <w:r w:rsidR="00856CB3" w:rsidRPr="00687B4A">
        <w:rPr>
          <w:rFonts w:ascii="Arial" w:hAnsi="Arial" w:cs="Arial"/>
          <w:color w:val="000000" w:themeColor="text1"/>
          <w:sz w:val="24"/>
          <w:szCs w:val="24"/>
          <w:lang w:val="en-US"/>
        </w:rPr>
        <w:t xml:space="preserve"> Assistant judges are appointed from those who have completed their training at the Legal Training and Research Institute located in </w:t>
      </w:r>
      <w:hyperlink r:id="rId163" w:tooltip="Wako, Saitama" w:history="1">
        <w:r w:rsidR="00856CB3" w:rsidRPr="00687B4A">
          <w:rPr>
            <w:rStyle w:val="Lienhypertexte"/>
            <w:rFonts w:ascii="Arial" w:hAnsi="Arial" w:cs="Arial"/>
            <w:color w:val="000000" w:themeColor="text1"/>
            <w:sz w:val="24"/>
            <w:szCs w:val="24"/>
            <w:u w:val="none"/>
            <w:lang w:val="en-US"/>
          </w:rPr>
          <w:t>Wako</w:t>
        </w:r>
      </w:hyperlink>
      <w:r w:rsidR="00856CB3" w:rsidRPr="00687B4A">
        <w:rPr>
          <w:rFonts w:ascii="Arial" w:hAnsi="Arial" w:cs="Arial"/>
          <w:color w:val="000000" w:themeColor="text1"/>
          <w:sz w:val="24"/>
          <w:szCs w:val="24"/>
          <w:lang w:val="en-US"/>
        </w:rPr>
        <w:t xml:space="preserve">. Once appointed, assistant judges still may not qualify to sit alone until they have served for five years, and have been appointed by the </w:t>
      </w:r>
      <w:hyperlink r:id="rId164" w:tooltip="Supreme Court of Japan" w:history="1">
        <w:r w:rsidR="00856CB3" w:rsidRPr="00687B4A">
          <w:rPr>
            <w:rStyle w:val="Lienhypertexte"/>
            <w:rFonts w:ascii="Arial" w:hAnsi="Arial" w:cs="Arial"/>
            <w:color w:val="000000" w:themeColor="text1"/>
            <w:sz w:val="24"/>
            <w:szCs w:val="24"/>
            <w:u w:val="none"/>
            <w:lang w:val="en-US"/>
          </w:rPr>
          <w:t>Supreme Court of Japan</w:t>
        </w:r>
      </w:hyperlink>
      <w:r w:rsidR="00856CB3" w:rsidRPr="00687B4A">
        <w:rPr>
          <w:rFonts w:ascii="Arial" w:hAnsi="Arial" w:cs="Arial"/>
          <w:color w:val="000000" w:themeColor="text1"/>
          <w:sz w:val="24"/>
          <w:szCs w:val="24"/>
          <w:lang w:val="en-US"/>
        </w:rPr>
        <w:t xml:space="preserve">. Judges require ten years of experience in practical affairs, as a public prosecutor or practicing attorney. In the </w:t>
      </w:r>
      <w:hyperlink r:id="rId165" w:tooltip="Judicial system of Japan" w:history="1">
        <w:r w:rsidR="00856CB3" w:rsidRPr="00687B4A">
          <w:rPr>
            <w:rStyle w:val="Lienhypertexte"/>
            <w:rFonts w:ascii="Arial" w:hAnsi="Arial" w:cs="Arial"/>
            <w:color w:val="000000" w:themeColor="text1"/>
            <w:sz w:val="24"/>
            <w:szCs w:val="24"/>
            <w:u w:val="none"/>
            <w:lang w:val="en-US"/>
          </w:rPr>
          <w:t>Japanese judicial branch</w:t>
        </w:r>
      </w:hyperlink>
      <w:r w:rsidR="00856CB3" w:rsidRPr="00687B4A">
        <w:rPr>
          <w:rFonts w:ascii="Arial" w:hAnsi="Arial" w:cs="Arial"/>
          <w:color w:val="000000" w:themeColor="text1"/>
          <w:sz w:val="24"/>
          <w:szCs w:val="24"/>
          <w:lang w:val="en-US"/>
        </w:rPr>
        <w:t xml:space="preserve"> there is the Supreme Court, eight high courts, fifty district courts, fifty family courts, and 438 summary courts.</w:t>
      </w:r>
    </w:p>
    <w:p w:rsidR="00760D80" w:rsidRPr="00687B4A" w:rsidRDefault="00695FBA" w:rsidP="00687B4A">
      <w:pPr>
        <w:tabs>
          <w:tab w:val="left" w:pos="720"/>
        </w:tabs>
        <w:jc w:val="both"/>
        <w:rPr>
          <w:rFonts w:ascii="Arial" w:hAnsi="Arial" w:cs="Arial"/>
          <w:color w:val="000000" w:themeColor="text1"/>
          <w:lang w:val="en-US"/>
        </w:rPr>
      </w:pPr>
      <w:r w:rsidRPr="00687B4A">
        <w:rPr>
          <w:rFonts w:ascii="Arial" w:hAnsi="Arial" w:cs="Arial"/>
          <w:noProof/>
          <w:color w:val="000000" w:themeColor="text1"/>
          <w:lang w:eastAsia="fr-FR"/>
        </w:rPr>
        <w:lastRenderedPageBreak/>
        <w:drawing>
          <wp:inline distT="0" distB="0" distL="0" distR="0" wp14:anchorId="5C7A2F07">
            <wp:extent cx="5041479" cy="3091388"/>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56665" cy="3100700"/>
                    </a:xfrm>
                    <a:prstGeom prst="rect">
                      <a:avLst/>
                    </a:prstGeom>
                    <a:noFill/>
                  </pic:spPr>
                </pic:pic>
              </a:graphicData>
            </a:graphic>
          </wp:inline>
        </w:drawing>
      </w:r>
    </w:p>
    <w:p w:rsidR="00760D80" w:rsidRPr="00356229" w:rsidRDefault="00856CB3"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356229">
        <w:rPr>
          <w:rFonts w:ascii="Arial" w:hAnsi="Arial" w:cs="Arial"/>
          <w:b/>
          <w:bCs/>
          <w:color w:val="000000" w:themeColor="text1"/>
          <w:sz w:val="24"/>
          <w:szCs w:val="24"/>
          <w:lang w:val="en-US"/>
        </w:rPr>
        <w:t>Mexico</w:t>
      </w:r>
    </w:p>
    <w:p w:rsidR="00856CB3" w:rsidRPr="00687B4A" w:rsidRDefault="00856CB3" w:rsidP="00687B4A">
      <w:pPr>
        <w:tabs>
          <w:tab w:val="left" w:pos="720"/>
        </w:tabs>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 xml:space="preserve">Justices of the </w:t>
      </w:r>
      <w:hyperlink r:id="rId167" w:tooltip="Mexican Supreme Court" w:history="1">
        <w:r w:rsidRPr="00687B4A">
          <w:rPr>
            <w:rStyle w:val="Lienhypertexte"/>
            <w:rFonts w:ascii="Arial" w:hAnsi="Arial" w:cs="Arial"/>
            <w:color w:val="000000" w:themeColor="text1"/>
            <w:sz w:val="24"/>
            <w:szCs w:val="24"/>
            <w:u w:val="none"/>
            <w:lang w:val="en-US"/>
          </w:rPr>
          <w:t>Mexican Supreme Court</w:t>
        </w:r>
      </w:hyperlink>
      <w:r w:rsidRPr="00687B4A">
        <w:rPr>
          <w:rFonts w:ascii="Arial" w:hAnsi="Arial" w:cs="Arial"/>
          <w:color w:val="000000" w:themeColor="text1"/>
          <w:sz w:val="24"/>
          <w:szCs w:val="24"/>
          <w:lang w:val="en-US"/>
        </w:rPr>
        <w:t xml:space="preserve"> are appointed by the </w:t>
      </w:r>
      <w:hyperlink r:id="rId168" w:tooltip="President of Mexico" w:history="1">
        <w:r w:rsidRPr="00687B4A">
          <w:rPr>
            <w:rStyle w:val="Lienhypertexte"/>
            <w:rFonts w:ascii="Arial" w:hAnsi="Arial" w:cs="Arial"/>
            <w:color w:val="000000" w:themeColor="text1"/>
            <w:sz w:val="24"/>
            <w:szCs w:val="24"/>
            <w:u w:val="none"/>
            <w:lang w:val="en-US"/>
          </w:rPr>
          <w:t>President of Mexico</w:t>
        </w:r>
      </w:hyperlink>
      <w:r w:rsidRPr="00687B4A">
        <w:rPr>
          <w:rFonts w:ascii="Arial" w:hAnsi="Arial" w:cs="Arial"/>
          <w:color w:val="000000" w:themeColor="text1"/>
          <w:sz w:val="24"/>
          <w:szCs w:val="24"/>
          <w:lang w:val="en-US"/>
        </w:rPr>
        <w:t xml:space="preserve">, and then are approved by the </w:t>
      </w:r>
      <w:hyperlink r:id="rId169" w:tooltip="Mexican Senate" w:history="1">
        <w:r w:rsidRPr="00687B4A">
          <w:rPr>
            <w:rStyle w:val="Lienhypertexte"/>
            <w:rFonts w:ascii="Arial" w:hAnsi="Arial" w:cs="Arial"/>
            <w:color w:val="000000" w:themeColor="text1"/>
            <w:sz w:val="24"/>
            <w:szCs w:val="24"/>
            <w:u w:val="none"/>
            <w:lang w:val="en-US"/>
          </w:rPr>
          <w:t>Mexican Senate</w:t>
        </w:r>
      </w:hyperlink>
      <w:r w:rsidRPr="00687B4A">
        <w:rPr>
          <w:rFonts w:ascii="Arial" w:hAnsi="Arial" w:cs="Arial"/>
          <w:color w:val="000000" w:themeColor="text1"/>
          <w:sz w:val="24"/>
          <w:szCs w:val="24"/>
          <w:lang w:val="en-US"/>
        </w:rPr>
        <w:t xml:space="preserve"> to serve for a life term. Other justices are appointed by the Supreme Court and serve for six years. Federal courts consist of the 11 ministers of the Supreme Court, 32 circuit tribunals and 98 district courts. The Supreme Court of Mexico is located in </w:t>
      </w:r>
      <w:hyperlink r:id="rId170" w:tooltip="Mexico City" w:history="1">
        <w:r w:rsidRPr="00687B4A">
          <w:rPr>
            <w:rStyle w:val="Lienhypertexte"/>
            <w:rFonts w:ascii="Arial" w:hAnsi="Arial" w:cs="Arial"/>
            <w:color w:val="000000" w:themeColor="text1"/>
            <w:sz w:val="24"/>
            <w:szCs w:val="24"/>
            <w:u w:val="none"/>
            <w:lang w:val="en-US"/>
          </w:rPr>
          <w:t>Mexico City</w:t>
        </w:r>
      </w:hyperlink>
      <w:r w:rsidRPr="00687B4A">
        <w:rPr>
          <w:rFonts w:ascii="Arial" w:hAnsi="Arial" w:cs="Arial"/>
          <w:color w:val="000000" w:themeColor="text1"/>
          <w:sz w:val="24"/>
          <w:szCs w:val="24"/>
          <w:lang w:val="en-US"/>
        </w:rPr>
        <w:t>. Supreme Court Judges must be of ages 35 to 65 and hold a law degree during the five years preceding their nomination.</w:t>
      </w:r>
      <w:r w:rsidR="00F033D9" w:rsidRPr="00687B4A">
        <w:rPr>
          <w:rFonts w:ascii="Arial" w:hAnsi="Arial" w:cs="Arial"/>
          <w:color w:val="000000" w:themeColor="text1"/>
          <w:sz w:val="24"/>
          <w:szCs w:val="24"/>
          <w:lang w:val="en-US"/>
        </w:rPr>
        <w:t xml:space="preserve"> </w:t>
      </w:r>
    </w:p>
    <w:p w:rsidR="00695FBA" w:rsidRPr="008973F3" w:rsidRDefault="00760D80" w:rsidP="00687B4A">
      <w:pPr>
        <w:tabs>
          <w:tab w:val="left" w:pos="720"/>
        </w:tabs>
        <w:jc w:val="both"/>
        <w:rPr>
          <w:rFonts w:ascii="Arial" w:hAnsi="Arial" w:cs="Arial"/>
          <w:color w:val="000000" w:themeColor="text1"/>
          <w:sz w:val="24"/>
          <w:szCs w:val="24"/>
          <w:lang w:val="en-US"/>
        </w:rPr>
      </w:pPr>
      <w:r w:rsidRPr="00687B4A">
        <w:rPr>
          <w:rFonts w:ascii="Arial" w:hAnsi="Arial" w:cs="Arial"/>
          <w:noProof/>
          <w:color w:val="000000" w:themeColor="text1"/>
          <w:sz w:val="24"/>
          <w:szCs w:val="24"/>
          <w:lang w:eastAsia="fr-FR"/>
        </w:rPr>
        <w:drawing>
          <wp:inline distT="0" distB="0" distL="0" distR="0" wp14:anchorId="34976554" wp14:editId="2F172015">
            <wp:extent cx="5761355" cy="289010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70284" cy="2894582"/>
                    </a:xfrm>
                    <a:prstGeom prst="rect">
                      <a:avLst/>
                    </a:prstGeom>
                    <a:noFill/>
                  </pic:spPr>
                </pic:pic>
              </a:graphicData>
            </a:graphic>
          </wp:inline>
        </w:drawing>
      </w:r>
    </w:p>
    <w:p w:rsidR="00695FBA" w:rsidRPr="00356229" w:rsidRDefault="00695FBA" w:rsidP="00356229">
      <w:pPr>
        <w:pStyle w:val="Paragraphedeliste"/>
        <w:numPr>
          <w:ilvl w:val="0"/>
          <w:numId w:val="17"/>
        </w:numPr>
        <w:tabs>
          <w:tab w:val="left" w:pos="720"/>
        </w:tabs>
        <w:jc w:val="center"/>
        <w:rPr>
          <w:rFonts w:ascii="Arial" w:hAnsi="Arial" w:cs="Arial"/>
          <w:b/>
          <w:color w:val="000000" w:themeColor="text1"/>
          <w:sz w:val="24"/>
          <w:szCs w:val="24"/>
          <w:lang w:val="en-US"/>
        </w:rPr>
      </w:pPr>
      <w:r w:rsidRPr="00356229">
        <w:rPr>
          <w:rFonts w:ascii="Arial" w:hAnsi="Arial" w:cs="Arial"/>
          <w:b/>
          <w:color w:val="000000" w:themeColor="text1"/>
          <w:sz w:val="24"/>
          <w:szCs w:val="24"/>
          <w:lang w:val="en-US"/>
        </w:rPr>
        <w:t>France</w:t>
      </w:r>
    </w:p>
    <w:p w:rsidR="00695FBA" w:rsidRPr="00687B4A" w:rsidRDefault="00695FBA" w:rsidP="00687B4A">
      <w:pPr>
        <w:jc w:val="both"/>
        <w:rPr>
          <w:rFonts w:ascii="Arial" w:hAnsi="Arial" w:cs="Arial"/>
          <w:sz w:val="24"/>
          <w:szCs w:val="24"/>
          <w:lang w:val="en-US"/>
        </w:rPr>
      </w:pPr>
      <w:r w:rsidRPr="00687B4A">
        <w:rPr>
          <w:rFonts w:ascii="Arial" w:hAnsi="Arial" w:cs="Arial"/>
          <w:sz w:val="24"/>
          <w:szCs w:val="24"/>
          <w:lang w:val="en-US"/>
        </w:rPr>
        <w:t>At the basic level, the courts can be seen as organized into:</w:t>
      </w:r>
    </w:p>
    <w:p w:rsidR="00695FBA" w:rsidRPr="00687B4A" w:rsidRDefault="0098322C" w:rsidP="00687B4A">
      <w:pPr>
        <w:numPr>
          <w:ilvl w:val="0"/>
          <w:numId w:val="12"/>
        </w:numPr>
        <w:jc w:val="both"/>
        <w:rPr>
          <w:rFonts w:ascii="Arial" w:hAnsi="Arial" w:cs="Arial"/>
          <w:sz w:val="24"/>
          <w:szCs w:val="24"/>
          <w:lang w:val="en-US"/>
        </w:rPr>
      </w:pPr>
      <w:hyperlink r:id="rId172" w:tooltip="Ordinary courts" w:history="1">
        <w:r w:rsidR="00695FBA" w:rsidRPr="00687B4A">
          <w:rPr>
            <w:rFonts w:ascii="Arial" w:hAnsi="Arial" w:cs="Arial"/>
            <w:sz w:val="24"/>
            <w:szCs w:val="24"/>
            <w:lang w:val="en-US"/>
          </w:rPr>
          <w:t>ordinary courts</w:t>
        </w:r>
      </w:hyperlink>
      <w:r w:rsidR="00695FBA" w:rsidRPr="00687B4A">
        <w:rPr>
          <w:rFonts w:ascii="Arial" w:hAnsi="Arial" w:cs="Arial"/>
          <w:sz w:val="24"/>
          <w:szCs w:val="24"/>
          <w:lang w:val="en-US"/>
        </w:rPr>
        <w:t xml:space="preserve"> (</w:t>
      </w:r>
      <w:r w:rsidR="00695FBA" w:rsidRPr="00687B4A">
        <w:rPr>
          <w:rFonts w:ascii="Arial" w:hAnsi="Arial" w:cs="Arial"/>
          <w:i/>
          <w:iCs/>
          <w:sz w:val="24"/>
          <w:szCs w:val="24"/>
          <w:lang w:val="en-US"/>
        </w:rPr>
        <w:t>ordre judiciaire</w:t>
      </w:r>
      <w:r w:rsidR="00695FBA" w:rsidRPr="00687B4A">
        <w:rPr>
          <w:rFonts w:ascii="Arial" w:hAnsi="Arial" w:cs="Arial"/>
          <w:sz w:val="24"/>
          <w:szCs w:val="24"/>
          <w:lang w:val="en-US"/>
        </w:rPr>
        <w:t>), which handle criminal and civil litigation</w:t>
      </w:r>
    </w:p>
    <w:p w:rsidR="00695FBA" w:rsidRPr="00687B4A" w:rsidRDefault="00695FBA" w:rsidP="00687B4A">
      <w:pPr>
        <w:numPr>
          <w:ilvl w:val="0"/>
          <w:numId w:val="12"/>
        </w:numPr>
        <w:jc w:val="both"/>
        <w:rPr>
          <w:rFonts w:ascii="Arial" w:hAnsi="Arial" w:cs="Arial"/>
          <w:sz w:val="24"/>
          <w:szCs w:val="24"/>
          <w:lang w:val="en-US"/>
        </w:rPr>
      </w:pPr>
      <w:r w:rsidRPr="00687B4A">
        <w:rPr>
          <w:rFonts w:ascii="Arial" w:hAnsi="Arial" w:cs="Arial"/>
          <w:sz w:val="24"/>
          <w:szCs w:val="24"/>
          <w:lang w:val="en-US"/>
        </w:rPr>
        <w:lastRenderedPageBreak/>
        <w:t>administrative courts (</w:t>
      </w:r>
      <w:r w:rsidRPr="00687B4A">
        <w:rPr>
          <w:rFonts w:ascii="Arial" w:hAnsi="Arial" w:cs="Arial"/>
          <w:i/>
          <w:iCs/>
          <w:sz w:val="24"/>
          <w:szCs w:val="24"/>
          <w:lang w:val="en-US"/>
        </w:rPr>
        <w:t>ordre administratif</w:t>
      </w:r>
      <w:r w:rsidRPr="00687B4A">
        <w:rPr>
          <w:rFonts w:ascii="Arial" w:hAnsi="Arial" w:cs="Arial"/>
          <w:sz w:val="24"/>
          <w:szCs w:val="24"/>
          <w:lang w:val="en-US"/>
        </w:rPr>
        <w:t>), which supervise the government and handle complaints</w:t>
      </w:r>
    </w:p>
    <w:p w:rsidR="00695FBA" w:rsidRPr="00687B4A" w:rsidRDefault="00695FBA" w:rsidP="00687B4A">
      <w:pPr>
        <w:tabs>
          <w:tab w:val="left" w:pos="720"/>
        </w:tabs>
        <w:jc w:val="both"/>
        <w:rPr>
          <w:rFonts w:ascii="Arial" w:hAnsi="Arial" w:cs="Arial"/>
          <w:b/>
          <w:color w:val="000000" w:themeColor="text1"/>
          <w:sz w:val="24"/>
          <w:szCs w:val="24"/>
          <w:lang w:val="en-US"/>
        </w:rPr>
      </w:pPr>
      <w:r w:rsidRPr="00687B4A">
        <w:rPr>
          <w:rFonts w:ascii="Arial" w:hAnsi="Arial" w:cs="Arial"/>
          <w:b/>
          <w:noProof/>
          <w:color w:val="000000" w:themeColor="text1"/>
          <w:sz w:val="24"/>
          <w:szCs w:val="24"/>
          <w:lang w:eastAsia="fr-FR"/>
        </w:rPr>
        <w:drawing>
          <wp:inline distT="0" distB="0" distL="0" distR="0" wp14:anchorId="2DBCB7E7">
            <wp:extent cx="4761230" cy="21336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61230" cy="2133600"/>
                    </a:xfrm>
                    <a:prstGeom prst="rect">
                      <a:avLst/>
                    </a:prstGeom>
                    <a:noFill/>
                  </pic:spPr>
                </pic:pic>
              </a:graphicData>
            </a:graphic>
          </wp:inline>
        </w:drawing>
      </w:r>
    </w:p>
    <w:p w:rsidR="00695FBA" w:rsidRPr="00687B4A" w:rsidRDefault="00695FBA" w:rsidP="00687B4A">
      <w:pPr>
        <w:tabs>
          <w:tab w:val="left" w:pos="720"/>
        </w:tabs>
        <w:jc w:val="both"/>
        <w:rPr>
          <w:rFonts w:ascii="Arial" w:hAnsi="Arial" w:cs="Arial"/>
          <w:b/>
          <w:color w:val="000000" w:themeColor="text1"/>
          <w:sz w:val="24"/>
          <w:szCs w:val="24"/>
          <w:lang w:val="en-US"/>
        </w:rPr>
      </w:pPr>
    </w:p>
    <w:p w:rsidR="00695FBA" w:rsidRPr="00495EB5" w:rsidRDefault="00695FBA" w:rsidP="00356229">
      <w:pPr>
        <w:pStyle w:val="Paragraphedeliste"/>
        <w:numPr>
          <w:ilvl w:val="0"/>
          <w:numId w:val="17"/>
        </w:numPr>
        <w:tabs>
          <w:tab w:val="left" w:pos="720"/>
        </w:tabs>
        <w:jc w:val="center"/>
        <w:rPr>
          <w:rFonts w:ascii="Arial" w:hAnsi="Arial" w:cs="Arial"/>
          <w:b/>
          <w:color w:val="000000" w:themeColor="text1"/>
          <w:sz w:val="24"/>
          <w:szCs w:val="24"/>
          <w:lang w:val="en-US"/>
        </w:rPr>
      </w:pPr>
      <w:r w:rsidRPr="00495EB5">
        <w:rPr>
          <w:rFonts w:ascii="Arial" w:hAnsi="Arial" w:cs="Arial"/>
          <w:b/>
          <w:color w:val="000000" w:themeColor="text1"/>
          <w:sz w:val="24"/>
          <w:szCs w:val="24"/>
          <w:lang w:val="en-US"/>
        </w:rPr>
        <w:t>Russia</w:t>
      </w:r>
    </w:p>
    <w:p w:rsidR="00695FBA" w:rsidRPr="00687B4A" w:rsidRDefault="00695FBA" w:rsidP="00687B4A">
      <w:pPr>
        <w:spacing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The Ministry of Justice administers Russia's judicial system. The ministry's responsibilities include the establishment of courts and the appointment of judges at levels below the federal district courts. The ministry also gathers forensic statistics and conducts sociological research and educational programs applicable to crime prevention.</w:t>
      </w:r>
    </w:p>
    <w:p w:rsidR="00695FBA" w:rsidRPr="00687B4A" w:rsidRDefault="00695FBA" w:rsidP="00687B4A">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Many Western observers consider the judicial and legal systems weak links in Russia's reform efforts, stymieing privatization, the fight against crime and corruption, the protection of civil and human rights, and the general ascendancy of the rule of law. Many judges appointed by the regimes of Leonid I. Brezhnev (in office 1964-82) and Yuriy V. Andropov (in office 1982-84) remained in place in the mid-1990s. Such arbiters were trained in "socialist law" and had become accustomed to basing their verdicts on telephone calls from local CPSU bosses rather than on the legal merits of cases.</w:t>
      </w:r>
    </w:p>
    <w:p w:rsidR="00695FBA" w:rsidRPr="00687B4A" w:rsidRDefault="00695FBA" w:rsidP="00356229">
      <w:pPr>
        <w:spacing w:before="100" w:beforeAutospacing="1" w:after="100" w:afterAutospacing="1" w:line="240" w:lineRule="auto"/>
        <w:jc w:val="both"/>
        <w:rPr>
          <w:rFonts w:ascii="Arial" w:eastAsia="Times New Roman" w:hAnsi="Arial" w:cs="Arial"/>
          <w:sz w:val="24"/>
          <w:szCs w:val="24"/>
          <w:lang w:val="en-US" w:eastAsia="fr-FR"/>
        </w:rPr>
      </w:pPr>
      <w:r w:rsidRPr="00687B4A">
        <w:rPr>
          <w:rFonts w:ascii="Arial" w:eastAsia="Times New Roman" w:hAnsi="Arial" w:cs="Arial"/>
          <w:sz w:val="24"/>
          <w:szCs w:val="24"/>
          <w:lang w:val="en-US" w:eastAsia="fr-FR"/>
        </w:rPr>
        <w:t>For court infrastructure and financial support, judges must depend on the Ministry of Justice, and for housing they must depend on local authorities in the jurisdiction where they sit. In 1995 the average salary for a judge was US$160 per month, substantially less than the earnings associated with more menial positions in Russian society. These circumstances, combined with irregularities in the appointment process and the continued strong position of the procurators, deprived judges in the lower jurisdictions of independent authori</w:t>
      </w:r>
      <w:r w:rsidR="00356229">
        <w:rPr>
          <w:rFonts w:ascii="Arial" w:eastAsia="Times New Roman" w:hAnsi="Arial" w:cs="Arial"/>
          <w:sz w:val="24"/>
          <w:szCs w:val="24"/>
          <w:lang w:val="en-US" w:eastAsia="fr-FR"/>
        </w:rPr>
        <w:t xml:space="preserve">ty (see The Procuracy, ch. 10). </w:t>
      </w:r>
      <w:r w:rsidRPr="00687B4A">
        <w:rPr>
          <w:rFonts w:ascii="Arial" w:eastAsia="Times New Roman" w:hAnsi="Arial" w:cs="Arial"/>
          <w:sz w:val="24"/>
          <w:szCs w:val="24"/>
          <w:lang w:val="en-US" w:eastAsia="fr-FR"/>
        </w:rPr>
        <w:t>Under the constitution, judges of the three highest courts serve for life and are appointed by the Federation Council after nomination by the president. The president appoints judges at the next level, the federal district courts. The minister of justice is responsible for appointing judges to regional and city courts. However, in practice many appointments below the national level still are made by the chief executives of subnational jurisdictions, a practice that has perpetuated local political influence on judges' decisions.</w:t>
      </w:r>
    </w:p>
    <w:p w:rsidR="00695FBA" w:rsidRPr="00687B4A" w:rsidRDefault="00695FBA" w:rsidP="00687B4A">
      <w:pPr>
        <w:tabs>
          <w:tab w:val="left" w:pos="720"/>
        </w:tabs>
        <w:jc w:val="both"/>
        <w:rPr>
          <w:rFonts w:ascii="Arial" w:hAnsi="Arial" w:cs="Arial"/>
          <w:b/>
          <w:color w:val="000000" w:themeColor="text1"/>
          <w:sz w:val="24"/>
          <w:szCs w:val="24"/>
          <w:lang w:val="en-US"/>
        </w:rPr>
      </w:pPr>
      <w:r w:rsidRPr="00687B4A">
        <w:rPr>
          <w:rFonts w:ascii="Arial" w:hAnsi="Arial" w:cs="Arial"/>
          <w:b/>
          <w:noProof/>
          <w:color w:val="000000" w:themeColor="text1"/>
          <w:sz w:val="24"/>
          <w:szCs w:val="24"/>
          <w:lang w:eastAsia="fr-FR"/>
        </w:rPr>
        <w:lastRenderedPageBreak/>
        <w:drawing>
          <wp:inline distT="0" distB="0" distL="0" distR="0">
            <wp:extent cx="5756740" cy="4230434"/>
            <wp:effectExtent l="0" t="0" r="0" b="0"/>
            <wp:docPr id="13" name="Image 13" descr="Russia: Putin's Motives for Judicial Conso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ssia: Putin's Motives for Judicial Consolidati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92732" cy="4256883"/>
                    </a:xfrm>
                    <a:prstGeom prst="rect">
                      <a:avLst/>
                    </a:prstGeom>
                    <a:noFill/>
                    <a:ln>
                      <a:noFill/>
                    </a:ln>
                  </pic:spPr>
                </pic:pic>
              </a:graphicData>
            </a:graphic>
          </wp:inline>
        </w:drawing>
      </w:r>
    </w:p>
    <w:p w:rsidR="00695FBA" w:rsidRPr="00495EB5" w:rsidRDefault="00695FBA"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495EB5">
        <w:rPr>
          <w:rFonts w:ascii="Arial" w:hAnsi="Arial" w:cs="Arial"/>
          <w:b/>
          <w:bCs/>
          <w:color w:val="000000" w:themeColor="text1"/>
          <w:sz w:val="24"/>
          <w:szCs w:val="24"/>
          <w:lang w:val="en-US"/>
        </w:rPr>
        <w:t>China</w:t>
      </w:r>
    </w:p>
    <w:p w:rsidR="00687B4A" w:rsidRPr="00687B4A" w:rsidRDefault="00687B4A" w:rsidP="00687B4A">
      <w:pPr>
        <w:pStyle w:val="NormalWeb"/>
        <w:spacing w:before="0" w:beforeAutospacing="0" w:after="0" w:afterAutospacing="0"/>
        <w:jc w:val="both"/>
        <w:rPr>
          <w:rFonts w:ascii="Arial" w:hAnsi="Arial" w:cs="Arial"/>
          <w:lang w:val="en-US"/>
        </w:rPr>
      </w:pPr>
      <w:r w:rsidRPr="00687B4A">
        <w:rPr>
          <w:rFonts w:ascii="Arial" w:hAnsi="Arial" w:cs="Arial"/>
          <w:lang w:val="en-US"/>
        </w:rPr>
        <w:t>The courts in China are divided into four levels in accordance with the descending order of powers, i.e. the Supreme People's Court (the SPC), high people's courts, intermediate people's courts, and primary people's courts. Courts at the latter three levels are collectively referred to as local courts.</w:t>
      </w:r>
    </w:p>
    <w:p w:rsidR="00687B4A" w:rsidRPr="00687B4A" w:rsidRDefault="00687B4A" w:rsidP="00687B4A">
      <w:pPr>
        <w:pStyle w:val="NormalWeb"/>
        <w:spacing w:after="0" w:afterAutospacing="0"/>
        <w:jc w:val="both"/>
        <w:rPr>
          <w:rFonts w:ascii="Arial" w:hAnsi="Arial" w:cs="Arial"/>
          <w:lang w:val="en-US"/>
        </w:rPr>
      </w:pPr>
      <w:r w:rsidRPr="00687B4A">
        <w:rPr>
          <w:rFonts w:ascii="Arial" w:hAnsi="Arial" w:cs="Arial"/>
          <w:lang w:val="en-US"/>
        </w:rPr>
        <w:t>China's authorities are divided into five levels ranging from the central government to the local governments, i.e., the central government, the governments at provincial, municipal, county (district), and township levels. The courts are established correspondingly at the higher four levels. Different courts at the four levels correspond to the government at the same level respectively.</w:t>
      </w:r>
    </w:p>
    <w:p w:rsidR="00687B4A" w:rsidRPr="00687B4A" w:rsidRDefault="00687B4A" w:rsidP="00687B4A">
      <w:pPr>
        <w:pStyle w:val="NormalWeb"/>
        <w:spacing w:after="0" w:afterAutospacing="0"/>
        <w:jc w:val="both"/>
        <w:rPr>
          <w:rFonts w:ascii="Arial" w:hAnsi="Arial" w:cs="Arial"/>
          <w:lang w:val="en-US"/>
        </w:rPr>
      </w:pPr>
      <w:r w:rsidRPr="00687B4A">
        <w:rPr>
          <w:rFonts w:ascii="Arial" w:hAnsi="Arial" w:cs="Arial"/>
          <w:lang w:val="en-US"/>
        </w:rPr>
        <w:t>Each court has jurisdiction over cases within the territorial scope of the authority at the same level, which include cases at first instance under its jurisdiction and appeal cases against the judgments or rulings at first instance made by the lower court under its jurisdiction.</w:t>
      </w:r>
    </w:p>
    <w:p w:rsidR="00687B4A" w:rsidRPr="00687B4A" w:rsidRDefault="00687B4A" w:rsidP="00687B4A">
      <w:pPr>
        <w:tabs>
          <w:tab w:val="left" w:pos="720"/>
        </w:tabs>
        <w:jc w:val="both"/>
        <w:rPr>
          <w:rFonts w:ascii="Arial" w:hAnsi="Arial" w:cs="Arial"/>
          <w:b/>
          <w:bCs/>
          <w:color w:val="000000" w:themeColor="text1"/>
          <w:sz w:val="24"/>
          <w:szCs w:val="24"/>
          <w:lang w:val="en-US"/>
        </w:rPr>
      </w:pPr>
    </w:p>
    <w:p w:rsidR="00695FBA" w:rsidRDefault="00695FBA" w:rsidP="00687B4A">
      <w:pPr>
        <w:tabs>
          <w:tab w:val="left" w:pos="720"/>
        </w:tabs>
        <w:jc w:val="both"/>
        <w:rPr>
          <w:rFonts w:ascii="Arial" w:hAnsi="Arial" w:cs="Arial"/>
          <w:b/>
          <w:bCs/>
          <w:color w:val="000000" w:themeColor="text1"/>
          <w:sz w:val="24"/>
          <w:szCs w:val="24"/>
          <w:lang w:val="en-US"/>
        </w:rPr>
      </w:pPr>
      <w:r w:rsidRPr="00687B4A">
        <w:rPr>
          <w:rFonts w:ascii="Arial" w:hAnsi="Arial" w:cs="Arial"/>
          <w:b/>
          <w:bCs/>
          <w:noProof/>
          <w:color w:val="000000" w:themeColor="text1"/>
          <w:sz w:val="24"/>
          <w:szCs w:val="24"/>
          <w:lang w:eastAsia="fr-FR"/>
        </w:rPr>
        <w:lastRenderedPageBreak/>
        <w:drawing>
          <wp:inline distT="0" distB="0" distL="0" distR="0" wp14:anchorId="28071C43" wp14:editId="33D40504">
            <wp:extent cx="5758457" cy="4496705"/>
            <wp:effectExtent l="0" t="0" r="0" b="0"/>
            <wp:docPr id="14" name="Image 14" descr="court system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rt system in China"/>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80586" cy="4513985"/>
                    </a:xfrm>
                    <a:prstGeom prst="rect">
                      <a:avLst/>
                    </a:prstGeom>
                    <a:noFill/>
                    <a:ln>
                      <a:noFill/>
                    </a:ln>
                  </pic:spPr>
                </pic:pic>
              </a:graphicData>
            </a:graphic>
          </wp:inline>
        </w:drawing>
      </w:r>
    </w:p>
    <w:p w:rsidR="008B69BA" w:rsidRDefault="008B69BA" w:rsidP="00687B4A">
      <w:pPr>
        <w:tabs>
          <w:tab w:val="left" w:pos="720"/>
        </w:tabs>
        <w:jc w:val="both"/>
        <w:rPr>
          <w:rFonts w:ascii="Arial" w:hAnsi="Arial" w:cs="Arial"/>
          <w:b/>
          <w:bCs/>
          <w:color w:val="000000" w:themeColor="text1"/>
          <w:sz w:val="24"/>
          <w:szCs w:val="24"/>
          <w:lang w:val="en-US"/>
        </w:rPr>
      </w:pPr>
    </w:p>
    <w:p w:rsidR="008B69BA" w:rsidRDefault="008B69BA"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8B69BA">
        <w:rPr>
          <w:rFonts w:ascii="Arial" w:hAnsi="Arial" w:cs="Arial"/>
          <w:b/>
          <w:bCs/>
          <w:color w:val="000000" w:themeColor="text1"/>
          <w:sz w:val="24"/>
          <w:szCs w:val="24"/>
          <w:lang w:val="en-US"/>
        </w:rPr>
        <w:t>United Arab Emirates</w:t>
      </w:r>
    </w:p>
    <w:p w:rsidR="008B69BA" w:rsidRDefault="008B69BA" w:rsidP="008B69BA">
      <w:pPr>
        <w:tabs>
          <w:tab w:val="left" w:pos="720"/>
        </w:tabs>
        <w:rPr>
          <w:rStyle w:val="hgkelc"/>
          <w:rFonts w:ascii="Arial" w:hAnsi="Arial" w:cs="Arial"/>
          <w:lang w:val="en"/>
        </w:rPr>
      </w:pPr>
      <w:r w:rsidRPr="008B69BA">
        <w:rPr>
          <w:rStyle w:val="hgkelc"/>
          <w:rFonts w:ascii="Arial" w:hAnsi="Arial" w:cs="Arial"/>
          <w:lang w:val="en"/>
        </w:rPr>
        <w:t xml:space="preserve">The legal structure in the UAE runs in two systems: </w:t>
      </w:r>
      <w:r w:rsidRPr="008B69BA">
        <w:rPr>
          <w:rStyle w:val="hgkelc"/>
          <w:rFonts w:ascii="Arial" w:hAnsi="Arial" w:cs="Arial"/>
          <w:bCs/>
          <w:lang w:val="en"/>
        </w:rPr>
        <w:t>the Federal Judiciary presided by the Federal Supreme Court as the highest judicial authority in the UAE and the local judicial departments at the local government level</w:t>
      </w:r>
      <w:r w:rsidRPr="008B69BA">
        <w:rPr>
          <w:rStyle w:val="hgkelc"/>
          <w:rFonts w:ascii="Arial" w:hAnsi="Arial" w:cs="Arial"/>
          <w:lang w:val="en"/>
        </w:rPr>
        <w:t>.</w:t>
      </w:r>
    </w:p>
    <w:p w:rsidR="008B69BA" w:rsidRPr="008B69BA" w:rsidRDefault="008B69BA" w:rsidP="008B69BA">
      <w:pPr>
        <w:tabs>
          <w:tab w:val="left" w:pos="720"/>
        </w:tabs>
        <w:jc w:val="center"/>
        <w:rPr>
          <w:rFonts w:ascii="Arial" w:hAnsi="Arial" w:cs="Arial"/>
          <w:bCs/>
          <w:color w:val="000000" w:themeColor="text1"/>
          <w:sz w:val="24"/>
          <w:szCs w:val="24"/>
          <w:lang w:val="en-US"/>
        </w:rPr>
      </w:pPr>
      <w:r w:rsidRPr="008B69BA">
        <w:rPr>
          <w:rFonts w:ascii="Arial" w:hAnsi="Arial" w:cs="Arial"/>
          <w:bCs/>
          <w:noProof/>
          <w:color w:val="000000" w:themeColor="text1"/>
          <w:sz w:val="24"/>
          <w:szCs w:val="24"/>
          <w:lang w:eastAsia="fr-FR"/>
        </w:rPr>
        <w:drawing>
          <wp:inline distT="0" distB="0" distL="0" distR="0">
            <wp:extent cx="4964336" cy="2170378"/>
            <wp:effectExtent l="0" t="0" r="8255" b="1905"/>
            <wp:docPr id="16" name="Image 16" descr="Indiana Judicial Branch: Learn about Indiana's Cou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diana Judicial Branch: Learn about Indiana's Court System"/>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991521" cy="2182263"/>
                    </a:xfrm>
                    <a:prstGeom prst="rect">
                      <a:avLst/>
                    </a:prstGeom>
                    <a:noFill/>
                    <a:ln>
                      <a:noFill/>
                    </a:ln>
                  </pic:spPr>
                </pic:pic>
              </a:graphicData>
            </a:graphic>
          </wp:inline>
        </w:drawing>
      </w:r>
    </w:p>
    <w:p w:rsidR="00687B4A" w:rsidRPr="00687B4A" w:rsidRDefault="00687B4A" w:rsidP="00687B4A">
      <w:pPr>
        <w:tabs>
          <w:tab w:val="left" w:pos="720"/>
        </w:tabs>
        <w:jc w:val="both"/>
        <w:rPr>
          <w:rFonts w:ascii="Arial" w:hAnsi="Arial" w:cs="Arial"/>
          <w:b/>
          <w:bCs/>
          <w:color w:val="000000" w:themeColor="text1"/>
          <w:sz w:val="24"/>
          <w:szCs w:val="24"/>
          <w:lang w:val="en-US"/>
        </w:rPr>
      </w:pPr>
    </w:p>
    <w:p w:rsidR="008B69BA" w:rsidRDefault="008B69BA" w:rsidP="008B69BA">
      <w:pPr>
        <w:pStyle w:val="Paragraphedeliste"/>
        <w:tabs>
          <w:tab w:val="left" w:pos="720"/>
        </w:tabs>
        <w:rPr>
          <w:rFonts w:ascii="Arial" w:hAnsi="Arial" w:cs="Arial"/>
          <w:b/>
          <w:bCs/>
          <w:color w:val="000000" w:themeColor="text1"/>
          <w:sz w:val="24"/>
          <w:szCs w:val="24"/>
          <w:lang w:val="en-US"/>
        </w:rPr>
      </w:pPr>
    </w:p>
    <w:p w:rsidR="008B69BA" w:rsidRPr="00356229" w:rsidRDefault="008B69BA" w:rsidP="00356229">
      <w:pPr>
        <w:pStyle w:val="Paragraphedeliste"/>
        <w:numPr>
          <w:ilvl w:val="0"/>
          <w:numId w:val="17"/>
        </w:numPr>
        <w:tabs>
          <w:tab w:val="left" w:pos="720"/>
        </w:tabs>
        <w:jc w:val="center"/>
        <w:rPr>
          <w:rFonts w:ascii="Arial" w:hAnsi="Arial" w:cs="Arial"/>
          <w:b/>
          <w:bCs/>
          <w:color w:val="000000" w:themeColor="text1"/>
          <w:sz w:val="24"/>
          <w:szCs w:val="24"/>
          <w:lang w:val="en-US"/>
        </w:rPr>
      </w:pPr>
      <w:r w:rsidRPr="00356229">
        <w:rPr>
          <w:rFonts w:ascii="Arial" w:hAnsi="Arial" w:cs="Arial"/>
          <w:b/>
          <w:bCs/>
          <w:color w:val="000000" w:themeColor="text1"/>
          <w:sz w:val="24"/>
          <w:szCs w:val="24"/>
          <w:lang w:val="en-US"/>
        </w:rPr>
        <w:lastRenderedPageBreak/>
        <w:t>Nigeria</w:t>
      </w:r>
    </w:p>
    <w:p w:rsidR="008B69BA" w:rsidRPr="008B69BA" w:rsidRDefault="008B69BA" w:rsidP="008B69BA">
      <w:pPr>
        <w:tabs>
          <w:tab w:val="left" w:pos="720"/>
        </w:tabs>
        <w:jc w:val="both"/>
        <w:rPr>
          <w:rFonts w:ascii="Arial" w:hAnsi="Arial" w:cs="Arial"/>
          <w:b/>
          <w:bCs/>
          <w:color w:val="000000" w:themeColor="text1"/>
          <w:sz w:val="24"/>
          <w:szCs w:val="24"/>
          <w:lang w:val="en-US"/>
        </w:rPr>
      </w:pPr>
      <w:r w:rsidRPr="008B69BA">
        <w:rPr>
          <w:rFonts w:ascii="Arial" w:hAnsi="Arial" w:cs="Arial"/>
          <w:sz w:val="24"/>
          <w:szCs w:val="24"/>
          <w:lang w:val="en-US"/>
        </w:rPr>
        <w:t>The Nigerian legal system refers to the totality of laws in Nigeria and the machinery through which these laws are enforced. It has been said that all the laws in a legal system are based on a fundamental norm from which they get their validity. This is referred to as the grundnorm. The grundnorm is the fons et origo, the source of every other law and authority in the legal system. The grundnorm in colonial Nigeria was the queen of England while the grundnorm after independence became the constitution as it is the most basic law in the country from which all other laws gain their validity. The 1999 constitution of the federal republic of Nigeria states in section 1(1) that it is supreme and its provisions shall have binding force on every authority and person and it states in section 1(3) states that any law which is inconsistent with the constitution is void to the extent of its inconsistency.</w:t>
      </w:r>
    </w:p>
    <w:p w:rsidR="008B69BA" w:rsidRPr="008B69BA" w:rsidRDefault="008B69BA" w:rsidP="008B69BA">
      <w:pPr>
        <w:tabs>
          <w:tab w:val="left" w:pos="720"/>
        </w:tabs>
        <w:jc w:val="center"/>
        <w:rPr>
          <w:rFonts w:ascii="Arial" w:hAnsi="Arial" w:cs="Arial"/>
          <w:b/>
          <w:bCs/>
          <w:color w:val="000000" w:themeColor="text1"/>
          <w:sz w:val="24"/>
          <w:szCs w:val="24"/>
          <w:lang w:val="en-US"/>
        </w:rPr>
      </w:pPr>
      <w:r w:rsidRPr="008B69BA">
        <w:rPr>
          <w:rFonts w:ascii="Arial" w:hAnsi="Arial" w:cs="Arial"/>
          <w:b/>
          <w:bCs/>
          <w:noProof/>
          <w:color w:val="000000" w:themeColor="text1"/>
          <w:sz w:val="24"/>
          <w:szCs w:val="24"/>
          <w:lang w:eastAsia="fr-FR"/>
        </w:rPr>
        <w:drawing>
          <wp:inline distT="0" distB="0" distL="0" distR="0">
            <wp:extent cx="5369477" cy="2817911"/>
            <wp:effectExtent l="0" t="0" r="3175" b="1905"/>
            <wp:docPr id="18" name="Image 18" descr="Understanding the Nigerian Court system | LawPà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rstanding the Nigerian Court system | LawPàdí"/>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4753" cy="2831176"/>
                    </a:xfrm>
                    <a:prstGeom prst="rect">
                      <a:avLst/>
                    </a:prstGeom>
                    <a:noFill/>
                    <a:ln>
                      <a:noFill/>
                    </a:ln>
                  </pic:spPr>
                </pic:pic>
              </a:graphicData>
            </a:graphic>
          </wp:inline>
        </w:drawing>
      </w:r>
    </w:p>
    <w:p w:rsidR="002E6FFB" w:rsidRDefault="002E6FFB" w:rsidP="00D348F7">
      <w:pPr>
        <w:jc w:val="both"/>
        <w:rPr>
          <w:rFonts w:ascii="Arial" w:hAnsi="Arial" w:cs="Arial"/>
          <w:color w:val="000000" w:themeColor="text1"/>
          <w:sz w:val="24"/>
          <w:szCs w:val="24"/>
          <w:lang w:val="en-US"/>
        </w:rPr>
      </w:pPr>
    </w:p>
    <w:p w:rsidR="002E6FFB" w:rsidRPr="00D348F7" w:rsidRDefault="002E6FFB" w:rsidP="00D348F7">
      <w:pPr>
        <w:pStyle w:val="Paragraphedeliste"/>
        <w:numPr>
          <w:ilvl w:val="0"/>
          <w:numId w:val="17"/>
        </w:numPr>
        <w:spacing w:before="100" w:beforeAutospacing="1" w:after="100" w:afterAutospacing="1" w:line="240" w:lineRule="auto"/>
        <w:jc w:val="both"/>
        <w:outlineLvl w:val="0"/>
        <w:rPr>
          <w:rFonts w:ascii="Arial" w:eastAsia="Times New Roman" w:hAnsi="Arial" w:cs="Arial"/>
          <w:b/>
          <w:bCs/>
          <w:kern w:val="36"/>
          <w:sz w:val="24"/>
          <w:szCs w:val="24"/>
          <w:lang w:val="en-US" w:eastAsia="fr-FR"/>
        </w:rPr>
      </w:pPr>
      <w:r w:rsidRPr="00D348F7">
        <w:rPr>
          <w:rFonts w:ascii="Arial" w:eastAsia="Times New Roman" w:hAnsi="Arial" w:cs="Arial"/>
          <w:b/>
          <w:bCs/>
          <w:kern w:val="36"/>
          <w:sz w:val="24"/>
          <w:szCs w:val="24"/>
          <w:lang w:val="en-US" w:eastAsia="fr-FR"/>
        </w:rPr>
        <w:t>The Hierarchy of UK Courts</w:t>
      </w:r>
    </w:p>
    <w:p w:rsidR="002E6FFB" w:rsidRPr="00D348F7" w:rsidRDefault="002E6FFB" w:rsidP="00D348F7">
      <w:pPr>
        <w:spacing w:after="0" w:line="240" w:lineRule="auto"/>
        <w:jc w:val="both"/>
        <w:outlineLvl w:val="1"/>
        <w:rPr>
          <w:rFonts w:ascii="Arial" w:eastAsia="Times New Roman" w:hAnsi="Arial" w:cs="Arial"/>
          <w:b/>
          <w:bCs/>
          <w:sz w:val="24"/>
          <w:szCs w:val="24"/>
          <w:lang w:val="en-US" w:eastAsia="fr-FR"/>
        </w:rPr>
      </w:pPr>
      <w:r w:rsidRPr="00D348F7">
        <w:rPr>
          <w:rFonts w:ascii="Arial" w:eastAsia="Times New Roman" w:hAnsi="Arial" w:cs="Arial"/>
          <w:b/>
          <w:bCs/>
          <w:sz w:val="24"/>
          <w:szCs w:val="24"/>
          <w:lang w:val="en-US" w:eastAsia="fr-FR"/>
        </w:rPr>
        <w:t>The court system in England and Wales can be considered as consisting of 5 levels:</w:t>
      </w:r>
    </w:p>
    <w:p w:rsidR="002E6FFB" w:rsidRPr="00D348F7" w:rsidRDefault="002E6FFB" w:rsidP="00D348F7">
      <w:pPr>
        <w:numPr>
          <w:ilvl w:val="0"/>
          <w:numId w:val="18"/>
        </w:numPr>
        <w:spacing w:after="0" w:line="240" w:lineRule="auto"/>
        <w:jc w:val="both"/>
        <w:rPr>
          <w:rFonts w:ascii="Arial" w:eastAsia="Times New Roman" w:hAnsi="Arial" w:cs="Arial"/>
          <w:sz w:val="24"/>
          <w:szCs w:val="24"/>
          <w:lang w:val="en-US" w:eastAsia="fr-FR"/>
        </w:rPr>
      </w:pPr>
      <w:r w:rsidRPr="00D348F7">
        <w:rPr>
          <w:rFonts w:ascii="Arial" w:eastAsia="Times New Roman" w:hAnsi="Arial" w:cs="Arial"/>
          <w:sz w:val="24"/>
          <w:szCs w:val="24"/>
          <w:lang w:val="en-US" w:eastAsia="fr-FR"/>
        </w:rPr>
        <w:t xml:space="preserve">Supreme Court (formerly the House of Lords) and the Judicial Committee of the Privy Council </w:t>
      </w:r>
    </w:p>
    <w:p w:rsidR="002E6FFB" w:rsidRPr="00D348F7" w:rsidRDefault="002E6FFB" w:rsidP="00D348F7">
      <w:pPr>
        <w:numPr>
          <w:ilvl w:val="1"/>
          <w:numId w:val="18"/>
        </w:numPr>
        <w:spacing w:after="0" w:line="240" w:lineRule="auto"/>
        <w:jc w:val="both"/>
        <w:rPr>
          <w:rFonts w:ascii="Arial" w:eastAsia="Times New Roman" w:hAnsi="Arial" w:cs="Arial"/>
          <w:sz w:val="24"/>
          <w:szCs w:val="24"/>
          <w:lang w:eastAsia="fr-FR"/>
        </w:rPr>
      </w:pPr>
      <w:r w:rsidRPr="00D348F7">
        <w:rPr>
          <w:rFonts w:ascii="Arial" w:eastAsia="Times New Roman" w:hAnsi="Arial" w:cs="Arial"/>
          <w:sz w:val="24"/>
          <w:szCs w:val="24"/>
          <w:lang w:eastAsia="fr-FR"/>
        </w:rPr>
        <w:t xml:space="preserve">Court of Appeal </w:t>
      </w:r>
    </w:p>
    <w:p w:rsidR="002E6FFB" w:rsidRPr="00D348F7" w:rsidRDefault="002E6FFB" w:rsidP="00D348F7">
      <w:pPr>
        <w:numPr>
          <w:ilvl w:val="2"/>
          <w:numId w:val="18"/>
        </w:numPr>
        <w:spacing w:after="0" w:line="240" w:lineRule="auto"/>
        <w:jc w:val="both"/>
        <w:rPr>
          <w:rFonts w:ascii="Arial" w:eastAsia="Times New Roman" w:hAnsi="Arial" w:cs="Arial"/>
          <w:sz w:val="24"/>
          <w:szCs w:val="24"/>
          <w:lang w:eastAsia="fr-FR"/>
        </w:rPr>
      </w:pPr>
      <w:r w:rsidRPr="00D348F7">
        <w:rPr>
          <w:rFonts w:ascii="Arial" w:eastAsia="Times New Roman" w:hAnsi="Arial" w:cs="Arial"/>
          <w:sz w:val="24"/>
          <w:szCs w:val="24"/>
          <w:lang w:eastAsia="fr-FR"/>
        </w:rPr>
        <w:t xml:space="preserve">High Court </w:t>
      </w:r>
    </w:p>
    <w:p w:rsidR="002E6FFB" w:rsidRPr="00D348F7" w:rsidRDefault="002E6FFB" w:rsidP="00D348F7">
      <w:pPr>
        <w:numPr>
          <w:ilvl w:val="3"/>
          <w:numId w:val="18"/>
        </w:numPr>
        <w:spacing w:after="0" w:line="240" w:lineRule="auto"/>
        <w:jc w:val="both"/>
        <w:rPr>
          <w:rFonts w:ascii="Arial" w:eastAsia="Times New Roman" w:hAnsi="Arial" w:cs="Arial"/>
          <w:sz w:val="24"/>
          <w:szCs w:val="24"/>
          <w:lang w:eastAsia="fr-FR"/>
        </w:rPr>
      </w:pPr>
      <w:r w:rsidRPr="00D348F7">
        <w:rPr>
          <w:rFonts w:ascii="Arial" w:eastAsia="Times New Roman" w:hAnsi="Arial" w:cs="Arial"/>
          <w:sz w:val="24"/>
          <w:szCs w:val="24"/>
          <w:lang w:eastAsia="fr-FR"/>
        </w:rPr>
        <w:t xml:space="preserve">Crown Court and County Courts </w:t>
      </w:r>
    </w:p>
    <w:p w:rsidR="002E6FFB" w:rsidRPr="00D348F7" w:rsidRDefault="002E6FFB" w:rsidP="00D348F7">
      <w:pPr>
        <w:numPr>
          <w:ilvl w:val="4"/>
          <w:numId w:val="18"/>
        </w:numPr>
        <w:spacing w:after="0" w:line="240" w:lineRule="auto"/>
        <w:jc w:val="both"/>
        <w:rPr>
          <w:rFonts w:ascii="Arial" w:eastAsia="Times New Roman" w:hAnsi="Arial" w:cs="Arial"/>
          <w:sz w:val="24"/>
          <w:szCs w:val="24"/>
          <w:lang w:eastAsia="fr-FR"/>
        </w:rPr>
      </w:pPr>
      <w:r w:rsidRPr="00D348F7">
        <w:rPr>
          <w:rFonts w:ascii="Arial" w:eastAsia="Times New Roman" w:hAnsi="Arial" w:cs="Arial"/>
          <w:sz w:val="24"/>
          <w:szCs w:val="24"/>
          <w:lang w:eastAsia="fr-FR"/>
        </w:rPr>
        <w:t>Magistrates’ Courts and the Tribunals Service</w:t>
      </w:r>
    </w:p>
    <w:p w:rsidR="002E6FFB" w:rsidRPr="00D348F7" w:rsidRDefault="002E6FFB" w:rsidP="00D348F7">
      <w:pPr>
        <w:spacing w:after="0" w:line="240" w:lineRule="auto"/>
        <w:jc w:val="both"/>
        <w:rPr>
          <w:rFonts w:ascii="Arial" w:eastAsia="Times New Roman" w:hAnsi="Arial" w:cs="Arial"/>
          <w:sz w:val="24"/>
          <w:szCs w:val="24"/>
          <w:lang w:val="en-US" w:eastAsia="fr-FR"/>
        </w:rPr>
      </w:pPr>
      <w:r w:rsidRPr="00D348F7">
        <w:rPr>
          <w:rFonts w:ascii="Arial" w:eastAsia="Times New Roman" w:hAnsi="Arial" w:cs="Arial"/>
          <w:sz w:val="24"/>
          <w:szCs w:val="24"/>
          <w:lang w:val="en-US" w:eastAsia="fr-FR"/>
        </w:rPr>
        <w:t>There is a similar court system in Northern Ireland and a different court system in Scotland.</w:t>
      </w:r>
    </w:p>
    <w:p w:rsidR="002E6FFB" w:rsidRPr="00D348F7" w:rsidRDefault="002E6FFB" w:rsidP="00D348F7">
      <w:pPr>
        <w:spacing w:after="0" w:line="240" w:lineRule="auto"/>
        <w:jc w:val="both"/>
        <w:outlineLvl w:val="1"/>
        <w:rPr>
          <w:rFonts w:ascii="Arial" w:eastAsia="Times New Roman" w:hAnsi="Arial" w:cs="Arial"/>
          <w:b/>
          <w:bCs/>
          <w:sz w:val="24"/>
          <w:szCs w:val="24"/>
          <w:lang w:val="en-US" w:eastAsia="fr-FR"/>
        </w:rPr>
      </w:pPr>
      <w:bookmarkStart w:id="3" w:name="pc"/>
      <w:bookmarkEnd w:id="3"/>
      <w:r w:rsidRPr="00D348F7">
        <w:rPr>
          <w:rFonts w:ascii="Arial" w:eastAsia="Times New Roman" w:hAnsi="Arial" w:cs="Arial"/>
          <w:b/>
          <w:bCs/>
          <w:sz w:val="24"/>
          <w:szCs w:val="24"/>
          <w:lang w:val="en-US" w:eastAsia="fr-FR"/>
        </w:rPr>
        <w:t>Judicial Committee of the Privy Council</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D348F7">
        <w:rPr>
          <w:rFonts w:ascii="Arial" w:eastAsia="Times New Roman" w:hAnsi="Arial" w:cs="Arial"/>
          <w:sz w:val="24"/>
          <w:szCs w:val="24"/>
          <w:lang w:val="en-US" w:eastAsia="fr-FR"/>
        </w:rPr>
        <w:t>The Judicial Committee of the Privy Council is the court of final appeal for Commonwealth countries that have retained appeals to either Her Majesty in Council or to the Judicial Committee. It is also the court of final appeal for the High Court</w:t>
      </w:r>
      <w:r w:rsidRPr="002E6FFB">
        <w:rPr>
          <w:rFonts w:ascii="Arial" w:eastAsia="Times New Roman" w:hAnsi="Arial" w:cs="Arial"/>
          <w:sz w:val="24"/>
          <w:szCs w:val="24"/>
          <w:lang w:val="en-US" w:eastAsia="fr-FR"/>
        </w:rPr>
        <w:t xml:space="preserve"> of </w:t>
      </w:r>
      <w:r w:rsidRPr="002E6FFB">
        <w:rPr>
          <w:rFonts w:ascii="Arial" w:eastAsia="Times New Roman" w:hAnsi="Arial" w:cs="Arial"/>
          <w:sz w:val="24"/>
          <w:szCs w:val="24"/>
          <w:lang w:val="en-US" w:eastAsia="fr-FR"/>
        </w:rPr>
        <w:lastRenderedPageBreak/>
        <w:t>Justiciary in Scotland for issues related to devolution. Some functions of the Judicial Committee were taken over by the new Supreme Court in 2009.</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4" w:name="hl"/>
      <w:bookmarkEnd w:id="4"/>
      <w:r w:rsidRPr="002E6FFB">
        <w:rPr>
          <w:rFonts w:ascii="Arial" w:eastAsia="Times New Roman" w:hAnsi="Arial" w:cs="Arial"/>
          <w:b/>
          <w:bCs/>
          <w:sz w:val="24"/>
          <w:szCs w:val="24"/>
          <w:lang w:val="en-US" w:eastAsia="fr-FR"/>
        </w:rPr>
        <w:t>Supreme Court (formerly the House of Lords)</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In 2009 the Supreme Court replaced the House of Lords as the highest court in England, Wales and Northern Ireland. As with the House of Lords, the Supreme Court hears appeals from the Court of Appeal and the High Court (only in exceptional circumstances). It also hears appeals from the Inner House of the Court of Session in Scotland. Appeals are normally heard by 5 Justices (formerly Lords of Appeal in Ordinary, or Law Lords), but there can be as many as 9.</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5" w:name="ca"/>
      <w:bookmarkEnd w:id="5"/>
      <w:r w:rsidRPr="002E6FFB">
        <w:rPr>
          <w:rFonts w:ascii="Arial" w:eastAsia="Times New Roman" w:hAnsi="Arial" w:cs="Arial"/>
          <w:b/>
          <w:bCs/>
          <w:sz w:val="24"/>
          <w:szCs w:val="24"/>
          <w:lang w:val="en-US" w:eastAsia="fr-FR"/>
        </w:rPr>
        <w:t>Court of Appeal</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Court of Appeal consists of 2 divisions, the Criminal Division and the Civil Decision. Decisions of the Court of Appeal may be appealed to the Supreme Court (formerly the House of Lords).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6" w:name="caciv"/>
      <w:bookmarkEnd w:id="6"/>
      <w:r w:rsidRPr="002E6FFB">
        <w:rPr>
          <w:rFonts w:ascii="Arial" w:eastAsia="Times New Roman" w:hAnsi="Arial" w:cs="Arial"/>
          <w:b/>
          <w:bCs/>
          <w:sz w:val="24"/>
          <w:szCs w:val="24"/>
          <w:lang w:val="en-US" w:eastAsia="fr-FR"/>
        </w:rPr>
        <w:t>Civil Division</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Civil Division of the Court of Appeal hears appeals concerning civil law and family justice from the High Court, from Tribunals, and certain cases from the County Courts.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7" w:name="cacrim"/>
      <w:bookmarkEnd w:id="7"/>
      <w:r w:rsidRPr="002E6FFB">
        <w:rPr>
          <w:rFonts w:ascii="Arial" w:eastAsia="Times New Roman" w:hAnsi="Arial" w:cs="Arial"/>
          <w:b/>
          <w:bCs/>
          <w:sz w:val="24"/>
          <w:szCs w:val="24"/>
          <w:lang w:val="en-US" w:eastAsia="fr-FR"/>
        </w:rPr>
        <w:t>Criminal Division</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Criminal Division of the Court of Appeal hears appeals from the Crown Court.</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8" w:name="hc"/>
      <w:bookmarkEnd w:id="8"/>
      <w:r w:rsidRPr="002E6FFB">
        <w:rPr>
          <w:rFonts w:ascii="Arial" w:eastAsia="Times New Roman" w:hAnsi="Arial" w:cs="Arial"/>
          <w:b/>
          <w:bCs/>
          <w:sz w:val="24"/>
          <w:szCs w:val="24"/>
          <w:lang w:val="en-US" w:eastAsia="fr-FR"/>
        </w:rPr>
        <w:t>High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High Court consists of 3 divisions, the Chancery Division, the Family Division, and the Queen’s Bench Division. Decisions of the High Court may be appealed to the Civil Division of the Court of Appeal.</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9" w:name="companies"/>
      <w:bookmarkEnd w:id="9"/>
      <w:r w:rsidRPr="002E6FFB">
        <w:rPr>
          <w:rFonts w:ascii="Arial" w:eastAsia="Times New Roman" w:hAnsi="Arial" w:cs="Arial"/>
          <w:b/>
          <w:bCs/>
          <w:sz w:val="24"/>
          <w:szCs w:val="24"/>
          <w:lang w:val="en-US" w:eastAsia="fr-FR"/>
        </w:rPr>
        <w:t>Chancery Division: Companies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Companies Court of the Chancery Division deals with cases concerning commercial fraud, business disputes, insolvency, company management, and disqualification of directors.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0" w:name="chancery"/>
      <w:bookmarkEnd w:id="10"/>
      <w:r w:rsidRPr="002E6FFB">
        <w:rPr>
          <w:rFonts w:ascii="Arial" w:eastAsia="Times New Roman" w:hAnsi="Arial" w:cs="Arial"/>
          <w:b/>
          <w:bCs/>
          <w:sz w:val="24"/>
          <w:szCs w:val="24"/>
          <w:lang w:val="en-US" w:eastAsia="fr-FR"/>
        </w:rPr>
        <w:t>Chancery Division: Divisional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Divisional Court of the Chancery Division deals with cases concerning equity, trusts, contentious probate, tax partnerships, bankruptcy and land.</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1" w:name="patents"/>
      <w:bookmarkEnd w:id="11"/>
      <w:r w:rsidRPr="002E6FFB">
        <w:rPr>
          <w:rFonts w:ascii="Arial" w:eastAsia="Times New Roman" w:hAnsi="Arial" w:cs="Arial"/>
          <w:b/>
          <w:bCs/>
          <w:sz w:val="24"/>
          <w:szCs w:val="24"/>
          <w:lang w:val="en-US" w:eastAsia="fr-FR"/>
        </w:rPr>
        <w:t>Chancery Division: Patents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Patents Court of the Chancery Division deals with cases concerning intellectual property, copyright, patents and trademarks, including passing off.</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2" w:name="family"/>
      <w:bookmarkEnd w:id="12"/>
      <w:r w:rsidRPr="002E6FFB">
        <w:rPr>
          <w:rFonts w:ascii="Arial" w:eastAsia="Times New Roman" w:hAnsi="Arial" w:cs="Arial"/>
          <w:b/>
          <w:bCs/>
          <w:sz w:val="24"/>
          <w:szCs w:val="24"/>
          <w:lang w:val="en-US" w:eastAsia="fr-FR"/>
        </w:rPr>
        <w:t>Family Division: Divisional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Divisional Court of the Family Division deals with all matrimonial matters, including custody of children, parentage, adoption, family homes, domestic violence, separation, annulment, divorce and medical treatment declarations, and with uncontested probate matters.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3" w:name="qbd"/>
      <w:bookmarkEnd w:id="13"/>
      <w:r w:rsidRPr="002E6FFB">
        <w:rPr>
          <w:rFonts w:ascii="Arial" w:eastAsia="Times New Roman" w:hAnsi="Arial" w:cs="Arial"/>
          <w:b/>
          <w:bCs/>
          <w:sz w:val="24"/>
          <w:szCs w:val="24"/>
          <w:lang w:val="en-US" w:eastAsia="fr-FR"/>
        </w:rPr>
        <w:t>Queen’s Bench Division: Administrative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 xml:space="preserve">The Administrative Court of the Queen’s Bench Division hears judicial reviews, statutory appeals and application, application for </w:t>
      </w:r>
      <w:r w:rsidRPr="002E6FFB">
        <w:rPr>
          <w:rFonts w:ascii="Arial" w:eastAsia="Times New Roman" w:hAnsi="Arial" w:cs="Arial"/>
          <w:i/>
          <w:iCs/>
          <w:sz w:val="24"/>
          <w:szCs w:val="24"/>
          <w:lang w:val="en-US" w:eastAsia="fr-FR"/>
        </w:rPr>
        <w:t>habeas corpus</w:t>
      </w:r>
      <w:r w:rsidRPr="002E6FFB">
        <w:rPr>
          <w:rFonts w:ascii="Arial" w:eastAsia="Times New Roman" w:hAnsi="Arial" w:cs="Arial"/>
          <w:sz w:val="24"/>
          <w:szCs w:val="24"/>
          <w:lang w:val="en-US" w:eastAsia="fr-FR"/>
        </w:rPr>
        <w:t>, and applications under the Drug Trafficking Act 1984 and the Criminal Justice Act 1988. It also oversees the legality of decisions and actions of inferior courts and tribunals, local authorities, Ministers of the Crown, and other public bodies and officials.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4" w:name="admiralty"/>
      <w:bookmarkEnd w:id="14"/>
      <w:r w:rsidRPr="002E6FFB">
        <w:rPr>
          <w:rFonts w:ascii="Arial" w:eastAsia="Times New Roman" w:hAnsi="Arial" w:cs="Arial"/>
          <w:b/>
          <w:bCs/>
          <w:sz w:val="24"/>
          <w:szCs w:val="24"/>
          <w:lang w:val="en-US" w:eastAsia="fr-FR"/>
        </w:rPr>
        <w:t>Queen’s Bench Division: Admiralty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Admiralty Court of the Queen’s Bench Division deals with shipping and maritime disputes, including collisions, salvage, carriage of cargo, limitation, and mortgage disputes. The Court can arrest vessels and cargoes and sell them within the jurisdiction of England and Wales.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bookmarkStart w:id="15" w:name="commercial"/>
      <w:bookmarkEnd w:id="15"/>
      <w:r w:rsidRPr="002E6FFB">
        <w:rPr>
          <w:rFonts w:ascii="Arial" w:eastAsia="Times New Roman" w:hAnsi="Arial" w:cs="Arial"/>
          <w:b/>
          <w:bCs/>
          <w:sz w:val="24"/>
          <w:szCs w:val="24"/>
          <w:lang w:val="en-US" w:eastAsia="fr-FR"/>
        </w:rPr>
        <w:t>Queen’s Bench Division: Commercial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lastRenderedPageBreak/>
        <w:t>The Commercial Court of the Queen’s Bench Division deals with cases arising from national and international business disputes, including international trade, banking, commodities, and arbitration disputes.</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r w:rsidRPr="002E6FFB">
        <w:rPr>
          <w:rFonts w:ascii="Arial" w:eastAsia="Times New Roman" w:hAnsi="Arial" w:cs="Arial"/>
          <w:b/>
          <w:bCs/>
          <w:sz w:val="24"/>
          <w:szCs w:val="24"/>
          <w:lang w:val="en-US" w:eastAsia="fr-FR"/>
        </w:rPr>
        <w:t>Queen’s Bench Division: Mercantile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Mercantile Court of the Queen’s Bench Division deals with national and international business disputes that involve claims of lesser value and complexity than those heard by the Commercial Court.</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r w:rsidRPr="002E6FFB">
        <w:rPr>
          <w:rFonts w:ascii="Arial" w:eastAsia="Times New Roman" w:hAnsi="Arial" w:cs="Arial"/>
          <w:b/>
          <w:bCs/>
          <w:sz w:val="24"/>
          <w:szCs w:val="24"/>
          <w:lang w:val="en-US" w:eastAsia="fr-FR"/>
        </w:rPr>
        <w:t>Queen’s Bench Division: Technology and Construction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Technology and Construction Court of the Queen’s Bench Division is a specialist court that deals principally with technology and construction disputes that involve issues or questions which are technically complex, and with cases where a trial by a specialist TCC judge is desirable.</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16" w:name="county"/>
      <w:bookmarkEnd w:id="16"/>
      <w:r w:rsidRPr="002E6FFB">
        <w:rPr>
          <w:rFonts w:ascii="Arial" w:eastAsia="Times New Roman" w:hAnsi="Arial" w:cs="Arial"/>
          <w:b/>
          <w:bCs/>
          <w:sz w:val="24"/>
          <w:szCs w:val="24"/>
          <w:lang w:val="en-US" w:eastAsia="fr-FR"/>
        </w:rPr>
        <w:t>County Courts</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County Courts deal with all except the most complicated and the most simple civil cases (including most matters under the value of £5000), such as claims for repayment of debts, breach of contract involving goods or property, personal injury, family issues (including adoption and divorce), housing issues (including recovery of mortgage and rent arrears, and re-possession), and enforcement of previous County Court judgments. Cases are heard by a judge, without a jury. Decisions of the County Courts may be appealed to the appropriate Division of the High Court.</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17" w:name="crown"/>
      <w:bookmarkEnd w:id="17"/>
      <w:r w:rsidRPr="002E6FFB">
        <w:rPr>
          <w:rFonts w:ascii="Arial" w:eastAsia="Times New Roman" w:hAnsi="Arial" w:cs="Arial"/>
          <w:b/>
          <w:bCs/>
          <w:sz w:val="24"/>
          <w:szCs w:val="24"/>
          <w:lang w:val="en-US" w:eastAsia="fr-FR"/>
        </w:rPr>
        <w:t>Crown Court</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Crown Court deals with indictable criminal cases that have been transferred from the Magistrates’ Courts, including hearing of serious criminal cases (such as murder, rape and robbery), cases sent for sentencing, and appeals. Cases are heard by a judge and a jury. Decisions of the Crown Court may be appealed to the Criminal Division of the Court of Appeal.</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18" w:name="mc"/>
      <w:bookmarkEnd w:id="18"/>
      <w:r w:rsidRPr="002E6FFB">
        <w:rPr>
          <w:rFonts w:ascii="Arial" w:eastAsia="Times New Roman" w:hAnsi="Arial" w:cs="Arial"/>
          <w:b/>
          <w:bCs/>
          <w:sz w:val="24"/>
          <w:szCs w:val="24"/>
          <w:lang w:val="en-US" w:eastAsia="fr-FR"/>
        </w:rPr>
        <w:t>Magistrates’ Courts</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Magistrates’ Courts deal with summary criminal cases and committals to the Crown Court, with simple civil cases including family proceedings courts and youth courts, and with licensing of betting, gaming and liquor. Cases are normally heard by either a panel of 3 magistrates or by a District Judge, without a jury. Criminal decisions of the Magistrates’ Courts may be appealed to the Crown Court. Civil decisions may be appealed to the County Courts.</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19" w:name="ts"/>
      <w:bookmarkEnd w:id="19"/>
      <w:r w:rsidRPr="002E6FFB">
        <w:rPr>
          <w:rFonts w:ascii="Arial" w:eastAsia="Times New Roman" w:hAnsi="Arial" w:cs="Arial"/>
          <w:b/>
          <w:bCs/>
          <w:sz w:val="24"/>
          <w:szCs w:val="24"/>
          <w:lang w:val="en-US" w:eastAsia="fr-FR"/>
        </w:rPr>
        <w:t>Tribunals Service</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Tribunals Service makes decisions on matters including asylum, immigration, criminal injuries compensation, social security, education, employment, child support, pensions, tax and lands. Decisions of the Tribunals Service may be appealed to the appropriate Division of the High Court.</w:t>
      </w:r>
    </w:p>
    <w:p w:rsidR="002E6FFB" w:rsidRPr="002E6FFB" w:rsidRDefault="002E6FFB" w:rsidP="00D348F7">
      <w:pPr>
        <w:spacing w:after="0" w:line="240" w:lineRule="auto"/>
        <w:jc w:val="both"/>
        <w:outlineLvl w:val="0"/>
        <w:rPr>
          <w:rFonts w:ascii="Arial" w:eastAsia="Times New Roman" w:hAnsi="Arial" w:cs="Arial"/>
          <w:b/>
          <w:bCs/>
          <w:kern w:val="36"/>
          <w:sz w:val="24"/>
          <w:szCs w:val="24"/>
          <w:lang w:val="en-US" w:eastAsia="fr-FR"/>
        </w:rPr>
      </w:pPr>
      <w:bookmarkStart w:id="20" w:name="scotland"/>
      <w:bookmarkEnd w:id="20"/>
      <w:r w:rsidRPr="002E6FFB">
        <w:rPr>
          <w:rFonts w:ascii="Arial" w:eastAsia="Times New Roman" w:hAnsi="Arial" w:cs="Arial"/>
          <w:b/>
          <w:bCs/>
          <w:kern w:val="36"/>
          <w:sz w:val="24"/>
          <w:szCs w:val="24"/>
          <w:lang w:val="en-US" w:eastAsia="fr-FR"/>
        </w:rPr>
        <w:t>Courts in Scotland</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r w:rsidRPr="002E6FFB">
        <w:rPr>
          <w:rFonts w:ascii="Arial" w:eastAsia="Times New Roman" w:hAnsi="Arial" w:cs="Arial"/>
          <w:b/>
          <w:bCs/>
          <w:sz w:val="24"/>
          <w:szCs w:val="24"/>
          <w:lang w:val="en-US" w:eastAsia="fr-FR"/>
        </w:rPr>
        <w:t>The hierarchy of courts in Scotland</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court system in Scotland can be considered as consisting of 4 levels:</w:t>
      </w:r>
    </w:p>
    <w:p w:rsidR="002E6FFB" w:rsidRPr="002E6FFB" w:rsidRDefault="002E6FFB" w:rsidP="00D348F7">
      <w:pPr>
        <w:numPr>
          <w:ilvl w:val="0"/>
          <w:numId w:val="19"/>
        </w:num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 xml:space="preserve">Supreme Court (formerly the House of Lords) and the Judicial Committee of the Privy Council </w:t>
      </w:r>
    </w:p>
    <w:p w:rsidR="002E6FFB" w:rsidRPr="002E6FFB" w:rsidRDefault="002E6FFB" w:rsidP="00D348F7">
      <w:pPr>
        <w:numPr>
          <w:ilvl w:val="1"/>
          <w:numId w:val="19"/>
        </w:num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 xml:space="preserve">Court of Session and the High Court of Justiciary </w:t>
      </w:r>
    </w:p>
    <w:p w:rsidR="002E6FFB" w:rsidRPr="002E6FFB" w:rsidRDefault="002E6FFB" w:rsidP="00D348F7">
      <w:pPr>
        <w:numPr>
          <w:ilvl w:val="2"/>
          <w:numId w:val="19"/>
        </w:numPr>
        <w:spacing w:after="0" w:line="240" w:lineRule="auto"/>
        <w:jc w:val="both"/>
        <w:rPr>
          <w:rFonts w:ascii="Arial" w:eastAsia="Times New Roman" w:hAnsi="Arial" w:cs="Arial"/>
          <w:sz w:val="24"/>
          <w:szCs w:val="24"/>
          <w:lang w:eastAsia="fr-FR"/>
        </w:rPr>
      </w:pPr>
      <w:r w:rsidRPr="002E6FFB">
        <w:rPr>
          <w:rFonts w:ascii="Arial" w:eastAsia="Times New Roman" w:hAnsi="Arial" w:cs="Arial"/>
          <w:sz w:val="24"/>
          <w:szCs w:val="24"/>
          <w:lang w:eastAsia="fr-FR"/>
        </w:rPr>
        <w:t xml:space="preserve">Sheriff Courts </w:t>
      </w:r>
    </w:p>
    <w:p w:rsidR="002E6FFB" w:rsidRPr="002E6FFB" w:rsidRDefault="002E6FFB" w:rsidP="00D348F7">
      <w:pPr>
        <w:numPr>
          <w:ilvl w:val="3"/>
          <w:numId w:val="19"/>
        </w:numPr>
        <w:spacing w:after="0" w:line="240" w:lineRule="auto"/>
        <w:jc w:val="both"/>
        <w:rPr>
          <w:rFonts w:ascii="Arial" w:eastAsia="Times New Roman" w:hAnsi="Arial" w:cs="Arial"/>
          <w:sz w:val="24"/>
          <w:szCs w:val="24"/>
          <w:lang w:eastAsia="fr-FR"/>
        </w:rPr>
      </w:pPr>
      <w:r w:rsidRPr="002E6FFB">
        <w:rPr>
          <w:rFonts w:ascii="Arial" w:eastAsia="Times New Roman" w:hAnsi="Arial" w:cs="Arial"/>
          <w:sz w:val="24"/>
          <w:szCs w:val="24"/>
          <w:lang w:eastAsia="fr-FR"/>
        </w:rPr>
        <w:t>District Courts</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1" w:name="spc"/>
      <w:bookmarkEnd w:id="21"/>
      <w:r w:rsidRPr="002E6FFB">
        <w:rPr>
          <w:rFonts w:ascii="Arial" w:eastAsia="Times New Roman" w:hAnsi="Arial" w:cs="Arial"/>
          <w:b/>
          <w:bCs/>
          <w:sz w:val="24"/>
          <w:szCs w:val="24"/>
          <w:lang w:val="en-US" w:eastAsia="fr-FR"/>
        </w:rPr>
        <w:t>Judicial Committee of the Privy Council</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 xml:space="preserve">In addition to its role as the court of final appeal for Commonwealth countries, the Judicial Committee is also the court of final appeal for the High Court of Justiciary in </w:t>
      </w:r>
      <w:r w:rsidRPr="002E6FFB">
        <w:rPr>
          <w:rFonts w:ascii="Arial" w:eastAsia="Times New Roman" w:hAnsi="Arial" w:cs="Arial"/>
          <w:sz w:val="24"/>
          <w:szCs w:val="24"/>
          <w:lang w:val="en-US" w:eastAsia="fr-FR"/>
        </w:rPr>
        <w:lastRenderedPageBreak/>
        <w:t>Scotland. Some functions of the Judicial Committee were taken over by the new Supreme Court in 2009.</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2" w:name="shl"/>
      <w:bookmarkEnd w:id="22"/>
      <w:r w:rsidRPr="002E6FFB">
        <w:rPr>
          <w:rFonts w:ascii="Arial" w:eastAsia="Times New Roman" w:hAnsi="Arial" w:cs="Arial"/>
          <w:b/>
          <w:bCs/>
          <w:sz w:val="24"/>
          <w:szCs w:val="24"/>
          <w:lang w:val="en-US" w:eastAsia="fr-FR"/>
        </w:rPr>
        <w:t>Supreme Court</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r w:rsidRPr="002E6FFB">
        <w:rPr>
          <w:rFonts w:ascii="Arial" w:eastAsia="Times New Roman" w:hAnsi="Arial" w:cs="Arial"/>
          <w:sz w:val="24"/>
          <w:szCs w:val="24"/>
          <w:lang w:val="en-US" w:eastAsia="fr-FR"/>
        </w:rPr>
        <w:t>In addition to its role as the highest court in England, Wales and Northern Ireland, the Supreme Court also hears appeals from the Inner House of the Court of Session in Scotland.</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3" w:name="cs"/>
      <w:bookmarkEnd w:id="23"/>
      <w:r w:rsidRPr="002E6FFB">
        <w:rPr>
          <w:rFonts w:ascii="Arial" w:eastAsia="Times New Roman" w:hAnsi="Arial" w:cs="Arial"/>
          <w:b/>
          <w:bCs/>
          <w:sz w:val="24"/>
          <w:szCs w:val="24"/>
          <w:lang w:val="en-US" w:eastAsia="fr-FR"/>
        </w:rPr>
        <w:t>Court of Session</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Court of Session is the supreme civil court for Scotland, and serves both as a court of first instance and as a court of appeal. The Court of Session consists of 2 houses, the Inner House and the Outer House.</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r w:rsidRPr="002E6FFB">
        <w:rPr>
          <w:rFonts w:ascii="Arial" w:eastAsia="Times New Roman" w:hAnsi="Arial" w:cs="Arial"/>
          <w:b/>
          <w:bCs/>
          <w:sz w:val="24"/>
          <w:szCs w:val="24"/>
          <w:lang w:val="en-US" w:eastAsia="fr-FR"/>
        </w:rPr>
        <w:t>Inner House</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Inner House of the Court of Session mainly deals with appeals, though it also deals with a small range of first instance business. Appeals are heard from the Outer House, from the Sheriff Court, and from certain tribunals and other bodies. Appeals are heard by at least 3 judges, without a jury. Decisions of the Inner House may be appealed to the Supreme Court.</w:t>
      </w:r>
    </w:p>
    <w:p w:rsidR="002E6FFB" w:rsidRPr="002E6FFB" w:rsidRDefault="002E6FFB" w:rsidP="00D348F7">
      <w:pPr>
        <w:spacing w:after="0" w:line="240" w:lineRule="auto"/>
        <w:jc w:val="both"/>
        <w:outlineLvl w:val="3"/>
        <w:rPr>
          <w:rFonts w:ascii="Arial" w:eastAsia="Times New Roman" w:hAnsi="Arial" w:cs="Arial"/>
          <w:b/>
          <w:bCs/>
          <w:sz w:val="24"/>
          <w:szCs w:val="24"/>
          <w:lang w:val="en-US" w:eastAsia="fr-FR"/>
        </w:rPr>
      </w:pPr>
      <w:r w:rsidRPr="002E6FFB">
        <w:rPr>
          <w:rFonts w:ascii="Arial" w:eastAsia="Times New Roman" w:hAnsi="Arial" w:cs="Arial"/>
          <w:b/>
          <w:bCs/>
          <w:sz w:val="24"/>
          <w:szCs w:val="24"/>
          <w:lang w:val="en-US" w:eastAsia="fr-FR"/>
        </w:rPr>
        <w:t>Outer House</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Outer House hears cases at first instance on a wide range of civil matters, including tort, contract, intellectual property, commercial cases and judicial review. Cases are presided over by a judge, when appropriate with a civil jury. Decisions of the Outer House may be appealed to the Inner House.</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4" w:name="hcj"/>
      <w:bookmarkEnd w:id="24"/>
      <w:r w:rsidRPr="002E6FFB">
        <w:rPr>
          <w:rFonts w:ascii="Arial" w:eastAsia="Times New Roman" w:hAnsi="Arial" w:cs="Arial"/>
          <w:b/>
          <w:bCs/>
          <w:sz w:val="24"/>
          <w:szCs w:val="24"/>
          <w:lang w:val="en-US" w:eastAsia="fr-FR"/>
        </w:rPr>
        <w:t>High Court of Justiciary</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High Court of Justiciary is the supreme criminal court for Scotland, and serves both as a court of first instance and as a court of appeal. When sitting as a court of first instance, the Court deals only with the most serious crimes such as murder, rape, culpable homicide, armed robbery, drug trafficking and serious sexual offences, particularly those involving children, and cases are tried by a judge and a jury. When sitting as an appellate court, the court consists of at least 2 judges, without a jury. Decisions of the High Court of Justiciary that concern devolution may be appealed to the Privy Council; there is no right of appeal for any other matters.</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5" w:name="sc"/>
      <w:bookmarkEnd w:id="25"/>
      <w:r w:rsidRPr="002E6FFB">
        <w:rPr>
          <w:rFonts w:ascii="Arial" w:eastAsia="Times New Roman" w:hAnsi="Arial" w:cs="Arial"/>
          <w:b/>
          <w:bCs/>
          <w:sz w:val="24"/>
          <w:szCs w:val="24"/>
          <w:lang w:val="en-US" w:eastAsia="fr-FR"/>
        </w:rPr>
        <w:t>Sheriff Courts</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The Sheriff Courts deal with more serious criminal cases than the District Courts, but not with the most serious ones, which are heard in the High Court of Justiciary. The Sheriff Courts also deal with civil matters such as probate, adoption and bankruptcy; the most serious civil cases are heard by the Outer House of the Court of Session. Cases are presided over by a judge, with a jury when appropriate. Civil decisions may be appealed to the Sheriff Principal and then to the Outer House of the Court of Session. Criminal decisions may be appealed to the High Court of Justiciary.</w:t>
      </w:r>
    </w:p>
    <w:p w:rsidR="002E6FFB" w:rsidRPr="002E6FFB" w:rsidRDefault="002E6FFB" w:rsidP="00D348F7">
      <w:pPr>
        <w:spacing w:after="0" w:line="240" w:lineRule="auto"/>
        <w:jc w:val="both"/>
        <w:outlineLvl w:val="1"/>
        <w:rPr>
          <w:rFonts w:ascii="Arial" w:eastAsia="Times New Roman" w:hAnsi="Arial" w:cs="Arial"/>
          <w:b/>
          <w:bCs/>
          <w:sz w:val="24"/>
          <w:szCs w:val="24"/>
          <w:lang w:val="en-US" w:eastAsia="fr-FR"/>
        </w:rPr>
      </w:pPr>
      <w:bookmarkStart w:id="26" w:name="dc"/>
      <w:bookmarkEnd w:id="26"/>
      <w:r w:rsidRPr="002E6FFB">
        <w:rPr>
          <w:rFonts w:ascii="Arial" w:eastAsia="Times New Roman" w:hAnsi="Arial" w:cs="Arial"/>
          <w:b/>
          <w:bCs/>
          <w:sz w:val="24"/>
          <w:szCs w:val="24"/>
          <w:lang w:val="en-US" w:eastAsia="fr-FR"/>
        </w:rPr>
        <w:t>District Courts</w:t>
      </w:r>
    </w:p>
    <w:p w:rsidR="002E6FFB" w:rsidRPr="002E6FFB" w:rsidRDefault="002E6FFB" w:rsidP="00D348F7">
      <w:pPr>
        <w:spacing w:after="0" w:line="240" w:lineRule="auto"/>
        <w:jc w:val="both"/>
        <w:rPr>
          <w:rFonts w:ascii="Arial" w:eastAsia="Times New Roman" w:hAnsi="Arial" w:cs="Arial"/>
          <w:sz w:val="24"/>
          <w:szCs w:val="24"/>
          <w:lang w:val="en-US" w:eastAsia="fr-FR"/>
        </w:rPr>
      </w:pPr>
      <w:r w:rsidRPr="002E6FFB">
        <w:rPr>
          <w:rFonts w:ascii="Arial" w:eastAsia="Times New Roman" w:hAnsi="Arial" w:cs="Arial"/>
          <w:sz w:val="24"/>
          <w:szCs w:val="24"/>
          <w:lang w:val="en-US" w:eastAsia="fr-FR"/>
        </w:rPr>
        <w:t>District Courts deal only with summary criminal matters such as breach of the peace, assault, vandalism, theft, speeding, vehicle excise, television licensing and electricity fraud. Cases are tried by one or 3 Justices of the Peace, or by one stipendiary magistrate, without a jury. More serious cases are tried in the Sheriff Courts or in the High Court of Justiciary. District Courts will be replaced by Justice of the Peace Courts in 2007.</w:t>
      </w:r>
    </w:p>
    <w:p w:rsidR="002E6FFB" w:rsidRPr="002E6FFB" w:rsidRDefault="002E6FFB" w:rsidP="00D348F7">
      <w:pPr>
        <w:spacing w:after="0"/>
        <w:jc w:val="both"/>
        <w:rPr>
          <w:rFonts w:ascii="Arial" w:hAnsi="Arial" w:cs="Arial"/>
          <w:color w:val="000000" w:themeColor="text1"/>
          <w:sz w:val="24"/>
          <w:szCs w:val="24"/>
          <w:lang w:val="en-US"/>
        </w:rPr>
      </w:pPr>
    </w:p>
    <w:p w:rsidR="002E6FFB" w:rsidRDefault="002E6FFB" w:rsidP="00687B4A">
      <w:pPr>
        <w:jc w:val="both"/>
        <w:rPr>
          <w:rFonts w:ascii="Arial" w:hAnsi="Arial" w:cs="Arial"/>
          <w:color w:val="000000" w:themeColor="text1"/>
          <w:sz w:val="24"/>
          <w:szCs w:val="24"/>
          <w:lang w:val="en-US"/>
        </w:rPr>
      </w:pPr>
    </w:p>
    <w:p w:rsidR="002E6FFB" w:rsidRDefault="002E6FFB" w:rsidP="00687B4A">
      <w:pPr>
        <w:jc w:val="both"/>
        <w:rPr>
          <w:rFonts w:ascii="Arial" w:hAnsi="Arial" w:cs="Arial"/>
          <w:color w:val="000000" w:themeColor="text1"/>
          <w:sz w:val="24"/>
          <w:szCs w:val="24"/>
          <w:lang w:val="en-US"/>
        </w:rPr>
      </w:pPr>
      <w:r w:rsidRPr="002E6FFB">
        <w:rPr>
          <w:rFonts w:ascii="Arial" w:hAnsi="Arial" w:cs="Arial"/>
          <w:noProof/>
          <w:color w:val="000000" w:themeColor="text1"/>
          <w:sz w:val="24"/>
          <w:szCs w:val="24"/>
          <w:lang w:eastAsia="fr-FR"/>
        </w:rPr>
        <w:lastRenderedPageBreak/>
        <w:drawing>
          <wp:inline distT="0" distB="0" distL="0" distR="0">
            <wp:extent cx="5486400" cy="4862223"/>
            <wp:effectExtent l="0" t="0" r="0" b="0"/>
            <wp:docPr id="19" name="Image 19" descr="UK Court Structure | JustCite Knowledg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 Court Structure | JustCite Knowledge Bas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89713" cy="4865159"/>
                    </a:xfrm>
                    <a:prstGeom prst="rect">
                      <a:avLst/>
                    </a:prstGeom>
                    <a:noFill/>
                    <a:ln>
                      <a:noFill/>
                    </a:ln>
                  </pic:spPr>
                </pic:pic>
              </a:graphicData>
            </a:graphic>
          </wp:inline>
        </w:drawing>
      </w:r>
    </w:p>
    <w:p w:rsidR="002E6FFB" w:rsidRPr="00687B4A" w:rsidRDefault="002E6FFB" w:rsidP="00687B4A">
      <w:pPr>
        <w:jc w:val="both"/>
        <w:rPr>
          <w:rFonts w:ascii="Arial" w:hAnsi="Arial" w:cs="Arial"/>
          <w:color w:val="000000" w:themeColor="text1"/>
          <w:sz w:val="24"/>
          <w:szCs w:val="24"/>
          <w:lang w:val="en-US"/>
        </w:rPr>
      </w:pPr>
    </w:p>
    <w:p w:rsidR="00696239" w:rsidRPr="00687B4A" w:rsidRDefault="00696239" w:rsidP="00ED2538">
      <w:pPr>
        <w:pStyle w:val="Paragraphedeliste"/>
        <w:numPr>
          <w:ilvl w:val="0"/>
          <w:numId w:val="27"/>
        </w:numPr>
        <w:jc w:val="center"/>
        <w:rPr>
          <w:rFonts w:ascii="Arial" w:hAnsi="Arial" w:cs="Arial"/>
          <w:b/>
          <w:color w:val="000000" w:themeColor="text1"/>
          <w:sz w:val="24"/>
          <w:szCs w:val="24"/>
          <w:lang w:val="en-US"/>
        </w:rPr>
      </w:pPr>
      <w:r w:rsidRPr="00687B4A">
        <w:rPr>
          <w:rFonts w:ascii="Arial" w:hAnsi="Arial" w:cs="Arial"/>
          <w:b/>
          <w:color w:val="000000" w:themeColor="text1"/>
          <w:sz w:val="24"/>
          <w:szCs w:val="24"/>
          <w:lang w:val="en-US"/>
        </w:rPr>
        <w:t>Summary of Judicial Branch</w:t>
      </w:r>
    </w:p>
    <w:p w:rsidR="00996772" w:rsidRDefault="00EC5DC8" w:rsidP="00687B4A">
      <w:pPr>
        <w:jc w:val="both"/>
        <w:rPr>
          <w:rFonts w:ascii="Arial" w:hAnsi="Arial" w:cs="Arial"/>
          <w:color w:val="000000" w:themeColor="text1"/>
          <w:sz w:val="24"/>
          <w:szCs w:val="24"/>
          <w:lang w:val="en"/>
        </w:rPr>
      </w:pPr>
      <w:r>
        <w:rPr>
          <w:rFonts w:ascii="Arial" w:hAnsi="Arial" w:cs="Arial"/>
          <w:color w:val="000000" w:themeColor="text1"/>
          <w:sz w:val="24"/>
          <w:szCs w:val="24"/>
          <w:lang w:val="en-US"/>
        </w:rPr>
        <w:t xml:space="preserve">In this essay </w:t>
      </w:r>
      <w:r w:rsidR="00CC54E5">
        <w:rPr>
          <w:rFonts w:ascii="Arial" w:hAnsi="Arial" w:cs="Arial"/>
          <w:color w:val="000000" w:themeColor="text1"/>
          <w:sz w:val="24"/>
          <w:szCs w:val="24"/>
          <w:lang w:val="en-US"/>
        </w:rPr>
        <w:t>assignment</w:t>
      </w:r>
      <w:r w:rsidR="00CC54E5">
        <w:rPr>
          <w:rFonts w:ascii="Arial" w:hAnsi="Arial" w:cs="Arial"/>
          <w:color w:val="000000" w:themeColor="text1"/>
          <w:sz w:val="24"/>
          <w:szCs w:val="24"/>
          <w:lang w:val="en"/>
        </w:rPr>
        <w:t xml:space="preserve"> of </w:t>
      </w:r>
      <w:r w:rsidR="0001668E" w:rsidRPr="00687B4A">
        <w:rPr>
          <w:rFonts w:ascii="Arial" w:hAnsi="Arial" w:cs="Arial"/>
          <w:color w:val="000000" w:themeColor="text1"/>
          <w:sz w:val="24"/>
          <w:szCs w:val="24"/>
          <w:lang w:val="en"/>
        </w:rPr>
        <w:t xml:space="preserve">Judicial Branch or </w:t>
      </w:r>
      <w:r w:rsidR="005C3226" w:rsidRPr="00687B4A">
        <w:rPr>
          <w:rFonts w:ascii="Arial" w:hAnsi="Arial" w:cs="Arial"/>
          <w:color w:val="000000" w:themeColor="text1"/>
          <w:sz w:val="24"/>
          <w:szCs w:val="24"/>
          <w:lang w:val="en"/>
        </w:rPr>
        <w:t xml:space="preserve">Judicial </w:t>
      </w:r>
      <w:r w:rsidR="00460ABF">
        <w:rPr>
          <w:rFonts w:ascii="Arial" w:hAnsi="Arial" w:cs="Arial"/>
          <w:color w:val="000000" w:themeColor="text1"/>
          <w:sz w:val="24"/>
          <w:szCs w:val="24"/>
          <w:lang w:val="en"/>
        </w:rPr>
        <w:t>Power</w:t>
      </w:r>
      <w:r w:rsidR="00A30311">
        <w:rPr>
          <w:rFonts w:ascii="Arial" w:hAnsi="Arial" w:cs="Arial"/>
          <w:color w:val="000000" w:themeColor="text1"/>
          <w:sz w:val="24"/>
          <w:szCs w:val="24"/>
          <w:lang w:val="en"/>
        </w:rPr>
        <w:t>s</w:t>
      </w:r>
      <w:r w:rsidR="00CC54E5">
        <w:rPr>
          <w:rFonts w:ascii="Arial" w:hAnsi="Arial" w:cs="Arial"/>
          <w:color w:val="000000" w:themeColor="text1"/>
          <w:sz w:val="24"/>
          <w:szCs w:val="24"/>
          <w:lang w:val="en"/>
        </w:rPr>
        <w:t xml:space="preserve"> and Judicial Systems </w:t>
      </w:r>
      <w:r w:rsidR="0053714E" w:rsidRPr="0053714E">
        <w:rPr>
          <w:rFonts w:ascii="Arial" w:hAnsi="Arial" w:cs="Arial"/>
          <w:color w:val="000000" w:themeColor="text1"/>
          <w:sz w:val="24"/>
          <w:szCs w:val="24"/>
          <w:lang w:val="en"/>
        </w:rPr>
        <w:t xml:space="preserve">interaction </w:t>
      </w:r>
      <w:r w:rsidR="0053714E">
        <w:rPr>
          <w:rFonts w:ascii="Arial" w:hAnsi="Arial" w:cs="Arial"/>
          <w:color w:val="000000" w:themeColor="text1"/>
          <w:sz w:val="24"/>
          <w:szCs w:val="24"/>
          <w:lang w:val="en"/>
        </w:rPr>
        <w:t xml:space="preserve">with </w:t>
      </w:r>
      <w:r w:rsidR="00CC54E5">
        <w:rPr>
          <w:rFonts w:ascii="Arial" w:hAnsi="Arial" w:cs="Arial"/>
          <w:color w:val="000000" w:themeColor="text1"/>
          <w:sz w:val="24"/>
          <w:szCs w:val="24"/>
          <w:lang w:val="en"/>
        </w:rPr>
        <w:t>organizations’</w:t>
      </w:r>
      <w:r w:rsidR="0053714E">
        <w:rPr>
          <w:rFonts w:ascii="Arial" w:hAnsi="Arial" w:cs="Arial"/>
          <w:color w:val="000000" w:themeColor="text1"/>
          <w:sz w:val="24"/>
          <w:szCs w:val="24"/>
          <w:lang w:val="en"/>
        </w:rPr>
        <w:t xml:space="preserve"> </w:t>
      </w:r>
      <w:r w:rsidR="006C4A6D" w:rsidRPr="006C4A6D">
        <w:rPr>
          <w:rFonts w:ascii="Arial" w:hAnsi="Arial" w:cs="Arial"/>
          <w:color w:val="000000" w:themeColor="text1"/>
          <w:sz w:val="24"/>
          <w:szCs w:val="24"/>
          <w:lang w:val="en"/>
        </w:rPr>
        <w:t xml:space="preserve">constitutional democracy </w:t>
      </w:r>
      <w:r w:rsidR="0053714E">
        <w:rPr>
          <w:rFonts w:ascii="Arial" w:hAnsi="Arial" w:cs="Arial"/>
          <w:color w:val="000000" w:themeColor="text1"/>
          <w:sz w:val="24"/>
          <w:szCs w:val="24"/>
          <w:lang w:val="en"/>
        </w:rPr>
        <w:t>governments around the world,</w:t>
      </w:r>
      <w:r w:rsidR="00833F85">
        <w:rPr>
          <w:rFonts w:ascii="Arial" w:hAnsi="Arial" w:cs="Arial"/>
          <w:color w:val="000000" w:themeColor="text1"/>
          <w:sz w:val="24"/>
          <w:szCs w:val="24"/>
          <w:lang w:val="en"/>
        </w:rPr>
        <w:t xml:space="preserve"> </w:t>
      </w:r>
      <w:r w:rsidR="0053714E">
        <w:rPr>
          <w:rFonts w:ascii="Arial" w:hAnsi="Arial" w:cs="Arial"/>
          <w:color w:val="000000" w:themeColor="text1"/>
          <w:sz w:val="24"/>
          <w:szCs w:val="24"/>
          <w:lang w:val="en"/>
        </w:rPr>
        <w:t>Leading me</w:t>
      </w:r>
      <w:r w:rsidR="00833F85">
        <w:rPr>
          <w:rFonts w:ascii="Arial" w:hAnsi="Arial" w:cs="Arial"/>
          <w:color w:val="000000" w:themeColor="text1"/>
          <w:sz w:val="24"/>
          <w:szCs w:val="24"/>
          <w:lang w:val="en"/>
        </w:rPr>
        <w:t xml:space="preserve"> discovered knowing be a judicial, judiciary or </w:t>
      </w:r>
      <w:r w:rsidR="00833F85" w:rsidRPr="00833F85">
        <w:rPr>
          <w:rFonts w:ascii="Arial" w:hAnsi="Arial" w:cs="Arial"/>
          <w:bCs/>
          <w:color w:val="000000" w:themeColor="text1"/>
          <w:sz w:val="24"/>
          <w:szCs w:val="24"/>
          <w:lang w:val="en-US"/>
        </w:rPr>
        <w:t>jurisdiction</w:t>
      </w:r>
      <w:r w:rsidR="00833F85">
        <w:rPr>
          <w:rFonts w:ascii="Arial" w:hAnsi="Arial" w:cs="Arial"/>
          <w:bCs/>
          <w:color w:val="000000" w:themeColor="text1"/>
          <w:sz w:val="24"/>
          <w:szCs w:val="24"/>
          <w:lang w:val="en-US"/>
        </w:rPr>
        <w:t xml:space="preserve"> and </w:t>
      </w:r>
      <w:r w:rsidR="004C645A">
        <w:rPr>
          <w:rFonts w:ascii="Arial" w:hAnsi="Arial" w:cs="Arial"/>
          <w:bCs/>
          <w:color w:val="000000" w:themeColor="text1"/>
          <w:sz w:val="24"/>
          <w:szCs w:val="24"/>
          <w:lang w:val="en-US"/>
        </w:rPr>
        <w:t>their systems, be</w:t>
      </w:r>
      <w:r w:rsidR="00833F85">
        <w:rPr>
          <w:rFonts w:ascii="Arial" w:hAnsi="Arial" w:cs="Arial"/>
          <w:bCs/>
          <w:color w:val="000000" w:themeColor="text1"/>
          <w:sz w:val="24"/>
          <w:szCs w:val="24"/>
          <w:lang w:val="en-US"/>
        </w:rPr>
        <w:t xml:space="preserve"> </w:t>
      </w:r>
      <w:r>
        <w:rPr>
          <w:rFonts w:ascii="Arial" w:hAnsi="Arial" w:cs="Arial"/>
          <w:bCs/>
          <w:color w:val="000000" w:themeColor="text1"/>
          <w:sz w:val="24"/>
          <w:szCs w:val="24"/>
          <w:lang w:val="en-US"/>
        </w:rPr>
        <w:t xml:space="preserve">a </w:t>
      </w:r>
      <w:r w:rsidR="00833F85">
        <w:rPr>
          <w:rFonts w:ascii="Arial" w:hAnsi="Arial" w:cs="Arial"/>
          <w:bCs/>
          <w:color w:val="000000" w:themeColor="text1"/>
          <w:sz w:val="24"/>
          <w:szCs w:val="24"/>
          <w:lang w:val="en-US"/>
        </w:rPr>
        <w:t xml:space="preserve">public or private </w:t>
      </w:r>
      <w:r w:rsidR="00425048">
        <w:rPr>
          <w:rFonts w:ascii="Arial" w:hAnsi="Arial" w:cs="Arial"/>
          <w:bCs/>
          <w:color w:val="000000" w:themeColor="text1"/>
          <w:sz w:val="24"/>
          <w:szCs w:val="24"/>
          <w:lang w:val="en-US"/>
        </w:rPr>
        <w:t xml:space="preserve">administrations, </w:t>
      </w:r>
      <w:r w:rsidR="0053714E">
        <w:rPr>
          <w:rFonts w:ascii="Arial" w:hAnsi="Arial" w:cs="Arial"/>
          <w:bCs/>
          <w:color w:val="000000" w:themeColor="text1"/>
          <w:sz w:val="24"/>
          <w:szCs w:val="24"/>
          <w:lang w:val="en-US"/>
        </w:rPr>
        <w:t>it’s</w:t>
      </w:r>
      <w:r w:rsidR="00425048">
        <w:rPr>
          <w:rFonts w:ascii="Arial" w:hAnsi="Arial" w:cs="Arial"/>
          <w:bCs/>
          <w:color w:val="000000" w:themeColor="text1"/>
          <w:sz w:val="24"/>
          <w:szCs w:val="24"/>
          <w:lang w:val="en-US"/>
        </w:rPr>
        <w:t xml:space="preserve"> all about to</w:t>
      </w:r>
      <w:r w:rsidR="004C645A">
        <w:rPr>
          <w:rFonts w:ascii="Arial" w:hAnsi="Arial" w:cs="Arial"/>
          <w:bCs/>
          <w:color w:val="000000" w:themeColor="text1"/>
          <w:sz w:val="24"/>
          <w:szCs w:val="24"/>
          <w:lang w:val="en-US"/>
        </w:rPr>
        <w:t xml:space="preserve"> guarantee security for human services. Therefore, I am</w:t>
      </w:r>
      <w:r w:rsidR="00E7230F">
        <w:rPr>
          <w:rFonts w:ascii="Arial" w:hAnsi="Arial" w:cs="Arial"/>
          <w:color w:val="000000" w:themeColor="text1"/>
          <w:sz w:val="24"/>
          <w:szCs w:val="24"/>
          <w:lang w:val="en"/>
        </w:rPr>
        <w:t xml:space="preserve"> very </w:t>
      </w:r>
      <w:r w:rsidR="007352A9">
        <w:rPr>
          <w:rFonts w:ascii="Arial" w:hAnsi="Arial" w:cs="Arial"/>
          <w:color w:val="000000" w:themeColor="text1"/>
          <w:sz w:val="24"/>
          <w:szCs w:val="24"/>
          <w:lang w:val="en"/>
        </w:rPr>
        <w:t>delighted</w:t>
      </w:r>
      <w:r w:rsidR="00E7230F">
        <w:rPr>
          <w:rFonts w:ascii="Arial" w:hAnsi="Arial" w:cs="Arial"/>
          <w:color w:val="000000" w:themeColor="text1"/>
          <w:sz w:val="24"/>
          <w:szCs w:val="24"/>
          <w:lang w:val="en"/>
        </w:rPr>
        <w:t xml:space="preserve"> to invite</w:t>
      </w:r>
      <w:r w:rsidR="00E7230F" w:rsidRPr="00E7230F">
        <w:rPr>
          <w:rFonts w:ascii="Arial" w:hAnsi="Arial" w:cs="Arial"/>
          <w:color w:val="000000" w:themeColor="text1"/>
          <w:sz w:val="24"/>
          <w:szCs w:val="24"/>
          <w:lang w:val="en"/>
        </w:rPr>
        <w:t xml:space="preserve"> </w:t>
      </w:r>
      <w:r w:rsidR="00260639">
        <w:rPr>
          <w:rFonts w:ascii="Arial" w:hAnsi="Arial" w:cs="Arial"/>
          <w:color w:val="000000" w:themeColor="text1"/>
          <w:sz w:val="24"/>
          <w:szCs w:val="24"/>
          <w:lang w:val="en"/>
        </w:rPr>
        <w:t>you</w:t>
      </w:r>
      <w:r w:rsidR="0053714E">
        <w:rPr>
          <w:rFonts w:ascii="Arial" w:hAnsi="Arial" w:cs="Arial"/>
          <w:color w:val="000000" w:themeColor="text1"/>
          <w:sz w:val="24"/>
          <w:szCs w:val="24"/>
          <w:lang w:val="en"/>
        </w:rPr>
        <w:t xml:space="preserve"> to</w:t>
      </w:r>
      <w:r w:rsidR="00260639">
        <w:rPr>
          <w:rFonts w:ascii="Arial" w:hAnsi="Arial" w:cs="Arial"/>
          <w:color w:val="000000" w:themeColor="text1"/>
          <w:sz w:val="24"/>
          <w:szCs w:val="24"/>
          <w:lang w:val="en"/>
        </w:rPr>
        <w:t xml:space="preserve"> join me read</w:t>
      </w:r>
      <w:r w:rsidR="00A272DD" w:rsidRPr="00687B4A">
        <w:rPr>
          <w:rFonts w:ascii="Arial" w:hAnsi="Arial" w:cs="Arial"/>
          <w:color w:val="000000" w:themeColor="text1"/>
          <w:sz w:val="24"/>
          <w:szCs w:val="24"/>
          <w:lang w:val="en"/>
        </w:rPr>
        <w:t xml:space="preserve"> </w:t>
      </w:r>
      <w:r w:rsidR="00E7230F">
        <w:rPr>
          <w:rFonts w:ascii="Arial" w:hAnsi="Arial" w:cs="Arial"/>
          <w:color w:val="000000" w:themeColor="text1"/>
          <w:sz w:val="24"/>
          <w:szCs w:val="24"/>
          <w:lang w:val="en"/>
        </w:rPr>
        <w:t xml:space="preserve">the </w:t>
      </w:r>
      <w:r w:rsidR="00425048">
        <w:rPr>
          <w:rFonts w:ascii="Arial" w:hAnsi="Arial" w:cs="Arial"/>
          <w:color w:val="000000" w:themeColor="text1"/>
          <w:sz w:val="24"/>
          <w:szCs w:val="24"/>
          <w:lang w:val="en"/>
        </w:rPr>
        <w:t>judicial</w:t>
      </w:r>
      <w:r w:rsidR="007202EA">
        <w:rPr>
          <w:rFonts w:ascii="Arial" w:hAnsi="Arial" w:cs="Arial"/>
          <w:color w:val="000000" w:themeColor="text1"/>
          <w:sz w:val="24"/>
          <w:szCs w:val="24"/>
          <w:lang w:val="en"/>
        </w:rPr>
        <w:t xml:space="preserve"> </w:t>
      </w:r>
      <w:r w:rsidR="00A272DD" w:rsidRPr="00687B4A">
        <w:rPr>
          <w:rFonts w:ascii="Arial" w:hAnsi="Arial" w:cs="Arial"/>
          <w:color w:val="000000" w:themeColor="text1"/>
          <w:sz w:val="24"/>
          <w:szCs w:val="24"/>
          <w:lang w:val="en"/>
        </w:rPr>
        <w:t>meaning, functions, responsibi</w:t>
      </w:r>
      <w:r w:rsidR="0053714E">
        <w:rPr>
          <w:rFonts w:ascii="Arial" w:hAnsi="Arial" w:cs="Arial"/>
          <w:color w:val="000000" w:themeColor="text1"/>
          <w:sz w:val="24"/>
          <w:szCs w:val="24"/>
          <w:lang w:val="en"/>
        </w:rPr>
        <w:t>lities and it’s important</w:t>
      </w:r>
      <w:r w:rsidR="00EB4F1F">
        <w:rPr>
          <w:rFonts w:ascii="Arial" w:hAnsi="Arial" w:cs="Arial"/>
          <w:color w:val="000000" w:themeColor="text1"/>
          <w:sz w:val="24"/>
          <w:szCs w:val="24"/>
          <w:lang w:val="en"/>
        </w:rPr>
        <w:t xml:space="preserve"> especially you</w:t>
      </w:r>
      <w:r w:rsidR="00EB4F1F" w:rsidRPr="00EB4F1F">
        <w:rPr>
          <w:rFonts w:ascii="Arial" w:hAnsi="Arial" w:cs="Arial"/>
          <w:color w:val="000000" w:themeColor="text1"/>
          <w:sz w:val="24"/>
          <w:szCs w:val="24"/>
          <w:lang w:val="en"/>
        </w:rPr>
        <w:t xml:space="preserve"> may also come across the way Judicial System works in different countries by their constructional policie</w:t>
      </w:r>
      <w:r w:rsidR="00EB4F1F">
        <w:rPr>
          <w:rFonts w:ascii="Arial" w:hAnsi="Arial" w:cs="Arial"/>
          <w:color w:val="000000" w:themeColor="text1"/>
          <w:sz w:val="24"/>
          <w:szCs w:val="24"/>
          <w:lang w:val="en"/>
        </w:rPr>
        <w:t>s in</w:t>
      </w:r>
      <w:r w:rsidR="0053714E">
        <w:rPr>
          <w:rFonts w:ascii="Arial" w:hAnsi="Arial" w:cs="Arial"/>
          <w:color w:val="000000" w:themeColor="text1"/>
          <w:sz w:val="24"/>
          <w:szCs w:val="24"/>
          <w:lang w:val="en"/>
        </w:rPr>
        <w:t xml:space="preserve"> this</w:t>
      </w:r>
      <w:r w:rsidR="00A272DD" w:rsidRPr="00687B4A">
        <w:rPr>
          <w:rFonts w:ascii="Arial" w:hAnsi="Arial" w:cs="Arial"/>
          <w:color w:val="000000" w:themeColor="text1"/>
          <w:sz w:val="24"/>
          <w:szCs w:val="24"/>
          <w:lang w:val="en"/>
        </w:rPr>
        <w:t xml:space="preserve"> </w:t>
      </w:r>
      <w:r w:rsidR="0053714E">
        <w:rPr>
          <w:rFonts w:ascii="Arial" w:hAnsi="Arial" w:cs="Arial"/>
          <w:color w:val="000000" w:themeColor="text1"/>
          <w:sz w:val="24"/>
          <w:szCs w:val="24"/>
          <w:lang w:val="en"/>
        </w:rPr>
        <w:t>summary.</w:t>
      </w:r>
      <w:r w:rsidR="007202EA">
        <w:rPr>
          <w:rFonts w:ascii="Arial" w:hAnsi="Arial" w:cs="Arial"/>
          <w:color w:val="000000" w:themeColor="text1"/>
          <w:sz w:val="24"/>
          <w:szCs w:val="24"/>
          <w:lang w:val="en"/>
        </w:rPr>
        <w:t xml:space="preserve"> </w:t>
      </w:r>
    </w:p>
    <w:p w:rsidR="00996772" w:rsidRPr="00EB4F1F" w:rsidRDefault="00996772" w:rsidP="00996772">
      <w:pPr>
        <w:jc w:val="both"/>
        <w:rPr>
          <w:rFonts w:ascii="Arial" w:hAnsi="Arial" w:cs="Arial"/>
          <w:b/>
          <w:bCs/>
          <w:color w:val="000000" w:themeColor="text1"/>
          <w:sz w:val="24"/>
          <w:szCs w:val="24"/>
          <w:lang w:val="en-US"/>
        </w:rPr>
      </w:pPr>
      <w:r w:rsidRPr="0037775E">
        <w:rPr>
          <w:rFonts w:ascii="Arial" w:hAnsi="Arial" w:cs="Arial"/>
          <w:bCs/>
          <w:color w:val="000000" w:themeColor="text1"/>
          <w:sz w:val="24"/>
          <w:szCs w:val="24"/>
          <w:lang w:val="en-US"/>
        </w:rPr>
        <w:t>The Court Role</w:t>
      </w:r>
      <w:r w:rsidR="0037775E" w:rsidRPr="0037775E">
        <w:rPr>
          <w:rFonts w:ascii="Arial" w:hAnsi="Arial" w:cs="Arial"/>
          <w:bCs/>
          <w:color w:val="000000" w:themeColor="text1"/>
          <w:sz w:val="24"/>
          <w:szCs w:val="24"/>
          <w:lang w:val="en-US"/>
        </w:rPr>
        <w:t>s</w:t>
      </w:r>
      <w:r w:rsidRPr="0037775E">
        <w:rPr>
          <w:rFonts w:ascii="Arial" w:hAnsi="Arial" w:cs="Arial"/>
          <w:bCs/>
          <w:color w:val="000000" w:themeColor="text1"/>
          <w:sz w:val="24"/>
          <w:szCs w:val="24"/>
          <w:lang w:val="en-US"/>
        </w:rPr>
        <w:t xml:space="preserve"> and Structure</w:t>
      </w:r>
      <w:r w:rsidR="00606958">
        <w:rPr>
          <w:rFonts w:ascii="Arial" w:hAnsi="Arial" w:cs="Arial"/>
          <w:bCs/>
          <w:color w:val="000000" w:themeColor="text1"/>
          <w:sz w:val="24"/>
          <w:szCs w:val="24"/>
          <w:lang w:val="en-US"/>
        </w:rPr>
        <w:t>s</w:t>
      </w:r>
      <w:r w:rsidR="0037775E">
        <w:rPr>
          <w:rFonts w:ascii="Arial" w:hAnsi="Arial" w:cs="Arial"/>
          <w:bCs/>
          <w:color w:val="000000" w:themeColor="text1"/>
          <w:sz w:val="24"/>
          <w:szCs w:val="24"/>
          <w:lang w:val="en-US"/>
        </w:rPr>
        <w:t>:</w:t>
      </w:r>
      <w:r w:rsidR="0037775E">
        <w:rPr>
          <w:rFonts w:ascii="Arial" w:hAnsi="Arial" w:cs="Arial"/>
          <w:b/>
          <w:bCs/>
          <w:color w:val="000000" w:themeColor="text1"/>
          <w:sz w:val="24"/>
          <w:szCs w:val="24"/>
          <w:lang w:val="en-US"/>
        </w:rPr>
        <w:t xml:space="preserve"> </w:t>
      </w:r>
      <w:r w:rsidR="0037775E">
        <w:rPr>
          <w:rFonts w:ascii="Arial" w:hAnsi="Arial" w:cs="Arial"/>
          <w:bCs/>
          <w:color w:val="000000" w:themeColor="text1"/>
          <w:sz w:val="24"/>
          <w:szCs w:val="24"/>
          <w:lang w:val="en-US"/>
        </w:rPr>
        <w:t>We became with</w:t>
      </w:r>
      <w:r w:rsidR="0037775E">
        <w:rPr>
          <w:rFonts w:ascii="Arial" w:hAnsi="Arial" w:cs="Arial"/>
          <w:color w:val="000000" w:themeColor="text1"/>
          <w:sz w:val="24"/>
          <w:szCs w:val="24"/>
          <w:lang w:val="en-US"/>
        </w:rPr>
        <w:t xml:space="preserve">   </w:t>
      </w:r>
      <w:r w:rsidR="00606958">
        <w:rPr>
          <w:rFonts w:ascii="Arial" w:hAnsi="Arial" w:cs="Arial"/>
          <w:color w:val="000000" w:themeColor="text1"/>
          <w:sz w:val="24"/>
          <w:szCs w:val="24"/>
          <w:lang w:val="en-US"/>
        </w:rPr>
        <w:t>f</w:t>
      </w:r>
      <w:r w:rsidRPr="00996772">
        <w:rPr>
          <w:rFonts w:ascii="Arial" w:hAnsi="Arial" w:cs="Arial"/>
          <w:color w:val="000000" w:themeColor="text1"/>
          <w:sz w:val="24"/>
          <w:szCs w:val="24"/>
          <w:lang w:val="en-US"/>
        </w:rPr>
        <w:t>ederal courts hear cases involving the constitutionality of a law, cases involving the laws and treaties of the U.S. ambassadors and public ministers, disputes between two or more states, admiralty law, also known as marit</w:t>
      </w:r>
      <w:r w:rsidR="0037775E">
        <w:rPr>
          <w:rFonts w:ascii="Arial" w:hAnsi="Arial" w:cs="Arial"/>
          <w:color w:val="000000" w:themeColor="text1"/>
          <w:sz w:val="24"/>
          <w:szCs w:val="24"/>
          <w:lang w:val="en-US"/>
        </w:rPr>
        <w:t>ime law, and bankruptcy cases. </w:t>
      </w:r>
      <w:r w:rsidR="00B824DD">
        <w:rPr>
          <w:rFonts w:ascii="Arial" w:hAnsi="Arial" w:cs="Arial"/>
          <w:color w:val="000000" w:themeColor="text1"/>
          <w:sz w:val="24"/>
          <w:szCs w:val="24"/>
          <w:lang w:val="en-US"/>
        </w:rPr>
        <w:t>The contracts, Regulations</w:t>
      </w:r>
      <w:r w:rsidR="0037775E">
        <w:rPr>
          <w:rFonts w:ascii="Arial" w:hAnsi="Arial" w:cs="Arial"/>
          <w:color w:val="000000" w:themeColor="text1"/>
          <w:sz w:val="24"/>
          <w:szCs w:val="24"/>
          <w:lang w:val="en-US"/>
        </w:rPr>
        <w:t>,</w:t>
      </w:r>
      <w:r w:rsidR="00B824DD">
        <w:rPr>
          <w:rFonts w:ascii="Arial" w:hAnsi="Arial" w:cs="Arial"/>
          <w:color w:val="000000" w:themeColor="text1"/>
          <w:sz w:val="24"/>
          <w:szCs w:val="24"/>
          <w:lang w:val="en-US"/>
        </w:rPr>
        <w:t xml:space="preserve"> MOU, and other documents setup for any disputes between human organizations in order to be stander principles to show equality and human </w:t>
      </w:r>
      <w:r w:rsidR="00606958">
        <w:rPr>
          <w:rFonts w:ascii="Arial" w:hAnsi="Arial" w:cs="Arial"/>
          <w:color w:val="000000" w:themeColor="text1"/>
          <w:sz w:val="24"/>
          <w:szCs w:val="24"/>
          <w:lang w:val="en-US"/>
        </w:rPr>
        <w:t xml:space="preserve">differences no matter how rich or poor you should be , to respect the rights of people in the society. </w:t>
      </w:r>
      <w:r w:rsidR="00B824DD">
        <w:rPr>
          <w:rFonts w:ascii="Arial" w:hAnsi="Arial" w:cs="Arial"/>
          <w:color w:val="000000" w:themeColor="text1"/>
          <w:sz w:val="24"/>
          <w:szCs w:val="24"/>
          <w:lang w:val="en-US"/>
        </w:rPr>
        <w:t xml:space="preserve">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lastRenderedPageBreak/>
        <w:t xml:space="preserve">The federal judiciary operates separately from the executive and legislative branches, but often works with them as the Constitution requires. Federal laws are passed by Congress and signed by the President. The judicial branch decides the constitutionality of federal laws and resolves other disputes about federal laws. However, judges depend on our government’s executive branch to enforce court decisions.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Courts decide what really happened and what should be done about it. They decide whether a person committed a crime and what the punishment should be. They also provide a peaceful way to decide private disputes that people can’t resolve themselves. Depending on the dispute or crime, some cases end up in the federal courts and some end up in state courts. Learn more about the different types of federal courts. </w:t>
      </w:r>
    </w:p>
    <w:p w:rsidR="00996772" w:rsidRPr="00996772" w:rsidRDefault="00996772" w:rsidP="00996772">
      <w:pPr>
        <w:jc w:val="both"/>
        <w:rPr>
          <w:rFonts w:ascii="Arial" w:hAnsi="Arial" w:cs="Arial"/>
          <w:b/>
          <w:bCs/>
          <w:color w:val="000000" w:themeColor="text1"/>
          <w:sz w:val="24"/>
          <w:szCs w:val="24"/>
          <w:lang w:val="en-US"/>
        </w:rPr>
      </w:pPr>
      <w:r w:rsidRPr="00996772">
        <w:rPr>
          <w:rFonts w:ascii="Arial" w:hAnsi="Arial" w:cs="Arial"/>
          <w:b/>
          <w:bCs/>
          <w:color w:val="000000" w:themeColor="text1"/>
          <w:sz w:val="24"/>
          <w:szCs w:val="24"/>
          <w:lang w:val="en-US"/>
        </w:rPr>
        <w:t xml:space="preserve">Supreme Court </w:t>
      </w:r>
    </w:p>
    <w:p w:rsidR="00996772" w:rsidRPr="00996772" w:rsidRDefault="00996772" w:rsidP="00996772">
      <w:pPr>
        <w:jc w:val="both"/>
        <w:rPr>
          <w:rFonts w:ascii="Arial" w:hAnsi="Arial" w:cs="Arial"/>
          <w:b/>
          <w:bCs/>
          <w:color w:val="000000" w:themeColor="text1"/>
          <w:sz w:val="24"/>
          <w:szCs w:val="24"/>
          <w:lang w:val="en-US"/>
        </w:rPr>
      </w:pPr>
      <w:r w:rsidRPr="00996772">
        <w:rPr>
          <w:rFonts w:ascii="Arial" w:hAnsi="Arial" w:cs="Arial"/>
          <w:color w:val="000000" w:themeColor="text1"/>
          <w:sz w:val="24"/>
          <w:szCs w:val="24"/>
          <w:lang w:val="en-US"/>
        </w:rPr>
        <w:t xml:space="preserve">The Supreme Court is the highest court in the United States. Article III of the U.S. Constitution created the Supreme Court and authorized Congress to pass laws establishing a system of lower courts. In the federal court system’s present form, 94 district level trial courts and 13 courts of appeals sit below the Supreme Court. </w:t>
      </w:r>
      <w:bookmarkStart w:id="27" w:name="appeals"/>
      <w:bookmarkEnd w:id="27"/>
      <w:r w:rsidRPr="00996772">
        <w:rPr>
          <w:rFonts w:ascii="Arial" w:hAnsi="Arial" w:cs="Arial"/>
          <w:b/>
          <w:bCs/>
          <w:color w:val="000000" w:themeColor="text1"/>
          <w:sz w:val="24"/>
          <w:szCs w:val="24"/>
          <w:lang w:val="en-US"/>
        </w:rPr>
        <w:t xml:space="preserve">Courts of Appeals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There are 13 appellate courts that sit below the U.S. Supreme Court, and they are called the U.S. Courts of Appeals. The 94 federal judicial districts are organized into 12 regional circuits, each of which has a court of appeals.  The appellate court’s task is to determine whether or not the law was applied correctly in the trial court. Appeals courts consist of three judges and do not use a jury.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A court of appeals hears challenges to district court decisions from courts located within its circuit, as well as appeals from decisions of federal administrative agencies. </w:t>
      </w:r>
    </w:p>
    <w:p w:rsidR="00996772" w:rsidRPr="003B0A95"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In addition, the Court of Appeals for the Federal Circuit has nationwide jurisdiction to hear appeals in specialized cases, such as those involving patent laws, and cases decided by </w:t>
      </w:r>
      <w:r w:rsidRPr="003B0A95">
        <w:rPr>
          <w:rFonts w:ascii="Arial" w:hAnsi="Arial" w:cs="Arial"/>
          <w:color w:val="000000" w:themeColor="text1"/>
          <w:sz w:val="24"/>
          <w:szCs w:val="24"/>
          <w:lang w:val="en-US"/>
        </w:rPr>
        <w:t xml:space="preserve">the </w:t>
      </w:r>
      <w:hyperlink r:id="rId179" w:history="1">
        <w:r w:rsidRPr="003B0A95">
          <w:rPr>
            <w:rStyle w:val="Lienhypertexte"/>
            <w:rFonts w:ascii="Arial" w:hAnsi="Arial" w:cs="Arial"/>
            <w:color w:val="000000" w:themeColor="text1"/>
            <w:sz w:val="24"/>
            <w:szCs w:val="24"/>
            <w:lang w:val="en-US"/>
          </w:rPr>
          <w:t>U.S. Court of International Trade</w:t>
        </w:r>
      </w:hyperlink>
      <w:r w:rsidRPr="003B0A95">
        <w:rPr>
          <w:rFonts w:ascii="Arial" w:hAnsi="Arial" w:cs="Arial"/>
          <w:color w:val="000000" w:themeColor="text1"/>
          <w:sz w:val="24"/>
          <w:szCs w:val="24"/>
          <w:lang w:val="en-US"/>
        </w:rPr>
        <w:t xml:space="preserve"> and the </w:t>
      </w:r>
      <w:hyperlink r:id="rId180" w:history="1">
        <w:r w:rsidRPr="003B0A95">
          <w:rPr>
            <w:rStyle w:val="Lienhypertexte"/>
            <w:rFonts w:ascii="Arial" w:hAnsi="Arial" w:cs="Arial"/>
            <w:color w:val="000000" w:themeColor="text1"/>
            <w:sz w:val="24"/>
            <w:szCs w:val="24"/>
            <w:lang w:val="en-US"/>
          </w:rPr>
          <w:t>U.S. Court of Federal Claims</w:t>
        </w:r>
      </w:hyperlink>
      <w:r w:rsidRPr="003B0A95">
        <w:rPr>
          <w:rFonts w:ascii="Arial" w:hAnsi="Arial" w:cs="Arial"/>
          <w:color w:val="000000" w:themeColor="text1"/>
          <w:sz w:val="24"/>
          <w:szCs w:val="24"/>
          <w:lang w:val="en-US"/>
        </w:rPr>
        <w:t xml:space="preserve">. </w:t>
      </w:r>
    </w:p>
    <w:p w:rsidR="00996772" w:rsidRPr="00996772" w:rsidRDefault="00996772" w:rsidP="00996772">
      <w:pPr>
        <w:jc w:val="both"/>
        <w:rPr>
          <w:rFonts w:ascii="Arial" w:hAnsi="Arial" w:cs="Arial"/>
          <w:color w:val="000000" w:themeColor="text1"/>
          <w:sz w:val="24"/>
          <w:szCs w:val="24"/>
          <w:lang w:val="en-US"/>
        </w:rPr>
      </w:pPr>
      <w:r w:rsidRPr="003B0A95">
        <w:rPr>
          <w:rFonts w:ascii="Arial" w:hAnsi="Arial" w:cs="Arial"/>
          <w:color w:val="000000" w:themeColor="text1"/>
          <w:sz w:val="24"/>
          <w:szCs w:val="24"/>
          <w:lang w:val="en-US"/>
        </w:rPr>
        <w:t xml:space="preserve">Learn more about the </w:t>
      </w:r>
      <w:hyperlink r:id="rId181" w:history="1">
        <w:r w:rsidRPr="003B0A95">
          <w:rPr>
            <w:rStyle w:val="Lienhypertexte"/>
            <w:rFonts w:ascii="Arial" w:hAnsi="Arial" w:cs="Arial"/>
            <w:color w:val="000000" w:themeColor="text1"/>
            <w:sz w:val="24"/>
            <w:szCs w:val="24"/>
            <w:lang w:val="en-US"/>
          </w:rPr>
          <w:t>courts of appeals</w:t>
        </w:r>
      </w:hyperlink>
      <w:r w:rsidRPr="00996772">
        <w:rPr>
          <w:rFonts w:ascii="Arial" w:hAnsi="Arial" w:cs="Arial"/>
          <w:color w:val="000000" w:themeColor="text1"/>
          <w:sz w:val="24"/>
          <w:szCs w:val="24"/>
          <w:lang w:val="en-US"/>
        </w:rPr>
        <w:t xml:space="preserve">.  </w:t>
      </w:r>
    </w:p>
    <w:p w:rsidR="00996772" w:rsidRPr="00996772" w:rsidRDefault="00996772" w:rsidP="00996772">
      <w:pPr>
        <w:jc w:val="both"/>
        <w:rPr>
          <w:rFonts w:ascii="Arial" w:hAnsi="Arial" w:cs="Arial"/>
          <w:b/>
          <w:bCs/>
          <w:color w:val="000000" w:themeColor="text1"/>
          <w:sz w:val="24"/>
          <w:szCs w:val="24"/>
          <w:lang w:val="en-US"/>
        </w:rPr>
      </w:pPr>
      <w:r w:rsidRPr="00996772">
        <w:rPr>
          <w:rFonts w:ascii="Arial" w:hAnsi="Arial" w:cs="Arial"/>
          <w:b/>
          <w:bCs/>
          <w:color w:val="000000" w:themeColor="text1"/>
          <w:sz w:val="24"/>
          <w:szCs w:val="24"/>
          <w:lang w:val="en-US"/>
        </w:rPr>
        <w:t xml:space="preserve">Bankruptcy Appellate Panels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Bankruptcy Appellate Panels (BAPs) are 3-judge panels authorized to hear appeals of bankruptcy court decisions. These panels are a unit of the federal courts of appeals, and must be established by that circuit.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Five circuits have established panels: </w:t>
      </w:r>
      <w:hyperlink r:id="rId182" w:history="1">
        <w:r w:rsidRPr="00996772">
          <w:rPr>
            <w:rStyle w:val="Lienhypertexte"/>
            <w:rFonts w:ascii="Arial" w:hAnsi="Arial" w:cs="Arial"/>
            <w:color w:val="000000" w:themeColor="text1"/>
            <w:sz w:val="24"/>
            <w:szCs w:val="24"/>
            <w:u w:val="none"/>
            <w:lang w:val="en-US"/>
          </w:rPr>
          <w:t>First Circuit</w:t>
        </w:r>
      </w:hyperlink>
      <w:r w:rsidRPr="00996772">
        <w:rPr>
          <w:rFonts w:ascii="Arial" w:hAnsi="Arial" w:cs="Arial"/>
          <w:color w:val="000000" w:themeColor="text1"/>
          <w:sz w:val="24"/>
          <w:szCs w:val="24"/>
          <w:lang w:val="en-US"/>
        </w:rPr>
        <w:t xml:space="preserve">, </w:t>
      </w:r>
      <w:hyperlink r:id="rId183" w:history="1">
        <w:r w:rsidRPr="00996772">
          <w:rPr>
            <w:rStyle w:val="Lienhypertexte"/>
            <w:rFonts w:ascii="Arial" w:hAnsi="Arial" w:cs="Arial"/>
            <w:color w:val="000000" w:themeColor="text1"/>
            <w:sz w:val="24"/>
            <w:szCs w:val="24"/>
            <w:u w:val="none"/>
            <w:lang w:val="en-US"/>
          </w:rPr>
          <w:t>Sixth Circuit</w:t>
        </w:r>
      </w:hyperlink>
      <w:r w:rsidRPr="00996772">
        <w:rPr>
          <w:rFonts w:ascii="Arial" w:hAnsi="Arial" w:cs="Arial"/>
          <w:color w:val="000000" w:themeColor="text1"/>
          <w:sz w:val="24"/>
          <w:szCs w:val="24"/>
          <w:lang w:val="en-US"/>
        </w:rPr>
        <w:t xml:space="preserve">, </w:t>
      </w:r>
      <w:hyperlink r:id="rId184" w:history="1">
        <w:r w:rsidRPr="00996772">
          <w:rPr>
            <w:rStyle w:val="Lienhypertexte"/>
            <w:rFonts w:ascii="Arial" w:hAnsi="Arial" w:cs="Arial"/>
            <w:color w:val="000000" w:themeColor="text1"/>
            <w:sz w:val="24"/>
            <w:szCs w:val="24"/>
            <w:u w:val="none"/>
            <w:lang w:val="en-US"/>
          </w:rPr>
          <w:t>Eighth Circuit</w:t>
        </w:r>
      </w:hyperlink>
      <w:r w:rsidRPr="00996772">
        <w:rPr>
          <w:rFonts w:ascii="Arial" w:hAnsi="Arial" w:cs="Arial"/>
          <w:color w:val="000000" w:themeColor="text1"/>
          <w:sz w:val="24"/>
          <w:szCs w:val="24"/>
          <w:lang w:val="en-US"/>
        </w:rPr>
        <w:t xml:space="preserve">, </w:t>
      </w:r>
      <w:hyperlink r:id="rId185" w:history="1">
        <w:r w:rsidRPr="00996772">
          <w:rPr>
            <w:rStyle w:val="Lienhypertexte"/>
            <w:rFonts w:ascii="Arial" w:hAnsi="Arial" w:cs="Arial"/>
            <w:color w:val="000000" w:themeColor="text1"/>
            <w:sz w:val="24"/>
            <w:szCs w:val="24"/>
            <w:u w:val="none"/>
            <w:lang w:val="en-US"/>
          </w:rPr>
          <w:t>Ninth Circuit</w:t>
        </w:r>
      </w:hyperlink>
      <w:r w:rsidRPr="00996772">
        <w:rPr>
          <w:rFonts w:ascii="Arial" w:hAnsi="Arial" w:cs="Arial"/>
          <w:color w:val="000000" w:themeColor="text1"/>
          <w:sz w:val="24"/>
          <w:szCs w:val="24"/>
          <w:lang w:val="en-US"/>
        </w:rPr>
        <w:t xml:space="preserve">, and </w:t>
      </w:r>
      <w:hyperlink r:id="rId186" w:history="1">
        <w:r w:rsidRPr="00996772">
          <w:rPr>
            <w:rStyle w:val="Lienhypertexte"/>
            <w:rFonts w:ascii="Arial" w:hAnsi="Arial" w:cs="Arial"/>
            <w:color w:val="000000" w:themeColor="text1"/>
            <w:sz w:val="24"/>
            <w:szCs w:val="24"/>
            <w:u w:val="none"/>
            <w:lang w:val="en-US"/>
          </w:rPr>
          <w:t>Tenth Circuit</w:t>
        </w:r>
      </w:hyperlink>
      <w:r w:rsidRPr="00996772">
        <w:rPr>
          <w:rFonts w:ascii="Arial" w:hAnsi="Arial" w:cs="Arial"/>
          <w:color w:val="000000" w:themeColor="text1"/>
          <w:sz w:val="24"/>
          <w:szCs w:val="24"/>
          <w:lang w:val="en-US"/>
        </w:rPr>
        <w:t xml:space="preserve">. </w:t>
      </w:r>
    </w:p>
    <w:p w:rsidR="00996772" w:rsidRPr="00996772" w:rsidRDefault="00996772" w:rsidP="00996772">
      <w:pPr>
        <w:jc w:val="both"/>
        <w:rPr>
          <w:rFonts w:ascii="Arial" w:hAnsi="Arial" w:cs="Arial"/>
          <w:b/>
          <w:bCs/>
          <w:color w:val="000000" w:themeColor="text1"/>
          <w:sz w:val="24"/>
          <w:szCs w:val="24"/>
          <w:lang w:val="en-US"/>
        </w:rPr>
      </w:pPr>
      <w:bookmarkStart w:id="28" w:name="district"/>
      <w:bookmarkEnd w:id="28"/>
      <w:r w:rsidRPr="00996772">
        <w:rPr>
          <w:rFonts w:ascii="Arial" w:hAnsi="Arial" w:cs="Arial"/>
          <w:b/>
          <w:bCs/>
          <w:color w:val="000000" w:themeColor="text1"/>
          <w:sz w:val="24"/>
          <w:szCs w:val="24"/>
          <w:lang w:val="en-US"/>
        </w:rPr>
        <w:t xml:space="preserve">District Courts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The nation’s 94 district or trial courts are called U.S. District Courts. District courts resolve disputes by determining the facts and applying legal principles to decide who is right.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lastRenderedPageBreak/>
        <w:t xml:space="preserve">Trial courts include the district judge who tries the case and a jury that decides the case. Magistrate judges assist district judges in preparing cases for trial. They may also conduct trials in misdemeanor cases.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There is at least one district court in each state, and the District of Columbia. Each district includes a U.S. bankruptcy court as a unit of the district court. Four territories of the United States have U.S. district courts that hear federal cases, including bankruptcy cases: Puerto Rico, the Virgin Islands, Guam, and the Northern Mariana Islands.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There are also two special trial courts. The </w:t>
      </w:r>
      <w:hyperlink r:id="rId187" w:history="1">
        <w:r w:rsidRPr="00996772">
          <w:rPr>
            <w:rStyle w:val="Lienhypertexte"/>
            <w:rFonts w:ascii="Arial" w:hAnsi="Arial" w:cs="Arial"/>
            <w:color w:val="000000" w:themeColor="text1"/>
            <w:sz w:val="24"/>
            <w:szCs w:val="24"/>
            <w:u w:val="none"/>
            <w:lang w:val="en-US"/>
          </w:rPr>
          <w:t>Court of International Trade</w:t>
        </w:r>
      </w:hyperlink>
      <w:r w:rsidRPr="00996772">
        <w:rPr>
          <w:rFonts w:ascii="Arial" w:hAnsi="Arial" w:cs="Arial"/>
          <w:color w:val="000000" w:themeColor="text1"/>
          <w:sz w:val="24"/>
          <w:szCs w:val="24"/>
          <w:lang w:val="en-US"/>
        </w:rPr>
        <w:t xml:space="preserve"> addresses cases involving international trade and customs laws. The </w:t>
      </w:r>
      <w:hyperlink r:id="rId188" w:history="1">
        <w:r w:rsidRPr="00996772">
          <w:rPr>
            <w:rStyle w:val="Lienhypertexte"/>
            <w:rFonts w:ascii="Arial" w:hAnsi="Arial" w:cs="Arial"/>
            <w:color w:val="000000" w:themeColor="text1"/>
            <w:sz w:val="24"/>
            <w:szCs w:val="24"/>
            <w:u w:val="none"/>
            <w:lang w:val="en-US"/>
          </w:rPr>
          <w:t>U.S. Court of Federal Claims</w:t>
        </w:r>
      </w:hyperlink>
      <w:r w:rsidRPr="00996772">
        <w:rPr>
          <w:rFonts w:ascii="Arial" w:hAnsi="Arial" w:cs="Arial"/>
          <w:color w:val="000000" w:themeColor="text1"/>
          <w:sz w:val="24"/>
          <w:szCs w:val="24"/>
          <w:lang w:val="en-US"/>
        </w:rPr>
        <w:t xml:space="preserve"> deals with most claims for money damages against the U.S. government.  </w:t>
      </w:r>
    </w:p>
    <w:p w:rsidR="00996772" w:rsidRPr="00996772" w:rsidRDefault="00996772" w:rsidP="00996772">
      <w:pPr>
        <w:jc w:val="both"/>
        <w:rPr>
          <w:rFonts w:ascii="Arial" w:hAnsi="Arial" w:cs="Arial"/>
          <w:b/>
          <w:bCs/>
          <w:color w:val="000000" w:themeColor="text1"/>
          <w:sz w:val="24"/>
          <w:szCs w:val="24"/>
          <w:lang w:val="en-US"/>
        </w:rPr>
      </w:pPr>
      <w:bookmarkStart w:id="29" w:name="bankruptcy"/>
      <w:bookmarkEnd w:id="29"/>
      <w:r w:rsidRPr="00996772">
        <w:rPr>
          <w:rFonts w:ascii="Arial" w:hAnsi="Arial" w:cs="Arial"/>
          <w:b/>
          <w:bCs/>
          <w:color w:val="000000" w:themeColor="text1"/>
          <w:sz w:val="24"/>
          <w:szCs w:val="24"/>
          <w:lang w:val="en-US"/>
        </w:rPr>
        <w:t xml:space="preserve">Bankruptcy Courts </w:t>
      </w:r>
    </w:p>
    <w:p w:rsidR="00996772" w:rsidRPr="00996772" w:rsidRDefault="00996772" w:rsidP="00996772">
      <w:pPr>
        <w:jc w:val="both"/>
        <w:rPr>
          <w:rFonts w:ascii="Arial" w:hAnsi="Arial" w:cs="Arial"/>
          <w:color w:val="000000" w:themeColor="text1"/>
          <w:sz w:val="24"/>
          <w:szCs w:val="24"/>
          <w:lang w:val="en-US"/>
        </w:rPr>
      </w:pPr>
      <w:r w:rsidRPr="00996772">
        <w:rPr>
          <w:rFonts w:ascii="Arial" w:hAnsi="Arial" w:cs="Arial"/>
          <w:color w:val="000000" w:themeColor="text1"/>
          <w:sz w:val="24"/>
          <w:szCs w:val="24"/>
          <w:lang w:val="en-US"/>
        </w:rPr>
        <w:t xml:space="preserve">Federal courts have exclusive jurisdiction over bankruptcy cases involving personal, business, or farm bankruptcy. This means a bankruptcy case cannot be filed in state court. Through the bankruptcy process, individuals or businesses that can no longer pay their creditors may either seek a court-supervised liquidation of their assets, or they may reorganize their financial affairs and work out a plan to pay their debts. </w:t>
      </w:r>
    </w:p>
    <w:p w:rsidR="00996772" w:rsidRPr="00996772" w:rsidRDefault="00996772" w:rsidP="00996772">
      <w:pPr>
        <w:jc w:val="both"/>
        <w:rPr>
          <w:rFonts w:ascii="Arial" w:hAnsi="Arial" w:cs="Arial"/>
          <w:b/>
          <w:bCs/>
          <w:color w:val="000000" w:themeColor="text1"/>
          <w:sz w:val="24"/>
          <w:szCs w:val="24"/>
          <w:lang w:val="en-US"/>
        </w:rPr>
      </w:pPr>
      <w:r w:rsidRPr="00996772">
        <w:rPr>
          <w:rFonts w:ascii="Arial" w:hAnsi="Arial" w:cs="Arial"/>
          <w:b/>
          <w:bCs/>
          <w:color w:val="000000" w:themeColor="text1"/>
          <w:sz w:val="24"/>
          <w:szCs w:val="24"/>
          <w:lang w:val="en-US"/>
        </w:rPr>
        <w:t xml:space="preserve">Article I Courts </w:t>
      </w:r>
    </w:p>
    <w:p w:rsidR="00996772" w:rsidRPr="00996772" w:rsidRDefault="00996772" w:rsidP="00996772">
      <w:pPr>
        <w:jc w:val="both"/>
        <w:rPr>
          <w:rFonts w:ascii="Arial" w:hAnsi="Arial" w:cs="Arial"/>
          <w:color w:val="000000" w:themeColor="text1"/>
          <w:sz w:val="24"/>
          <w:szCs w:val="24"/>
        </w:rPr>
      </w:pPr>
      <w:r w:rsidRPr="00996772">
        <w:rPr>
          <w:rFonts w:ascii="Arial" w:hAnsi="Arial" w:cs="Arial"/>
          <w:color w:val="000000" w:themeColor="text1"/>
          <w:sz w:val="24"/>
          <w:szCs w:val="24"/>
          <w:lang w:val="en-US"/>
        </w:rPr>
        <w:t>Congress created several Article I, or legislative courts, that do not have full judicial power. Judicial power is the authority to be the final decider in all questions of Constitutional law, all questions of federal law and to hear claims at the core of habeas corpus issues. </w:t>
      </w:r>
      <w:r w:rsidRPr="00996772">
        <w:rPr>
          <w:rFonts w:ascii="Arial" w:hAnsi="Arial" w:cs="Arial"/>
          <w:color w:val="000000" w:themeColor="text1"/>
          <w:sz w:val="24"/>
          <w:szCs w:val="24"/>
        </w:rPr>
        <w:t xml:space="preserve">Article I Courts are: </w:t>
      </w:r>
    </w:p>
    <w:p w:rsidR="00996772" w:rsidRPr="00996772" w:rsidRDefault="0098322C" w:rsidP="00996772">
      <w:pPr>
        <w:numPr>
          <w:ilvl w:val="0"/>
          <w:numId w:val="22"/>
        </w:numPr>
        <w:jc w:val="both"/>
        <w:rPr>
          <w:rFonts w:ascii="Arial" w:hAnsi="Arial" w:cs="Arial"/>
          <w:color w:val="000000" w:themeColor="text1"/>
          <w:sz w:val="24"/>
          <w:szCs w:val="24"/>
          <w:lang w:val="en-US"/>
        </w:rPr>
      </w:pPr>
      <w:hyperlink r:id="rId189" w:history="1">
        <w:r w:rsidR="00996772" w:rsidRPr="00996772">
          <w:rPr>
            <w:rStyle w:val="Lienhypertexte"/>
            <w:rFonts w:ascii="Arial" w:hAnsi="Arial" w:cs="Arial"/>
            <w:color w:val="000000" w:themeColor="text1"/>
            <w:sz w:val="24"/>
            <w:szCs w:val="24"/>
            <w:u w:val="none"/>
            <w:lang w:val="en-US"/>
          </w:rPr>
          <w:t>U.S. Court of Appeals for Veterans Claims</w:t>
        </w:r>
      </w:hyperlink>
      <w:r w:rsidR="00996772" w:rsidRPr="00996772">
        <w:rPr>
          <w:rFonts w:ascii="Arial" w:hAnsi="Arial" w:cs="Arial"/>
          <w:color w:val="000000" w:themeColor="text1"/>
          <w:sz w:val="24"/>
          <w:szCs w:val="24"/>
          <w:lang w:val="en-US"/>
        </w:rPr>
        <w:t xml:space="preserve"> </w:t>
      </w:r>
    </w:p>
    <w:p w:rsidR="00996772" w:rsidRPr="00996772" w:rsidRDefault="0098322C" w:rsidP="00996772">
      <w:pPr>
        <w:numPr>
          <w:ilvl w:val="0"/>
          <w:numId w:val="22"/>
        </w:numPr>
        <w:jc w:val="both"/>
        <w:rPr>
          <w:rFonts w:ascii="Arial" w:hAnsi="Arial" w:cs="Arial"/>
          <w:color w:val="000000" w:themeColor="text1"/>
          <w:sz w:val="24"/>
          <w:szCs w:val="24"/>
          <w:lang w:val="en-US"/>
        </w:rPr>
      </w:pPr>
      <w:hyperlink r:id="rId190" w:history="1">
        <w:r w:rsidR="00996772" w:rsidRPr="00996772">
          <w:rPr>
            <w:rStyle w:val="Lienhypertexte"/>
            <w:rFonts w:ascii="Arial" w:hAnsi="Arial" w:cs="Arial"/>
            <w:color w:val="000000" w:themeColor="text1"/>
            <w:sz w:val="24"/>
            <w:szCs w:val="24"/>
            <w:u w:val="none"/>
            <w:lang w:val="en-US"/>
          </w:rPr>
          <w:t>U.S. Court of Appeals for the Armed Forces</w:t>
        </w:r>
      </w:hyperlink>
      <w:r w:rsidR="00996772" w:rsidRPr="00996772">
        <w:rPr>
          <w:rFonts w:ascii="Arial" w:hAnsi="Arial" w:cs="Arial"/>
          <w:color w:val="000000" w:themeColor="text1"/>
          <w:sz w:val="24"/>
          <w:szCs w:val="24"/>
          <w:lang w:val="en-US"/>
        </w:rPr>
        <w:t xml:space="preserve"> </w:t>
      </w:r>
    </w:p>
    <w:p w:rsidR="00996772" w:rsidRPr="00174848" w:rsidRDefault="0098322C" w:rsidP="00687B4A">
      <w:pPr>
        <w:numPr>
          <w:ilvl w:val="0"/>
          <w:numId w:val="22"/>
        </w:numPr>
        <w:jc w:val="both"/>
        <w:rPr>
          <w:rFonts w:ascii="Arial" w:hAnsi="Arial" w:cs="Arial"/>
          <w:color w:val="000000" w:themeColor="text1"/>
          <w:sz w:val="24"/>
          <w:szCs w:val="24"/>
        </w:rPr>
      </w:pPr>
      <w:hyperlink r:id="rId191" w:history="1">
        <w:r w:rsidR="00996772" w:rsidRPr="00996772">
          <w:rPr>
            <w:rStyle w:val="Lienhypertexte"/>
            <w:rFonts w:ascii="Arial" w:hAnsi="Arial" w:cs="Arial"/>
            <w:color w:val="000000" w:themeColor="text1"/>
            <w:sz w:val="24"/>
            <w:szCs w:val="24"/>
            <w:u w:val="none"/>
          </w:rPr>
          <w:t>U.S. Tax Court</w:t>
        </w:r>
      </w:hyperlink>
      <w:r w:rsidR="00996772" w:rsidRPr="00996772">
        <w:rPr>
          <w:rFonts w:ascii="Arial" w:hAnsi="Arial" w:cs="Arial"/>
          <w:color w:val="000000" w:themeColor="text1"/>
          <w:sz w:val="24"/>
          <w:szCs w:val="24"/>
        </w:rPr>
        <w:t xml:space="preserve"> </w:t>
      </w:r>
    </w:p>
    <w:p w:rsidR="00E7230F" w:rsidRPr="00687B4A" w:rsidRDefault="007202EA" w:rsidP="00687B4A">
      <w:pPr>
        <w:jc w:val="both"/>
        <w:rPr>
          <w:rFonts w:ascii="Arial" w:hAnsi="Arial" w:cs="Arial"/>
          <w:color w:val="000000" w:themeColor="text1"/>
          <w:sz w:val="24"/>
          <w:szCs w:val="24"/>
          <w:lang w:val="en"/>
        </w:rPr>
      </w:pPr>
      <w:r>
        <w:rPr>
          <w:rFonts w:ascii="Arial" w:hAnsi="Arial" w:cs="Arial"/>
          <w:color w:val="000000" w:themeColor="text1"/>
          <w:sz w:val="24"/>
          <w:szCs w:val="24"/>
          <w:lang w:val="en"/>
        </w:rPr>
        <w:t xml:space="preserve"> </w:t>
      </w:r>
      <w:r w:rsidR="00A272DD" w:rsidRPr="00687B4A">
        <w:rPr>
          <w:rFonts w:ascii="Arial" w:hAnsi="Arial" w:cs="Arial"/>
          <w:color w:val="000000" w:themeColor="text1"/>
          <w:sz w:val="24"/>
          <w:szCs w:val="24"/>
          <w:lang w:val="en"/>
        </w:rPr>
        <w:t xml:space="preserve"> </w:t>
      </w:r>
      <w:r w:rsidR="0001668E" w:rsidRPr="00687B4A">
        <w:rPr>
          <w:rFonts w:ascii="Arial" w:hAnsi="Arial" w:cs="Arial"/>
          <w:color w:val="000000" w:themeColor="text1"/>
          <w:sz w:val="24"/>
          <w:szCs w:val="24"/>
          <w:lang w:val="en"/>
        </w:rPr>
        <w:t xml:space="preserve"> </w:t>
      </w:r>
    </w:p>
    <w:p w:rsidR="00CB1AC1" w:rsidRDefault="00696239" w:rsidP="00687B4A">
      <w:pPr>
        <w:jc w:val="both"/>
        <w:rPr>
          <w:rFonts w:ascii="Arial" w:hAnsi="Arial" w:cs="Arial"/>
          <w:color w:val="000000" w:themeColor="text1"/>
          <w:sz w:val="24"/>
          <w:szCs w:val="24"/>
          <w:lang w:val="en-US"/>
        </w:rPr>
      </w:pPr>
      <w:r w:rsidRPr="00687B4A">
        <w:rPr>
          <w:rFonts w:ascii="Arial" w:hAnsi="Arial" w:cs="Arial"/>
          <w:b/>
          <w:bCs/>
          <w:color w:val="000000" w:themeColor="text1"/>
          <w:sz w:val="24"/>
          <w:szCs w:val="24"/>
          <w:lang w:val="en-US"/>
        </w:rPr>
        <w:t>Judicial review</w:t>
      </w:r>
      <w:r w:rsidR="005C3226" w:rsidRPr="00687B4A">
        <w:rPr>
          <w:rFonts w:ascii="Arial" w:hAnsi="Arial" w:cs="Arial"/>
          <w:b/>
          <w:bCs/>
          <w:color w:val="000000" w:themeColor="text1"/>
          <w:sz w:val="24"/>
          <w:szCs w:val="24"/>
          <w:lang w:val="en-US"/>
        </w:rPr>
        <w:t xml:space="preserve"> in government, </w:t>
      </w:r>
      <w:r w:rsidR="005C3226" w:rsidRPr="00687B4A">
        <w:rPr>
          <w:rFonts w:ascii="Arial" w:hAnsi="Arial" w:cs="Arial"/>
          <w:color w:val="000000" w:themeColor="text1"/>
          <w:sz w:val="24"/>
          <w:szCs w:val="24"/>
          <w:lang w:val="en-US"/>
        </w:rPr>
        <w:t>judicial</w:t>
      </w:r>
      <w:r w:rsidRPr="00687B4A">
        <w:rPr>
          <w:rFonts w:ascii="Arial" w:hAnsi="Arial" w:cs="Arial"/>
          <w:color w:val="000000" w:themeColor="text1"/>
          <w:sz w:val="24"/>
          <w:szCs w:val="24"/>
          <w:lang w:val="en-US"/>
        </w:rPr>
        <w:t xml:space="preserve"> review is a type of court proceeding in which a judge reviews the lawfulness of a decision or action made by a public body.</w:t>
      </w:r>
    </w:p>
    <w:p w:rsidR="00CB1AC1" w:rsidRPr="00CB1AC1" w:rsidRDefault="00CB1AC1" w:rsidP="00CB1AC1">
      <w:pPr>
        <w:jc w:val="both"/>
        <w:rPr>
          <w:rFonts w:ascii="Arial" w:hAnsi="Arial" w:cs="Arial"/>
          <w:b/>
          <w:color w:val="000000" w:themeColor="text1"/>
          <w:sz w:val="24"/>
          <w:szCs w:val="24"/>
          <w:lang w:val="en-US"/>
        </w:rPr>
      </w:pPr>
      <w:r w:rsidRPr="00CB1AC1">
        <w:rPr>
          <w:rFonts w:ascii="Arial" w:hAnsi="Arial" w:cs="Arial"/>
          <w:color w:val="000000" w:themeColor="text1"/>
          <w:sz w:val="24"/>
          <w:szCs w:val="24"/>
          <w:lang w:val="en-US"/>
        </w:rPr>
        <w:tab/>
      </w:r>
      <w:r w:rsidRPr="00CB1AC1">
        <w:rPr>
          <w:rFonts w:ascii="Arial" w:hAnsi="Arial" w:cs="Arial"/>
          <w:b/>
          <w:color w:val="000000" w:themeColor="text1"/>
          <w:sz w:val="24"/>
          <w:szCs w:val="24"/>
          <w:lang w:val="en-US"/>
        </w:rPr>
        <w:t>Judicial General information:</w:t>
      </w:r>
    </w:p>
    <w:p w:rsidR="00CB1AC1" w:rsidRP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t xml:space="preserve"> “Judicial” is a descriptive term used to indicate that a thing refers, relates, or pertains to a judge or the court. For example:</w:t>
      </w:r>
    </w:p>
    <w:p w:rsidR="00CB1AC1" w:rsidRP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t>•</w:t>
      </w:r>
      <w:r w:rsidRPr="00CB1AC1">
        <w:rPr>
          <w:rFonts w:ascii="Arial" w:hAnsi="Arial" w:cs="Arial"/>
          <w:color w:val="000000" w:themeColor="text1"/>
          <w:sz w:val="24"/>
          <w:szCs w:val="24"/>
          <w:lang w:val="en-US"/>
        </w:rPr>
        <w:tab/>
        <w:t>A judicial proceeding is a proceeding over which a judge presides.</w:t>
      </w:r>
    </w:p>
    <w:p w:rsidR="00CB1AC1" w:rsidRP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t>•</w:t>
      </w:r>
      <w:r w:rsidRPr="00CB1AC1">
        <w:rPr>
          <w:rFonts w:ascii="Arial" w:hAnsi="Arial" w:cs="Arial"/>
          <w:color w:val="000000" w:themeColor="text1"/>
          <w:sz w:val="24"/>
          <w:szCs w:val="24"/>
          <w:lang w:val="en-US"/>
        </w:rPr>
        <w:tab/>
        <w:t>A judicial sale is a sale ordered by or under the supervision of a court.</w:t>
      </w:r>
    </w:p>
    <w:p w:rsidR="00CB1AC1" w:rsidRP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t>•</w:t>
      </w:r>
      <w:r w:rsidRPr="00CB1AC1">
        <w:rPr>
          <w:rFonts w:ascii="Arial" w:hAnsi="Arial" w:cs="Arial"/>
          <w:color w:val="000000" w:themeColor="text1"/>
          <w:sz w:val="24"/>
          <w:szCs w:val="24"/>
          <w:lang w:val="en-US"/>
        </w:rPr>
        <w:tab/>
        <w:t>Judicial discretion is a term used to describe the judge’s freedom to make decisions based on what is right given the circumstances.</w:t>
      </w:r>
    </w:p>
    <w:p w:rsidR="00CB1AC1" w:rsidRP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t>•</w:t>
      </w:r>
      <w:r w:rsidRPr="00CB1AC1">
        <w:rPr>
          <w:rFonts w:ascii="Arial" w:hAnsi="Arial" w:cs="Arial"/>
          <w:color w:val="000000" w:themeColor="text1"/>
          <w:sz w:val="24"/>
          <w:szCs w:val="24"/>
          <w:lang w:val="en-US"/>
        </w:rPr>
        <w:tab/>
        <w:t>Judicial ethics are the standard and norms that bear on judges.</w:t>
      </w:r>
    </w:p>
    <w:p w:rsidR="00CB1AC1" w:rsidRDefault="00CB1AC1" w:rsidP="00CB1AC1">
      <w:pPr>
        <w:jc w:val="both"/>
        <w:rPr>
          <w:rFonts w:ascii="Arial" w:hAnsi="Arial" w:cs="Arial"/>
          <w:color w:val="000000" w:themeColor="text1"/>
          <w:sz w:val="24"/>
          <w:szCs w:val="24"/>
          <w:lang w:val="en-US"/>
        </w:rPr>
      </w:pPr>
      <w:r w:rsidRPr="00CB1AC1">
        <w:rPr>
          <w:rFonts w:ascii="Arial" w:hAnsi="Arial" w:cs="Arial"/>
          <w:color w:val="000000" w:themeColor="text1"/>
          <w:sz w:val="24"/>
          <w:szCs w:val="24"/>
          <w:lang w:val="en-US"/>
        </w:rPr>
        <w:lastRenderedPageBreak/>
        <w:t>•</w:t>
      </w:r>
      <w:r w:rsidRPr="00CB1AC1">
        <w:rPr>
          <w:rFonts w:ascii="Arial" w:hAnsi="Arial" w:cs="Arial"/>
          <w:color w:val="000000" w:themeColor="text1"/>
          <w:sz w:val="24"/>
          <w:szCs w:val="24"/>
          <w:lang w:val="en-US"/>
        </w:rPr>
        <w:tab/>
        <w:t xml:space="preserve">Judicial administration consists of the practices, procedures and offices that deal with the management of the system of the courts.                       </w:t>
      </w:r>
    </w:p>
    <w:p w:rsidR="00CB1AC1" w:rsidRPr="00543188" w:rsidRDefault="00543188" w:rsidP="00543188">
      <w:pPr>
        <w:tabs>
          <w:tab w:val="left" w:pos="1994"/>
        </w:tabs>
        <w:jc w:val="both"/>
        <w:rPr>
          <w:rFonts w:ascii="Arial" w:hAnsi="Arial" w:cs="Arial"/>
          <w:b/>
          <w:bCs/>
          <w:color w:val="000000" w:themeColor="text1"/>
          <w:sz w:val="24"/>
          <w:szCs w:val="24"/>
          <w:lang w:val="en-US"/>
        </w:rPr>
      </w:pPr>
      <w:r w:rsidRPr="00543188">
        <w:rPr>
          <w:rFonts w:ascii="Arial" w:hAnsi="Arial" w:cs="Arial"/>
          <w:b/>
          <w:bCs/>
          <w:color w:val="000000" w:themeColor="text1"/>
          <w:sz w:val="24"/>
          <w:szCs w:val="24"/>
          <w:lang w:val="en-US"/>
        </w:rPr>
        <w:t>Functions of the judiciary in different law systems</w:t>
      </w:r>
      <w:r>
        <w:rPr>
          <w:rFonts w:ascii="Arial" w:hAnsi="Arial" w:cs="Arial"/>
          <w:b/>
          <w:bCs/>
          <w:color w:val="000000" w:themeColor="text1"/>
          <w:sz w:val="24"/>
          <w:szCs w:val="24"/>
          <w:lang w:val="en-US"/>
        </w:rPr>
        <w:t xml:space="preserve">; </w:t>
      </w:r>
      <w:r w:rsidR="00E02EB3" w:rsidRPr="00687B4A">
        <w:rPr>
          <w:rFonts w:ascii="Arial" w:hAnsi="Arial" w:cs="Arial"/>
          <w:color w:val="000000" w:themeColor="text1"/>
          <w:sz w:val="24"/>
          <w:szCs w:val="24"/>
          <w:lang w:val="en-US"/>
        </w:rPr>
        <w:t>in</w:t>
      </w:r>
      <w:r w:rsidRPr="00687B4A">
        <w:rPr>
          <w:rFonts w:ascii="Arial" w:hAnsi="Arial" w:cs="Arial"/>
          <w:color w:val="000000" w:themeColor="text1"/>
          <w:sz w:val="24"/>
          <w:szCs w:val="24"/>
          <w:lang w:val="en-US"/>
        </w:rPr>
        <w:t xml:space="preserve"> common law jurisdictions, courts interpret law; this includes constitutions, statutes, and regulations.</w:t>
      </w:r>
    </w:p>
    <w:p w:rsidR="00CB1AC1" w:rsidRDefault="00CB1AC1" w:rsidP="00687B4A">
      <w:pPr>
        <w:jc w:val="both"/>
        <w:rPr>
          <w:rFonts w:ascii="Arial" w:hAnsi="Arial" w:cs="Arial"/>
          <w:color w:val="000000" w:themeColor="text1"/>
          <w:sz w:val="24"/>
          <w:szCs w:val="24"/>
          <w:lang w:val="en-US"/>
        </w:rPr>
      </w:pPr>
    </w:p>
    <w:p w:rsidR="00696239" w:rsidRPr="00687B4A" w:rsidRDefault="00696239" w:rsidP="00687B4A">
      <w:p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In other words, judicial reviews are a challenge to the way in which a decision has been made, rather than the rights and wrongs of the conclusion reached.</w:t>
      </w:r>
    </w:p>
    <w:p w:rsidR="00696239" w:rsidRPr="00687B4A" w:rsidRDefault="00696239" w:rsidP="00687B4A">
      <w:p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Examples of the types of decision which may fall within the range of judicial review include:</w:t>
      </w:r>
    </w:p>
    <w:p w:rsidR="00696239" w:rsidRPr="00687B4A" w:rsidRDefault="00696239" w:rsidP="00687B4A">
      <w:pPr>
        <w:numPr>
          <w:ilvl w:val="0"/>
          <w:numId w:val="7"/>
        </w:num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Decisions of local authorities in the exercise of their duties to provide various welfare benefits and special education for children in need of such education;</w:t>
      </w:r>
    </w:p>
    <w:p w:rsidR="00696239" w:rsidRPr="00687B4A" w:rsidRDefault="00696239" w:rsidP="00687B4A">
      <w:pPr>
        <w:numPr>
          <w:ilvl w:val="0"/>
          <w:numId w:val="7"/>
        </w:numPr>
        <w:jc w:val="both"/>
        <w:rPr>
          <w:rFonts w:ascii="Arial" w:hAnsi="Arial" w:cs="Arial"/>
          <w:color w:val="000000" w:themeColor="text1"/>
          <w:sz w:val="24"/>
          <w:szCs w:val="24"/>
          <w:lang w:val="en-US"/>
        </w:rPr>
      </w:pPr>
      <w:r w:rsidRPr="00687B4A">
        <w:rPr>
          <w:rFonts w:ascii="Arial" w:hAnsi="Arial" w:cs="Arial"/>
          <w:color w:val="000000" w:themeColor="text1"/>
          <w:sz w:val="24"/>
          <w:szCs w:val="24"/>
          <w:lang w:val="en-US"/>
        </w:rPr>
        <w:t>Certain decisions of the immigration authorities and the Immigration and Asylum Chamber;</w:t>
      </w:r>
    </w:p>
    <w:p w:rsidR="00696239" w:rsidRPr="00687B4A" w:rsidRDefault="00696239" w:rsidP="00687B4A">
      <w:pPr>
        <w:numPr>
          <w:ilvl w:val="0"/>
          <w:numId w:val="7"/>
        </w:numPr>
        <w:jc w:val="both"/>
        <w:rPr>
          <w:rFonts w:ascii="Arial" w:hAnsi="Arial" w:cs="Arial"/>
          <w:color w:val="000000" w:themeColor="text1"/>
          <w:sz w:val="24"/>
          <w:szCs w:val="24"/>
        </w:rPr>
      </w:pPr>
      <w:r w:rsidRPr="00687B4A">
        <w:rPr>
          <w:rFonts w:ascii="Arial" w:hAnsi="Arial" w:cs="Arial"/>
          <w:color w:val="000000" w:themeColor="text1"/>
          <w:sz w:val="24"/>
          <w:szCs w:val="24"/>
        </w:rPr>
        <w:t>Decisions of regulatory bodies;</w:t>
      </w:r>
    </w:p>
    <w:p w:rsidR="007E6E3C" w:rsidRPr="007E6E3C" w:rsidRDefault="00696239" w:rsidP="007E6E3C">
      <w:pPr>
        <w:numPr>
          <w:ilvl w:val="0"/>
          <w:numId w:val="7"/>
        </w:numPr>
        <w:jc w:val="both"/>
        <w:rPr>
          <w:rFonts w:ascii="Arial" w:hAnsi="Arial" w:cs="Arial"/>
          <w:b/>
          <w:color w:val="000000" w:themeColor="text1"/>
          <w:sz w:val="24"/>
          <w:szCs w:val="24"/>
          <w:lang w:val="en"/>
        </w:rPr>
      </w:pPr>
      <w:r w:rsidRPr="00687B4A">
        <w:rPr>
          <w:rFonts w:ascii="Arial" w:hAnsi="Arial" w:cs="Arial"/>
          <w:color w:val="000000" w:themeColor="text1"/>
          <w:sz w:val="24"/>
          <w:szCs w:val="24"/>
          <w:lang w:val="en-US"/>
        </w:rPr>
        <w:t>Decisions relating to prisoner’s rights.</w:t>
      </w:r>
      <w:r w:rsidRPr="007E6E3C">
        <w:rPr>
          <w:rFonts w:ascii="Arial" w:hAnsi="Arial" w:cs="Arial"/>
          <w:color w:val="000000" w:themeColor="text1"/>
          <w:sz w:val="24"/>
          <w:szCs w:val="24"/>
          <w:lang w:val="en-US"/>
        </w:rPr>
        <w:tab/>
      </w:r>
    </w:p>
    <w:p w:rsidR="007E6E3C" w:rsidRDefault="007E6E3C" w:rsidP="008D7C02">
      <w:pPr>
        <w:ind w:left="720"/>
        <w:jc w:val="both"/>
        <w:rPr>
          <w:rFonts w:ascii="Arial" w:hAnsi="Arial" w:cs="Arial"/>
          <w:color w:val="000000" w:themeColor="text1"/>
          <w:sz w:val="24"/>
          <w:szCs w:val="24"/>
          <w:lang w:val="en-US"/>
        </w:rPr>
      </w:pPr>
    </w:p>
    <w:p w:rsidR="007E6E3C" w:rsidRDefault="007E6E3C" w:rsidP="00F76465">
      <w:pPr>
        <w:ind w:lef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The above summary on Judicial Branch, consisted of all these important judicial matter including Check and balance system Chart and the Philosophers that contributed to the </w:t>
      </w:r>
      <w:r w:rsidR="00E02EB3">
        <w:rPr>
          <w:rFonts w:ascii="Arial" w:hAnsi="Arial" w:cs="Arial"/>
          <w:color w:val="000000" w:themeColor="text1"/>
          <w:sz w:val="24"/>
          <w:szCs w:val="24"/>
          <w:lang w:val="en-US"/>
        </w:rPr>
        <w:t>creation of</w:t>
      </w:r>
      <w:r>
        <w:rPr>
          <w:rFonts w:ascii="Arial" w:hAnsi="Arial" w:cs="Arial"/>
          <w:color w:val="000000" w:themeColor="text1"/>
          <w:sz w:val="24"/>
          <w:szCs w:val="24"/>
          <w:lang w:val="en-US"/>
        </w:rPr>
        <w:t xml:space="preserve"> administration or system of governing </w:t>
      </w:r>
      <w:r w:rsidR="00E02EB3">
        <w:rPr>
          <w:rFonts w:ascii="Arial" w:hAnsi="Arial" w:cs="Arial"/>
          <w:color w:val="000000" w:themeColor="text1"/>
          <w:sz w:val="24"/>
          <w:szCs w:val="24"/>
          <w:lang w:val="en-US"/>
        </w:rPr>
        <w:t xml:space="preserve">the democratic </w:t>
      </w:r>
      <w:r>
        <w:rPr>
          <w:rFonts w:ascii="Arial" w:hAnsi="Arial" w:cs="Arial"/>
          <w:color w:val="000000" w:themeColor="text1"/>
          <w:sz w:val="24"/>
          <w:szCs w:val="24"/>
          <w:lang w:val="en-US"/>
        </w:rPr>
        <w:t xml:space="preserve"> </w:t>
      </w:r>
      <w:r w:rsidR="00E02EB3">
        <w:rPr>
          <w:rFonts w:ascii="Arial" w:hAnsi="Arial" w:cs="Arial"/>
          <w:color w:val="000000" w:themeColor="text1"/>
          <w:sz w:val="24"/>
          <w:szCs w:val="24"/>
          <w:lang w:val="en-US"/>
        </w:rPr>
        <w:t xml:space="preserve"> constructional </w:t>
      </w:r>
      <w:r w:rsidR="008D7C02">
        <w:rPr>
          <w:rFonts w:ascii="Arial" w:hAnsi="Arial" w:cs="Arial"/>
          <w:color w:val="000000" w:themeColor="text1"/>
          <w:sz w:val="24"/>
          <w:szCs w:val="24"/>
          <w:lang w:val="en-US"/>
        </w:rPr>
        <w:t>government its</w:t>
      </w:r>
      <w:r>
        <w:rPr>
          <w:rFonts w:ascii="Arial" w:hAnsi="Arial" w:cs="Arial"/>
          <w:color w:val="000000" w:themeColor="text1"/>
          <w:sz w:val="24"/>
          <w:szCs w:val="24"/>
          <w:lang w:val="en-US"/>
        </w:rPr>
        <w:t xml:space="preserve"> jurisdiction</w:t>
      </w:r>
      <w:r w:rsidR="00E02EB3">
        <w:rPr>
          <w:rFonts w:ascii="Arial" w:hAnsi="Arial" w:cs="Arial"/>
          <w:color w:val="000000" w:themeColor="text1"/>
          <w:sz w:val="24"/>
          <w:szCs w:val="24"/>
          <w:lang w:val="en-US"/>
        </w:rPr>
        <w:t>.</w:t>
      </w:r>
      <w:r w:rsidR="00F76465">
        <w:rPr>
          <w:rFonts w:ascii="Arial" w:hAnsi="Arial" w:cs="Arial"/>
          <w:color w:val="000000" w:themeColor="text1"/>
          <w:sz w:val="24"/>
          <w:szCs w:val="24"/>
          <w:lang w:val="en-US"/>
        </w:rPr>
        <w:t xml:space="preserve">    </w:t>
      </w:r>
    </w:p>
    <w:p w:rsidR="00696239" w:rsidRPr="00336558" w:rsidRDefault="008D7C02" w:rsidP="008D7C02">
      <w:pPr>
        <w:ind w:left="720"/>
        <w:jc w:val="center"/>
        <w:rPr>
          <w:rFonts w:ascii="Arial" w:hAnsi="Arial" w:cs="Arial"/>
          <w:b/>
          <w:color w:val="000000" w:themeColor="text1"/>
          <w:sz w:val="24"/>
          <w:szCs w:val="24"/>
          <w:lang w:val="en"/>
        </w:rPr>
      </w:pPr>
      <w:r>
        <w:rPr>
          <w:rFonts w:ascii="Arial" w:hAnsi="Arial" w:cs="Arial"/>
          <w:b/>
          <w:color w:val="000000" w:themeColor="text1"/>
          <w:sz w:val="24"/>
          <w:szCs w:val="24"/>
          <w:lang w:val="en"/>
        </w:rPr>
        <w:t>Conclusion</w:t>
      </w:r>
    </w:p>
    <w:p w:rsidR="003701D4" w:rsidRPr="00336558" w:rsidRDefault="00696239" w:rsidP="00687B4A">
      <w:pPr>
        <w:jc w:val="both"/>
        <w:rPr>
          <w:rFonts w:ascii="Arial" w:hAnsi="Arial" w:cs="Arial"/>
          <w:color w:val="000000" w:themeColor="text1"/>
          <w:sz w:val="24"/>
          <w:szCs w:val="24"/>
          <w:lang w:val="en"/>
        </w:rPr>
      </w:pPr>
      <w:r w:rsidRPr="00336558">
        <w:rPr>
          <w:rFonts w:ascii="Arial" w:hAnsi="Arial" w:cs="Arial"/>
          <w:color w:val="000000" w:themeColor="text1"/>
          <w:sz w:val="24"/>
          <w:szCs w:val="24"/>
          <w:lang w:val="en"/>
        </w:rPr>
        <w:t xml:space="preserve"> The judicial branch </w:t>
      </w:r>
      <w:r w:rsidRPr="00336558">
        <w:rPr>
          <w:rFonts w:ascii="Arial" w:hAnsi="Arial" w:cs="Arial"/>
          <w:bCs/>
          <w:color w:val="000000" w:themeColor="text1"/>
          <w:sz w:val="24"/>
          <w:szCs w:val="24"/>
          <w:lang w:val="en"/>
        </w:rPr>
        <w:t>interprets and applies the law, ensuring the constitutionality of actions by the legislative and executive branches and thereby saf</w:t>
      </w:r>
      <w:r w:rsidR="00077250" w:rsidRPr="00336558">
        <w:rPr>
          <w:rFonts w:ascii="Arial" w:hAnsi="Arial" w:cs="Arial"/>
          <w:bCs/>
          <w:color w:val="000000" w:themeColor="text1"/>
          <w:sz w:val="24"/>
          <w:szCs w:val="24"/>
          <w:lang w:val="en"/>
        </w:rPr>
        <w:t xml:space="preserve">eguarding the rights </w:t>
      </w:r>
      <w:r w:rsidR="004E2CE7" w:rsidRPr="00336558">
        <w:rPr>
          <w:rFonts w:ascii="Arial" w:hAnsi="Arial" w:cs="Arial"/>
          <w:bCs/>
          <w:color w:val="000000" w:themeColor="text1"/>
          <w:sz w:val="24"/>
          <w:szCs w:val="24"/>
          <w:lang w:val="en"/>
        </w:rPr>
        <w:t>of citizens</w:t>
      </w:r>
      <w:r w:rsidR="00077250" w:rsidRPr="00336558">
        <w:rPr>
          <w:rFonts w:ascii="Arial" w:hAnsi="Arial" w:cs="Arial"/>
          <w:color w:val="000000" w:themeColor="text1"/>
          <w:sz w:val="24"/>
          <w:szCs w:val="24"/>
          <w:lang w:val="en"/>
        </w:rPr>
        <w:t xml:space="preserve"> be </w:t>
      </w:r>
      <w:r w:rsidR="004E2CE7" w:rsidRPr="00336558">
        <w:rPr>
          <w:rFonts w:ascii="Arial" w:hAnsi="Arial" w:cs="Arial"/>
          <w:color w:val="000000" w:themeColor="text1"/>
          <w:sz w:val="24"/>
          <w:szCs w:val="24"/>
          <w:lang w:val="en"/>
        </w:rPr>
        <w:t xml:space="preserve">a </w:t>
      </w:r>
      <w:r w:rsidR="00077250" w:rsidRPr="00336558">
        <w:rPr>
          <w:rFonts w:ascii="Arial" w:hAnsi="Arial" w:cs="Arial"/>
          <w:color w:val="000000" w:themeColor="text1"/>
          <w:sz w:val="24"/>
          <w:szCs w:val="24"/>
          <w:lang w:val="en"/>
        </w:rPr>
        <w:t xml:space="preserve">public or private </w:t>
      </w:r>
      <w:r w:rsidR="004E2CE7" w:rsidRPr="00336558">
        <w:rPr>
          <w:rFonts w:ascii="Arial" w:hAnsi="Arial" w:cs="Arial"/>
          <w:color w:val="000000" w:themeColor="text1"/>
          <w:sz w:val="24"/>
          <w:szCs w:val="24"/>
          <w:lang w:val="en"/>
        </w:rPr>
        <w:t>organizations</w:t>
      </w:r>
      <w:r w:rsidR="00077250" w:rsidRPr="00336558">
        <w:rPr>
          <w:rFonts w:ascii="Arial" w:hAnsi="Arial" w:cs="Arial"/>
          <w:color w:val="000000" w:themeColor="text1"/>
          <w:sz w:val="24"/>
          <w:szCs w:val="24"/>
          <w:lang w:val="en"/>
        </w:rPr>
        <w:t>.</w:t>
      </w:r>
      <w:r w:rsidR="004E2CE7" w:rsidRPr="00336558">
        <w:rPr>
          <w:rFonts w:ascii="Arial" w:hAnsi="Arial" w:cs="Arial"/>
          <w:color w:val="000000" w:themeColor="text1"/>
          <w:sz w:val="24"/>
          <w:szCs w:val="24"/>
          <w:lang w:val="en"/>
        </w:rPr>
        <w:t xml:space="preserve"> Judicial Branch or Judicial Power is the key</w:t>
      </w:r>
      <w:r w:rsidR="00E53736" w:rsidRPr="00336558">
        <w:rPr>
          <w:rFonts w:ascii="Arial" w:hAnsi="Arial" w:cs="Arial"/>
          <w:color w:val="000000" w:themeColor="text1"/>
          <w:sz w:val="24"/>
          <w:szCs w:val="24"/>
          <w:lang w:val="en"/>
        </w:rPr>
        <w:t xml:space="preserve"> democratic lawful body </w:t>
      </w:r>
      <w:r w:rsidR="009212D4" w:rsidRPr="00336558">
        <w:rPr>
          <w:rFonts w:ascii="Arial" w:hAnsi="Arial" w:cs="Arial"/>
          <w:color w:val="000000" w:themeColor="text1"/>
          <w:sz w:val="24"/>
          <w:szCs w:val="24"/>
          <w:lang w:val="en"/>
        </w:rPr>
        <w:t>or players,</w:t>
      </w:r>
      <w:r w:rsidR="004E2CE7" w:rsidRPr="00336558">
        <w:rPr>
          <w:rFonts w:ascii="Arial" w:hAnsi="Arial" w:cs="Arial"/>
          <w:color w:val="000000" w:themeColor="text1"/>
          <w:sz w:val="24"/>
          <w:szCs w:val="24"/>
          <w:lang w:val="en"/>
        </w:rPr>
        <w:t xml:space="preserve"> treaties,</w:t>
      </w:r>
      <w:r w:rsidR="00E53736" w:rsidRPr="00336558">
        <w:rPr>
          <w:rFonts w:ascii="Arial" w:hAnsi="Arial" w:cs="Arial"/>
          <w:color w:val="000000" w:themeColor="text1"/>
          <w:sz w:val="24"/>
          <w:szCs w:val="24"/>
          <w:lang w:val="en"/>
        </w:rPr>
        <w:t xml:space="preserve"> legal</w:t>
      </w:r>
      <w:r w:rsidR="004E2CE7" w:rsidRPr="00336558">
        <w:rPr>
          <w:rFonts w:ascii="Arial" w:hAnsi="Arial" w:cs="Arial"/>
          <w:color w:val="000000" w:themeColor="text1"/>
          <w:sz w:val="24"/>
          <w:szCs w:val="24"/>
          <w:lang w:val="en"/>
        </w:rPr>
        <w:t xml:space="preserve"> contracts, </w:t>
      </w:r>
      <w:r w:rsidR="00E53736" w:rsidRPr="00336558">
        <w:rPr>
          <w:rFonts w:ascii="Arial" w:hAnsi="Arial" w:cs="Arial"/>
          <w:color w:val="000000" w:themeColor="text1"/>
          <w:sz w:val="24"/>
          <w:szCs w:val="24"/>
          <w:lang w:val="en"/>
        </w:rPr>
        <w:t xml:space="preserve">MOU, internal </w:t>
      </w:r>
      <w:r w:rsidR="009212D4" w:rsidRPr="00336558">
        <w:rPr>
          <w:rFonts w:ascii="Arial" w:hAnsi="Arial" w:cs="Arial"/>
          <w:color w:val="000000" w:themeColor="text1"/>
          <w:sz w:val="24"/>
          <w:szCs w:val="24"/>
          <w:lang w:val="en"/>
        </w:rPr>
        <w:t>external regulations</w:t>
      </w:r>
      <w:r w:rsidR="00E53736" w:rsidRPr="00336558">
        <w:rPr>
          <w:rFonts w:ascii="Arial" w:hAnsi="Arial" w:cs="Arial"/>
          <w:color w:val="000000" w:themeColor="text1"/>
          <w:sz w:val="24"/>
          <w:szCs w:val="24"/>
          <w:lang w:val="en"/>
        </w:rPr>
        <w:t xml:space="preserve"> to bring all players in human activities especially administration be a public or private se</w:t>
      </w:r>
      <w:r w:rsidR="009212D4" w:rsidRPr="00336558">
        <w:rPr>
          <w:rFonts w:ascii="Arial" w:hAnsi="Arial" w:cs="Arial"/>
          <w:color w:val="000000" w:themeColor="text1"/>
          <w:sz w:val="24"/>
          <w:szCs w:val="24"/>
          <w:lang w:val="en"/>
        </w:rPr>
        <w:t>ctors to respect the rules and regulations and the rights of the people in the society.</w:t>
      </w:r>
    </w:p>
    <w:p w:rsidR="00771641" w:rsidRDefault="009212D4" w:rsidP="007B3836">
      <w:pPr>
        <w:jc w:val="both"/>
        <w:rPr>
          <w:rFonts w:ascii="Arial" w:hAnsi="Arial" w:cs="Arial"/>
          <w:bCs/>
          <w:color w:val="000000" w:themeColor="text1"/>
          <w:sz w:val="24"/>
          <w:szCs w:val="24"/>
          <w:lang w:val="en-US"/>
        </w:rPr>
      </w:pPr>
      <w:r w:rsidRPr="00336558">
        <w:rPr>
          <w:rFonts w:ascii="Arial" w:hAnsi="Arial" w:cs="Arial"/>
          <w:color w:val="000000" w:themeColor="text1"/>
          <w:sz w:val="24"/>
          <w:szCs w:val="24"/>
          <w:lang w:val="en"/>
        </w:rPr>
        <w:t xml:space="preserve"> As you learned from this essay that </w:t>
      </w:r>
      <w:r w:rsidR="003701D4" w:rsidRPr="00336558">
        <w:rPr>
          <w:rFonts w:ascii="Arial" w:hAnsi="Arial" w:cs="Arial"/>
          <w:color w:val="000000" w:themeColor="text1"/>
          <w:sz w:val="24"/>
          <w:szCs w:val="24"/>
          <w:lang w:val="en"/>
        </w:rPr>
        <w:t>judicial</w:t>
      </w:r>
      <w:r w:rsidRPr="00336558">
        <w:rPr>
          <w:rFonts w:ascii="Arial" w:hAnsi="Arial" w:cs="Arial"/>
          <w:color w:val="000000" w:themeColor="text1"/>
          <w:sz w:val="24"/>
          <w:szCs w:val="24"/>
          <w:lang w:val="en"/>
        </w:rPr>
        <w:t xml:space="preserve"> jurisdiction</w:t>
      </w:r>
      <w:r w:rsidR="003701D4" w:rsidRPr="00336558">
        <w:rPr>
          <w:rFonts w:ascii="Arial" w:hAnsi="Arial" w:cs="Arial"/>
          <w:color w:val="000000" w:themeColor="text1"/>
          <w:sz w:val="24"/>
          <w:szCs w:val="24"/>
          <w:lang w:val="en"/>
        </w:rPr>
        <w:t>, Judges</w:t>
      </w:r>
      <w:r w:rsidR="00A2341F" w:rsidRPr="00336558">
        <w:rPr>
          <w:rFonts w:ascii="Arial" w:hAnsi="Arial" w:cs="Arial"/>
          <w:color w:val="000000" w:themeColor="text1"/>
          <w:sz w:val="24"/>
          <w:szCs w:val="24"/>
          <w:lang w:val="en-US"/>
        </w:rPr>
        <w:t xml:space="preserve"> have been central players in a series of major political controversies throughout </w:t>
      </w:r>
      <w:r w:rsidR="003701D4" w:rsidRPr="00336558">
        <w:rPr>
          <w:rFonts w:ascii="Arial" w:hAnsi="Arial" w:cs="Arial"/>
          <w:color w:val="000000" w:themeColor="text1"/>
          <w:sz w:val="24"/>
          <w:szCs w:val="24"/>
          <w:lang w:val="en-US"/>
        </w:rPr>
        <w:t>around the world</w:t>
      </w:r>
      <w:r w:rsidR="00A2341F" w:rsidRPr="00336558">
        <w:rPr>
          <w:rFonts w:ascii="Arial" w:hAnsi="Arial" w:cs="Arial"/>
          <w:color w:val="000000" w:themeColor="text1"/>
          <w:sz w:val="24"/>
          <w:szCs w:val="24"/>
          <w:lang w:val="en-US"/>
        </w:rPr>
        <w:t>, and their involvement has resulted in moves to restr</w:t>
      </w:r>
      <w:r w:rsidR="003701D4" w:rsidRPr="00336558">
        <w:rPr>
          <w:rFonts w:ascii="Arial" w:hAnsi="Arial" w:cs="Arial"/>
          <w:color w:val="000000" w:themeColor="text1"/>
          <w:sz w:val="24"/>
          <w:szCs w:val="24"/>
          <w:lang w:val="en-US"/>
        </w:rPr>
        <w:t>ict or alter the power of many powerful so call leader’s players</w:t>
      </w:r>
      <w:r w:rsidR="00CA2238" w:rsidRPr="00336558">
        <w:rPr>
          <w:rFonts w:ascii="Arial" w:hAnsi="Arial" w:cs="Arial"/>
          <w:color w:val="000000" w:themeColor="text1"/>
          <w:sz w:val="24"/>
          <w:szCs w:val="24"/>
          <w:lang w:val="en-US"/>
        </w:rPr>
        <w:t xml:space="preserve"> around</w:t>
      </w:r>
      <w:r w:rsidR="003701D4" w:rsidRPr="00336558">
        <w:rPr>
          <w:rFonts w:ascii="Arial" w:hAnsi="Arial" w:cs="Arial"/>
          <w:color w:val="000000" w:themeColor="text1"/>
          <w:sz w:val="24"/>
          <w:szCs w:val="24"/>
          <w:lang w:val="en-US"/>
        </w:rPr>
        <w:t xml:space="preserve"> the </w:t>
      </w:r>
      <w:r w:rsidR="00750B07" w:rsidRPr="00336558">
        <w:rPr>
          <w:rFonts w:ascii="Arial" w:hAnsi="Arial" w:cs="Arial"/>
          <w:color w:val="000000" w:themeColor="text1"/>
          <w:sz w:val="24"/>
          <w:szCs w:val="24"/>
          <w:lang w:val="en-US"/>
        </w:rPr>
        <w:t>world.</w:t>
      </w:r>
      <w:r w:rsidR="00750B07">
        <w:rPr>
          <w:rFonts w:ascii="Arial" w:hAnsi="Arial" w:cs="Arial"/>
          <w:b/>
          <w:bCs/>
          <w:color w:val="000000" w:themeColor="text1"/>
          <w:sz w:val="24"/>
          <w:szCs w:val="24"/>
          <w:lang w:val="en-US"/>
        </w:rPr>
        <w:t xml:space="preserve"> </w:t>
      </w:r>
      <w:r w:rsidR="00750B07" w:rsidRPr="00750B07">
        <w:rPr>
          <w:rFonts w:ascii="Arial" w:hAnsi="Arial" w:cs="Arial"/>
          <w:bCs/>
          <w:color w:val="000000" w:themeColor="text1"/>
          <w:sz w:val="24"/>
          <w:szCs w:val="24"/>
          <w:lang w:val="en-US"/>
        </w:rPr>
        <w:t>The Judicial</w:t>
      </w:r>
      <w:r w:rsidR="007B3836" w:rsidRPr="00750B07">
        <w:rPr>
          <w:rFonts w:ascii="Arial" w:hAnsi="Arial" w:cs="Arial"/>
          <w:bCs/>
          <w:color w:val="000000" w:themeColor="text1"/>
          <w:sz w:val="24"/>
          <w:szCs w:val="24"/>
          <w:lang w:val="en-US"/>
        </w:rPr>
        <w:t xml:space="preserve"> or Judiciary</w:t>
      </w:r>
      <w:r w:rsidR="007B3836" w:rsidRPr="00336558">
        <w:rPr>
          <w:rFonts w:ascii="Arial" w:hAnsi="Arial" w:cs="Arial"/>
          <w:color w:val="000000" w:themeColor="text1"/>
          <w:sz w:val="24"/>
          <w:szCs w:val="24"/>
          <w:lang w:val="en-US"/>
        </w:rPr>
        <w:t xml:space="preserve">, be a Branch of government in which judicial power is vested. The principal work of any judiciary is the </w:t>
      </w:r>
      <w:r w:rsidR="007B3836" w:rsidRPr="00336558">
        <w:rPr>
          <w:rFonts w:ascii="Arial" w:hAnsi="Arial" w:cs="Arial"/>
          <w:b/>
          <w:color w:val="000000" w:themeColor="text1"/>
          <w:sz w:val="24"/>
          <w:szCs w:val="24"/>
          <w:lang w:val="en-US"/>
        </w:rPr>
        <w:t>adjudication</w:t>
      </w:r>
      <w:r w:rsidR="007B3836" w:rsidRPr="00336558">
        <w:rPr>
          <w:rFonts w:ascii="Arial" w:hAnsi="Arial" w:cs="Arial"/>
          <w:color w:val="000000" w:themeColor="text1"/>
          <w:sz w:val="24"/>
          <w:szCs w:val="24"/>
          <w:lang w:val="en-US"/>
        </w:rPr>
        <w:t xml:space="preserve"> of disputes or controversies. Regulations govern what parties are allowed before a judicial assembly, or court, what evidence will be admitted, what trial procedure will be followed, and what types of judgments may be rendered. </w:t>
      </w:r>
      <w:r w:rsidR="007B3836" w:rsidRPr="00336558">
        <w:rPr>
          <w:rFonts w:ascii="Arial" w:hAnsi="Arial" w:cs="Arial"/>
          <w:b/>
          <w:color w:val="000000" w:themeColor="text1"/>
          <w:sz w:val="24"/>
          <w:szCs w:val="24"/>
          <w:lang w:val="en-US"/>
        </w:rPr>
        <w:t xml:space="preserve">Typically present in court are the presiding </w:t>
      </w:r>
      <w:hyperlink r:id="rId192" w:history="1">
        <w:r w:rsidR="007B3836" w:rsidRPr="00336558">
          <w:rPr>
            <w:rStyle w:val="Lienhypertexte"/>
            <w:rFonts w:ascii="Arial" w:hAnsi="Arial" w:cs="Arial"/>
            <w:b/>
            <w:color w:val="000000" w:themeColor="text1"/>
            <w:sz w:val="24"/>
            <w:szCs w:val="24"/>
            <w:u w:val="none"/>
            <w:lang w:val="en-US"/>
          </w:rPr>
          <w:t>judge</w:t>
        </w:r>
      </w:hyperlink>
      <w:r w:rsidR="007B3836" w:rsidRPr="00336558">
        <w:rPr>
          <w:rFonts w:ascii="Arial" w:hAnsi="Arial" w:cs="Arial"/>
          <w:color w:val="000000" w:themeColor="text1"/>
          <w:sz w:val="24"/>
          <w:szCs w:val="24"/>
          <w:lang w:val="en-US"/>
        </w:rPr>
        <w:t xml:space="preserve">, the parties to the matter (sometimes called litigants), the lawyers representing the parties, and other individuals including </w:t>
      </w:r>
      <w:r w:rsidR="007B3836" w:rsidRPr="00336558">
        <w:rPr>
          <w:rFonts w:ascii="Arial" w:hAnsi="Arial" w:cs="Arial"/>
          <w:color w:val="000000" w:themeColor="text1"/>
          <w:sz w:val="24"/>
          <w:szCs w:val="24"/>
          <w:lang w:val="en-US"/>
        </w:rPr>
        <w:lastRenderedPageBreak/>
        <w:t xml:space="preserve">witnesses, clerks, bailiffs, and jurors when the proceeding involves a </w:t>
      </w:r>
      <w:hyperlink r:id="rId193" w:history="1">
        <w:r w:rsidR="007B3836" w:rsidRPr="00336558">
          <w:rPr>
            <w:rStyle w:val="Lienhypertexte"/>
            <w:rFonts w:ascii="Arial" w:hAnsi="Arial" w:cs="Arial"/>
            <w:color w:val="000000" w:themeColor="text1"/>
            <w:sz w:val="24"/>
            <w:szCs w:val="24"/>
            <w:u w:val="none"/>
            <w:lang w:val="en-US"/>
          </w:rPr>
          <w:t>jury</w:t>
        </w:r>
      </w:hyperlink>
      <w:r w:rsidR="007B3836" w:rsidRPr="00336558">
        <w:rPr>
          <w:rFonts w:ascii="Arial" w:hAnsi="Arial" w:cs="Arial"/>
          <w:color w:val="000000" w:themeColor="text1"/>
          <w:sz w:val="24"/>
          <w:szCs w:val="24"/>
          <w:lang w:val="en-US"/>
        </w:rPr>
        <w:t xml:space="preserve">. Though the courts’ stated function is to administer justice according to rules enacted by the legislative branch, courts also unavoidably make law. In deciding, for example, how legislative provisions are to be applied to specific cases, the courts in effect make law by laying down rules for future cases; this is known as </w:t>
      </w:r>
      <w:r w:rsidR="007B3836" w:rsidRPr="00336558">
        <w:rPr>
          <w:rFonts w:ascii="Arial" w:hAnsi="Arial" w:cs="Arial"/>
          <w:b/>
          <w:color w:val="000000" w:themeColor="text1"/>
          <w:sz w:val="24"/>
          <w:szCs w:val="24"/>
          <w:lang w:val="en-US"/>
        </w:rPr>
        <w:t>the doctrine of precedent</w:t>
      </w:r>
      <w:r w:rsidR="007B3836" w:rsidRPr="00336558">
        <w:rPr>
          <w:rFonts w:ascii="Arial" w:hAnsi="Arial" w:cs="Arial"/>
          <w:color w:val="000000" w:themeColor="text1"/>
          <w:sz w:val="24"/>
          <w:szCs w:val="24"/>
          <w:lang w:val="en-US"/>
        </w:rPr>
        <w:t xml:space="preserve">. In some jurisdictions, courts have the power of </w:t>
      </w:r>
      <w:hyperlink r:id="rId194" w:history="1">
        <w:r w:rsidR="007B3836" w:rsidRPr="00336558">
          <w:rPr>
            <w:rStyle w:val="Lienhypertexte"/>
            <w:rFonts w:ascii="Arial" w:hAnsi="Arial" w:cs="Arial"/>
            <w:color w:val="000000" w:themeColor="text1"/>
            <w:sz w:val="24"/>
            <w:szCs w:val="24"/>
            <w:u w:val="none"/>
            <w:lang w:val="en-US"/>
          </w:rPr>
          <w:t>judicial review</w:t>
        </w:r>
      </w:hyperlink>
      <w:r w:rsidR="007B3836" w:rsidRPr="00336558">
        <w:rPr>
          <w:rFonts w:ascii="Arial" w:hAnsi="Arial" w:cs="Arial"/>
          <w:color w:val="000000" w:themeColor="text1"/>
          <w:sz w:val="24"/>
          <w:szCs w:val="24"/>
          <w:lang w:val="en-US"/>
        </w:rPr>
        <w:t>, enabling them to declare unconstitutional legislation or acts of the executive.</w:t>
      </w:r>
      <w:r w:rsidR="003E4A43">
        <w:rPr>
          <w:rFonts w:ascii="Arial" w:hAnsi="Arial" w:cs="Arial"/>
          <w:color w:val="000000" w:themeColor="text1"/>
          <w:sz w:val="24"/>
          <w:szCs w:val="24"/>
          <w:lang w:val="en-US"/>
        </w:rPr>
        <w:t xml:space="preserve"> Therefore, I </w:t>
      </w:r>
      <w:r w:rsidR="002C170C">
        <w:rPr>
          <w:rFonts w:ascii="Arial" w:hAnsi="Arial" w:cs="Arial"/>
          <w:color w:val="000000" w:themeColor="text1"/>
          <w:sz w:val="24"/>
          <w:szCs w:val="24"/>
          <w:lang w:val="en-US"/>
        </w:rPr>
        <w:t xml:space="preserve">conclude this essay assignment of AIU given me </w:t>
      </w:r>
      <w:r w:rsidR="003E4A43" w:rsidRPr="003E4A43">
        <w:rPr>
          <w:rFonts w:ascii="Arial" w:hAnsi="Arial" w:cs="Arial"/>
          <w:color w:val="000000" w:themeColor="text1"/>
          <w:sz w:val="24"/>
          <w:szCs w:val="24"/>
          <w:lang w:val="en"/>
        </w:rPr>
        <w:t xml:space="preserve"> </w:t>
      </w:r>
      <w:r w:rsidR="002C170C">
        <w:rPr>
          <w:rFonts w:ascii="Arial" w:hAnsi="Arial" w:cs="Arial"/>
          <w:color w:val="000000" w:themeColor="text1"/>
          <w:sz w:val="24"/>
          <w:szCs w:val="24"/>
          <w:lang w:val="en"/>
        </w:rPr>
        <w:t xml:space="preserve">to </w:t>
      </w:r>
      <w:r w:rsidR="003E4A43" w:rsidRPr="003E4A43">
        <w:rPr>
          <w:rFonts w:ascii="Arial" w:hAnsi="Arial" w:cs="Arial"/>
          <w:color w:val="000000" w:themeColor="text1"/>
          <w:sz w:val="24"/>
          <w:szCs w:val="24"/>
          <w:lang w:val="en"/>
        </w:rPr>
        <w:t xml:space="preserve">discovered knowing be a judicial, judiciary or </w:t>
      </w:r>
      <w:r w:rsidR="003E4A43" w:rsidRPr="003E4A43">
        <w:rPr>
          <w:rFonts w:ascii="Arial" w:hAnsi="Arial" w:cs="Arial"/>
          <w:bCs/>
          <w:color w:val="000000" w:themeColor="text1"/>
          <w:sz w:val="24"/>
          <w:szCs w:val="24"/>
          <w:lang w:val="en-US"/>
        </w:rPr>
        <w:t>jurisdiction and their systems, be a public or private administrations, it’s all about to guarantee security for human services.</w:t>
      </w:r>
      <w:r w:rsidR="002C170C">
        <w:rPr>
          <w:rFonts w:ascii="Arial" w:hAnsi="Arial" w:cs="Arial"/>
          <w:bCs/>
          <w:color w:val="000000" w:themeColor="text1"/>
          <w:sz w:val="24"/>
          <w:szCs w:val="24"/>
          <w:lang w:val="en-US"/>
        </w:rPr>
        <w:t xml:space="preserve"> I remember and pay homage to all political Theorists, political philosophers, other philosophers and scientists </w:t>
      </w:r>
      <w:r w:rsidR="00D6018B">
        <w:rPr>
          <w:rFonts w:ascii="Arial" w:hAnsi="Arial" w:cs="Arial"/>
          <w:bCs/>
          <w:color w:val="000000" w:themeColor="text1"/>
          <w:sz w:val="24"/>
          <w:szCs w:val="24"/>
          <w:lang w:val="en-US"/>
        </w:rPr>
        <w:t xml:space="preserve">who by their contributions to creations of public administration, government, and the three branches of government and different levels of Judicial System I see it as safeguarded </w:t>
      </w:r>
      <w:r w:rsidR="00BE1720">
        <w:rPr>
          <w:rFonts w:ascii="Arial" w:hAnsi="Arial" w:cs="Arial"/>
          <w:bCs/>
          <w:color w:val="000000" w:themeColor="text1"/>
          <w:sz w:val="24"/>
          <w:szCs w:val="24"/>
          <w:lang w:val="en-US"/>
        </w:rPr>
        <w:t xml:space="preserve"> protections, </w:t>
      </w:r>
      <w:r w:rsidR="00D6018B">
        <w:rPr>
          <w:rFonts w:ascii="Arial" w:hAnsi="Arial" w:cs="Arial"/>
          <w:bCs/>
          <w:color w:val="000000" w:themeColor="text1"/>
          <w:sz w:val="24"/>
          <w:szCs w:val="24"/>
          <w:lang w:val="en-US"/>
        </w:rPr>
        <w:t>G</w:t>
      </w:r>
      <w:r w:rsidR="00BE1720">
        <w:rPr>
          <w:rFonts w:ascii="Arial" w:hAnsi="Arial" w:cs="Arial"/>
          <w:bCs/>
          <w:color w:val="000000" w:themeColor="text1"/>
          <w:sz w:val="24"/>
          <w:szCs w:val="24"/>
          <w:lang w:val="en-US"/>
        </w:rPr>
        <w:t>uarantee and security</w:t>
      </w:r>
      <w:r w:rsidR="00D6018B">
        <w:rPr>
          <w:rFonts w:ascii="Arial" w:hAnsi="Arial" w:cs="Arial"/>
          <w:bCs/>
          <w:color w:val="000000" w:themeColor="text1"/>
          <w:sz w:val="24"/>
          <w:szCs w:val="24"/>
          <w:lang w:val="en-US"/>
        </w:rPr>
        <w:t xml:space="preserve"> </w:t>
      </w:r>
      <w:r w:rsidR="00BE1720">
        <w:rPr>
          <w:rFonts w:ascii="Arial" w:hAnsi="Arial" w:cs="Arial"/>
          <w:bCs/>
          <w:color w:val="000000" w:themeColor="text1"/>
          <w:sz w:val="24"/>
          <w:szCs w:val="24"/>
          <w:lang w:val="en-US"/>
        </w:rPr>
        <w:t>for both public and private sectors in the free world today.</w:t>
      </w:r>
      <w:r w:rsidR="00D6018B">
        <w:rPr>
          <w:rFonts w:ascii="Arial" w:hAnsi="Arial" w:cs="Arial"/>
          <w:bCs/>
          <w:color w:val="000000" w:themeColor="text1"/>
          <w:sz w:val="24"/>
          <w:szCs w:val="24"/>
          <w:lang w:val="en-US"/>
        </w:rPr>
        <w:t xml:space="preserve"> </w:t>
      </w:r>
    </w:p>
    <w:p w:rsidR="007B3836" w:rsidRPr="00F76465" w:rsidRDefault="008D7C02" w:rsidP="007B3836">
      <w:pPr>
        <w:jc w:val="both"/>
        <w:rPr>
          <w:rFonts w:ascii="Arial" w:hAnsi="Arial" w:cs="Arial"/>
          <w:b/>
          <w:color w:val="000000" w:themeColor="text1"/>
          <w:sz w:val="24"/>
          <w:szCs w:val="24"/>
          <w:lang w:val="en-US"/>
        </w:rPr>
      </w:pPr>
      <w:r w:rsidRPr="00F76465">
        <w:rPr>
          <w:rFonts w:ascii="Arial" w:hAnsi="Arial" w:cs="Arial"/>
          <w:b/>
          <w:bCs/>
          <w:color w:val="000000" w:themeColor="text1"/>
          <w:sz w:val="24"/>
          <w:szCs w:val="24"/>
          <w:lang w:val="en-US"/>
        </w:rPr>
        <w:t xml:space="preserve">Thanks so much to all </w:t>
      </w:r>
      <w:r w:rsidR="00771641" w:rsidRPr="00F76465">
        <w:rPr>
          <w:rFonts w:ascii="Arial" w:hAnsi="Arial" w:cs="Arial"/>
          <w:b/>
          <w:bCs/>
          <w:color w:val="000000" w:themeColor="text1"/>
          <w:sz w:val="24"/>
          <w:szCs w:val="24"/>
          <w:lang w:val="en-US"/>
        </w:rPr>
        <w:t>my staff of AIU for your effort, for</w:t>
      </w:r>
      <w:r w:rsidRPr="00F76465">
        <w:rPr>
          <w:rFonts w:ascii="Arial" w:hAnsi="Arial" w:cs="Arial"/>
          <w:b/>
          <w:bCs/>
          <w:color w:val="000000" w:themeColor="text1"/>
          <w:sz w:val="24"/>
          <w:szCs w:val="24"/>
          <w:lang w:val="en-US"/>
        </w:rPr>
        <w:t xml:space="preserve"> redirecting me for every assignment given to discover the</w:t>
      </w:r>
      <w:r w:rsidR="00771641" w:rsidRPr="00F76465">
        <w:rPr>
          <w:rFonts w:ascii="Arial" w:hAnsi="Arial" w:cs="Arial"/>
          <w:b/>
          <w:bCs/>
          <w:color w:val="000000" w:themeColor="text1"/>
          <w:sz w:val="24"/>
          <w:szCs w:val="24"/>
          <w:lang w:val="en-US"/>
        </w:rPr>
        <w:t xml:space="preserve"> new</w:t>
      </w:r>
      <w:r w:rsidRPr="00F76465">
        <w:rPr>
          <w:rFonts w:ascii="Arial" w:hAnsi="Arial" w:cs="Arial"/>
          <w:b/>
          <w:bCs/>
          <w:color w:val="000000" w:themeColor="text1"/>
          <w:sz w:val="24"/>
          <w:szCs w:val="24"/>
          <w:lang w:val="en-US"/>
        </w:rPr>
        <w:t xml:space="preserve"> innovative</w:t>
      </w:r>
      <w:r w:rsidR="00771641" w:rsidRPr="00F76465">
        <w:rPr>
          <w:rFonts w:ascii="Arial" w:hAnsi="Arial" w:cs="Arial"/>
          <w:b/>
          <w:bCs/>
          <w:color w:val="000000" w:themeColor="text1"/>
          <w:sz w:val="24"/>
          <w:szCs w:val="24"/>
          <w:lang w:val="en-US"/>
        </w:rPr>
        <w:t xml:space="preserve"> global</w:t>
      </w:r>
      <w:r w:rsidRPr="00F76465">
        <w:rPr>
          <w:rFonts w:ascii="Arial" w:hAnsi="Arial" w:cs="Arial"/>
          <w:b/>
          <w:bCs/>
          <w:color w:val="000000" w:themeColor="text1"/>
          <w:sz w:val="24"/>
          <w:szCs w:val="24"/>
          <w:lang w:val="en-US"/>
        </w:rPr>
        <w:t xml:space="preserve"> experience</w:t>
      </w:r>
      <w:r w:rsidR="00771641" w:rsidRPr="00F76465">
        <w:rPr>
          <w:rFonts w:ascii="Arial" w:hAnsi="Arial" w:cs="Arial"/>
          <w:b/>
          <w:bCs/>
          <w:color w:val="000000" w:themeColor="text1"/>
          <w:sz w:val="24"/>
          <w:szCs w:val="24"/>
          <w:lang w:val="en-US"/>
        </w:rPr>
        <w:t>.</w:t>
      </w:r>
      <w:r w:rsidRPr="00F76465">
        <w:rPr>
          <w:rFonts w:ascii="Arial" w:hAnsi="Arial" w:cs="Arial"/>
          <w:b/>
          <w:bCs/>
          <w:color w:val="000000" w:themeColor="text1"/>
          <w:sz w:val="24"/>
          <w:szCs w:val="24"/>
          <w:lang w:val="en-US"/>
        </w:rPr>
        <w:t xml:space="preserve">  </w:t>
      </w:r>
    </w:p>
    <w:p w:rsidR="00696239" w:rsidRPr="00F76465" w:rsidRDefault="00696239" w:rsidP="00687B4A">
      <w:pPr>
        <w:jc w:val="both"/>
        <w:rPr>
          <w:rFonts w:ascii="Arial" w:hAnsi="Arial" w:cs="Arial"/>
          <w:b/>
          <w:color w:val="000000" w:themeColor="text1"/>
          <w:sz w:val="24"/>
          <w:szCs w:val="24"/>
          <w:lang w:val="en-US"/>
        </w:rPr>
      </w:pPr>
    </w:p>
    <w:p w:rsidR="00336558" w:rsidRDefault="00336558" w:rsidP="00687B4A">
      <w:pPr>
        <w:jc w:val="both"/>
        <w:rPr>
          <w:rFonts w:ascii="Arial" w:hAnsi="Arial" w:cs="Arial"/>
          <w:color w:val="000000" w:themeColor="text1"/>
          <w:sz w:val="24"/>
          <w:szCs w:val="24"/>
          <w:lang w:val="en-US"/>
        </w:rPr>
      </w:pPr>
    </w:p>
    <w:p w:rsidR="008D7C02" w:rsidRDefault="008D7C02" w:rsidP="00687B4A">
      <w:pPr>
        <w:jc w:val="both"/>
        <w:rPr>
          <w:rFonts w:ascii="Arial" w:hAnsi="Arial" w:cs="Arial"/>
          <w:color w:val="000000" w:themeColor="text1"/>
          <w:sz w:val="24"/>
          <w:szCs w:val="24"/>
          <w:lang w:val="en-US"/>
        </w:rPr>
      </w:pPr>
    </w:p>
    <w:p w:rsidR="008D7C02" w:rsidRPr="008D7C02" w:rsidRDefault="008D7C02" w:rsidP="008D7C02">
      <w:pPr>
        <w:rPr>
          <w:rFonts w:ascii="Arial" w:hAnsi="Arial" w:cs="Arial"/>
          <w:sz w:val="24"/>
          <w:szCs w:val="24"/>
          <w:lang w:val="en-US"/>
        </w:rPr>
      </w:pPr>
    </w:p>
    <w:p w:rsidR="008D7C02" w:rsidRDefault="008D7C02" w:rsidP="008D7C02">
      <w:pPr>
        <w:rPr>
          <w:rFonts w:ascii="Arial" w:hAnsi="Arial" w:cs="Arial"/>
          <w:sz w:val="24"/>
          <w:szCs w:val="24"/>
          <w:lang w:val="en-US"/>
        </w:rPr>
      </w:pPr>
    </w:p>
    <w:p w:rsidR="003E4A43" w:rsidRPr="008D7C02" w:rsidRDefault="008D7C02" w:rsidP="008D7C02">
      <w:pPr>
        <w:tabs>
          <w:tab w:val="left" w:pos="6683"/>
        </w:tabs>
        <w:rPr>
          <w:rFonts w:ascii="Arial" w:hAnsi="Arial" w:cs="Arial"/>
          <w:sz w:val="24"/>
          <w:szCs w:val="24"/>
          <w:lang w:val="en-US"/>
        </w:rPr>
      </w:pPr>
      <w:r>
        <w:rPr>
          <w:rFonts w:ascii="Arial" w:hAnsi="Arial" w:cs="Arial"/>
          <w:sz w:val="24"/>
          <w:szCs w:val="24"/>
          <w:lang w:val="en-US"/>
        </w:rPr>
        <w:tab/>
      </w:r>
    </w:p>
    <w:sectPr w:rsidR="003E4A43" w:rsidRPr="008D7C02" w:rsidSect="008E3377">
      <w:headerReference w:type="default" r:id="rId195"/>
      <w:footerReference w:type="default" r:id="rId196"/>
      <w:pgSz w:w="11906" w:h="16838"/>
      <w:pgMar w:top="70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2C" w:rsidRDefault="0098322C" w:rsidP="002619C9">
      <w:pPr>
        <w:spacing w:after="0" w:line="240" w:lineRule="auto"/>
      </w:pPr>
      <w:r>
        <w:separator/>
      </w:r>
    </w:p>
  </w:endnote>
  <w:endnote w:type="continuationSeparator" w:id="0">
    <w:p w:rsidR="0098322C" w:rsidRDefault="0098322C" w:rsidP="00261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520" w:rsidRDefault="001B5520">
    <w:pPr>
      <w:pStyle w:val="Pieddepage"/>
    </w:pPr>
  </w:p>
  <w:p w:rsidR="001B5520" w:rsidRDefault="001B5520">
    <w:pPr>
      <w:pStyle w:val="Pieddepage"/>
    </w:pPr>
  </w:p>
  <w:p w:rsidR="001B5520" w:rsidRDefault="001B5520">
    <w:pPr>
      <w:pStyle w:val="Pieddepage"/>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2C" w:rsidRDefault="0098322C" w:rsidP="002619C9">
      <w:pPr>
        <w:spacing w:after="0" w:line="240" w:lineRule="auto"/>
      </w:pPr>
      <w:r>
        <w:separator/>
      </w:r>
    </w:p>
  </w:footnote>
  <w:footnote w:type="continuationSeparator" w:id="0">
    <w:p w:rsidR="0098322C" w:rsidRDefault="0098322C" w:rsidP="002619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811600"/>
      <w:docPartObj>
        <w:docPartGallery w:val="Page Numbers (Top of Page)"/>
        <w:docPartUnique/>
      </w:docPartObj>
    </w:sdtPr>
    <w:sdtEndPr/>
    <w:sdtContent>
      <w:p w:rsidR="001B5520" w:rsidRDefault="001B5520">
        <w:pPr>
          <w:pStyle w:val="En-tte"/>
        </w:pPr>
        <w:r>
          <w:fldChar w:fldCharType="begin"/>
        </w:r>
        <w:r>
          <w:instrText>PAGE   \* MERGEFORMAT</w:instrText>
        </w:r>
        <w:r>
          <w:fldChar w:fldCharType="separate"/>
        </w:r>
        <w:r w:rsidR="005B6815">
          <w:rPr>
            <w:noProof/>
          </w:rPr>
          <w:t>1</w:t>
        </w:r>
        <w:r>
          <w:fldChar w:fldCharType="end"/>
        </w:r>
        <w:r>
          <w:rPr>
            <w:noProof/>
            <w:lang w:eastAsia="fr-FR"/>
          </w:rPr>
          <w:drawing>
            <wp:inline distT="0" distB="0" distL="0" distR="0" wp14:anchorId="0C45493F" wp14:editId="5917A338">
              <wp:extent cx="5019040" cy="456565"/>
              <wp:effectExtent l="0" t="0" r="0" b="635"/>
              <wp:docPr id="1" name="Image 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stretch>
                        <a:fillRect/>
                      </a:stretch>
                    </pic:blipFill>
                    <pic:spPr>
                      <a:xfrm>
                        <a:off x="0" y="0"/>
                        <a:ext cx="5019040" cy="456565"/>
                      </a:xfrm>
                      <a:prstGeom prst="rect">
                        <a:avLst/>
                      </a:prstGeom>
                    </pic:spPr>
                  </pic:pic>
                </a:graphicData>
              </a:graphic>
            </wp:inline>
          </w:drawing>
        </w:r>
      </w:p>
    </w:sdtContent>
  </w:sdt>
  <w:p w:rsidR="001B5520" w:rsidRDefault="001B552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30177"/>
    <w:multiLevelType w:val="hybridMultilevel"/>
    <w:tmpl w:val="806E76C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EE526F"/>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831BB5"/>
    <w:multiLevelType w:val="multilevel"/>
    <w:tmpl w:val="35D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C0F75"/>
    <w:multiLevelType w:val="hybridMultilevel"/>
    <w:tmpl w:val="38206DD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6C52BC4"/>
    <w:multiLevelType w:val="multilevel"/>
    <w:tmpl w:val="846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52B76"/>
    <w:multiLevelType w:val="multilevel"/>
    <w:tmpl w:val="08E6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686AC7"/>
    <w:multiLevelType w:val="multilevel"/>
    <w:tmpl w:val="37A0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8D0A92"/>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68D1DA9"/>
    <w:multiLevelType w:val="multilevel"/>
    <w:tmpl w:val="3B2C8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1F77D9"/>
    <w:multiLevelType w:val="multilevel"/>
    <w:tmpl w:val="2E7E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177E5B"/>
    <w:multiLevelType w:val="multilevel"/>
    <w:tmpl w:val="61C07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3C24E9"/>
    <w:multiLevelType w:val="hybridMultilevel"/>
    <w:tmpl w:val="44C49B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862979"/>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DA51874"/>
    <w:multiLevelType w:val="hybridMultilevel"/>
    <w:tmpl w:val="02DAD6F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41897755"/>
    <w:multiLevelType w:val="multilevel"/>
    <w:tmpl w:val="8EAE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FE3CE3"/>
    <w:multiLevelType w:val="multilevel"/>
    <w:tmpl w:val="3D76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7624D"/>
    <w:multiLevelType w:val="multilevel"/>
    <w:tmpl w:val="FCF4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EA3943"/>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567957"/>
    <w:multiLevelType w:val="multilevel"/>
    <w:tmpl w:val="B67AD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2173B1"/>
    <w:multiLevelType w:val="multilevel"/>
    <w:tmpl w:val="2292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191B94"/>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E2E4FF1"/>
    <w:multiLevelType w:val="multilevel"/>
    <w:tmpl w:val="0B36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DC76D3"/>
    <w:multiLevelType w:val="multilevel"/>
    <w:tmpl w:val="BF18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20D1C"/>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8666085"/>
    <w:multiLevelType w:val="multilevel"/>
    <w:tmpl w:val="1F78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F30A56"/>
    <w:multiLevelType w:val="hybridMultilevel"/>
    <w:tmpl w:val="A9D4BF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C37232B"/>
    <w:multiLevelType w:val="multilevel"/>
    <w:tmpl w:val="E294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15"/>
  </w:num>
  <w:num w:numId="4">
    <w:abstractNumId w:val="5"/>
  </w:num>
  <w:num w:numId="5">
    <w:abstractNumId w:val="6"/>
  </w:num>
  <w:num w:numId="6">
    <w:abstractNumId w:val="19"/>
  </w:num>
  <w:num w:numId="7">
    <w:abstractNumId w:val="16"/>
  </w:num>
  <w:num w:numId="8">
    <w:abstractNumId w:val="24"/>
  </w:num>
  <w:num w:numId="9">
    <w:abstractNumId w:val="2"/>
  </w:num>
  <w:num w:numId="10">
    <w:abstractNumId w:val="17"/>
  </w:num>
  <w:num w:numId="11">
    <w:abstractNumId w:val="3"/>
  </w:num>
  <w:num w:numId="12">
    <w:abstractNumId w:val="22"/>
  </w:num>
  <w:num w:numId="13">
    <w:abstractNumId w:val="8"/>
  </w:num>
  <w:num w:numId="14">
    <w:abstractNumId w:val="9"/>
  </w:num>
  <w:num w:numId="15">
    <w:abstractNumId w:val="26"/>
  </w:num>
  <w:num w:numId="16">
    <w:abstractNumId w:val="11"/>
  </w:num>
  <w:num w:numId="17">
    <w:abstractNumId w:val="13"/>
  </w:num>
  <w:num w:numId="18">
    <w:abstractNumId w:val="18"/>
  </w:num>
  <w:num w:numId="19">
    <w:abstractNumId w:val="10"/>
  </w:num>
  <w:num w:numId="20">
    <w:abstractNumId w:val="23"/>
  </w:num>
  <w:num w:numId="21">
    <w:abstractNumId w:val="7"/>
  </w:num>
  <w:num w:numId="22">
    <w:abstractNumId w:val="14"/>
  </w:num>
  <w:num w:numId="23">
    <w:abstractNumId w:val="20"/>
  </w:num>
  <w:num w:numId="24">
    <w:abstractNumId w:val="25"/>
  </w:num>
  <w:num w:numId="25">
    <w:abstractNumId w:val="1"/>
  </w:num>
  <w:num w:numId="26">
    <w:abstractNumId w:val="1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3C6"/>
    <w:rsid w:val="000038BE"/>
    <w:rsid w:val="00013BFA"/>
    <w:rsid w:val="0001668E"/>
    <w:rsid w:val="00023C85"/>
    <w:rsid w:val="00024D2F"/>
    <w:rsid w:val="000434F0"/>
    <w:rsid w:val="000538D7"/>
    <w:rsid w:val="00077250"/>
    <w:rsid w:val="000B0C8A"/>
    <w:rsid w:val="000B12CA"/>
    <w:rsid w:val="000D3DFA"/>
    <w:rsid w:val="000F23DC"/>
    <w:rsid w:val="00130FBA"/>
    <w:rsid w:val="0014513F"/>
    <w:rsid w:val="00150A70"/>
    <w:rsid w:val="001640D2"/>
    <w:rsid w:val="00174848"/>
    <w:rsid w:val="001A7DBB"/>
    <w:rsid w:val="001B5520"/>
    <w:rsid w:val="001E4347"/>
    <w:rsid w:val="001F15CC"/>
    <w:rsid w:val="001F7F5B"/>
    <w:rsid w:val="00223120"/>
    <w:rsid w:val="00260639"/>
    <w:rsid w:val="002619C9"/>
    <w:rsid w:val="00282BAB"/>
    <w:rsid w:val="002C170C"/>
    <w:rsid w:val="002E52D9"/>
    <w:rsid w:val="002E6FFB"/>
    <w:rsid w:val="00314A53"/>
    <w:rsid w:val="0032274C"/>
    <w:rsid w:val="00336558"/>
    <w:rsid w:val="00356229"/>
    <w:rsid w:val="003701D4"/>
    <w:rsid w:val="0037775E"/>
    <w:rsid w:val="003931D4"/>
    <w:rsid w:val="0039461A"/>
    <w:rsid w:val="003B0A95"/>
    <w:rsid w:val="003D5AD7"/>
    <w:rsid w:val="003E4A43"/>
    <w:rsid w:val="003E4B67"/>
    <w:rsid w:val="00411CF8"/>
    <w:rsid w:val="004131EE"/>
    <w:rsid w:val="00413BED"/>
    <w:rsid w:val="00425048"/>
    <w:rsid w:val="00427267"/>
    <w:rsid w:val="004463C6"/>
    <w:rsid w:val="004502EF"/>
    <w:rsid w:val="00451278"/>
    <w:rsid w:val="004552B3"/>
    <w:rsid w:val="0046079B"/>
    <w:rsid w:val="00460ABF"/>
    <w:rsid w:val="00495EB5"/>
    <w:rsid w:val="004C645A"/>
    <w:rsid w:val="004D26AD"/>
    <w:rsid w:val="004E2CE7"/>
    <w:rsid w:val="004F5D70"/>
    <w:rsid w:val="00526452"/>
    <w:rsid w:val="00534740"/>
    <w:rsid w:val="0053714E"/>
    <w:rsid w:val="00543188"/>
    <w:rsid w:val="005579C8"/>
    <w:rsid w:val="005601B8"/>
    <w:rsid w:val="0057112D"/>
    <w:rsid w:val="005803DB"/>
    <w:rsid w:val="00582A1B"/>
    <w:rsid w:val="00593B50"/>
    <w:rsid w:val="005B6815"/>
    <w:rsid w:val="005C3226"/>
    <w:rsid w:val="005C7D85"/>
    <w:rsid w:val="005E48BB"/>
    <w:rsid w:val="00606958"/>
    <w:rsid w:val="0061391F"/>
    <w:rsid w:val="0061611B"/>
    <w:rsid w:val="006179FC"/>
    <w:rsid w:val="00663605"/>
    <w:rsid w:val="006648BB"/>
    <w:rsid w:val="00687B4A"/>
    <w:rsid w:val="00695FBA"/>
    <w:rsid w:val="00696239"/>
    <w:rsid w:val="006A4C48"/>
    <w:rsid w:val="006B267C"/>
    <w:rsid w:val="006C4A6D"/>
    <w:rsid w:val="006D24E4"/>
    <w:rsid w:val="006D575F"/>
    <w:rsid w:val="007202EA"/>
    <w:rsid w:val="00732601"/>
    <w:rsid w:val="007352A9"/>
    <w:rsid w:val="00750B07"/>
    <w:rsid w:val="0075193C"/>
    <w:rsid w:val="00751B0C"/>
    <w:rsid w:val="00760D80"/>
    <w:rsid w:val="00771641"/>
    <w:rsid w:val="007878D8"/>
    <w:rsid w:val="007B3836"/>
    <w:rsid w:val="007D5F19"/>
    <w:rsid w:val="007E6E3C"/>
    <w:rsid w:val="0081207F"/>
    <w:rsid w:val="008170C2"/>
    <w:rsid w:val="00820FBE"/>
    <w:rsid w:val="008242D7"/>
    <w:rsid w:val="00833F85"/>
    <w:rsid w:val="00856CB3"/>
    <w:rsid w:val="008973F3"/>
    <w:rsid w:val="008B69BA"/>
    <w:rsid w:val="008D7C02"/>
    <w:rsid w:val="008E3377"/>
    <w:rsid w:val="009212D4"/>
    <w:rsid w:val="0092519F"/>
    <w:rsid w:val="0095131F"/>
    <w:rsid w:val="00961330"/>
    <w:rsid w:val="00962334"/>
    <w:rsid w:val="00971E62"/>
    <w:rsid w:val="0097554A"/>
    <w:rsid w:val="0098322C"/>
    <w:rsid w:val="0099195B"/>
    <w:rsid w:val="009951FB"/>
    <w:rsid w:val="00996772"/>
    <w:rsid w:val="009D1C2A"/>
    <w:rsid w:val="009D7607"/>
    <w:rsid w:val="00A2341F"/>
    <w:rsid w:val="00A272DD"/>
    <w:rsid w:val="00A30311"/>
    <w:rsid w:val="00A32341"/>
    <w:rsid w:val="00A3632A"/>
    <w:rsid w:val="00A42443"/>
    <w:rsid w:val="00A4369D"/>
    <w:rsid w:val="00A70E2A"/>
    <w:rsid w:val="00A844B2"/>
    <w:rsid w:val="00AB3EF4"/>
    <w:rsid w:val="00AD422A"/>
    <w:rsid w:val="00AE50A8"/>
    <w:rsid w:val="00B10A63"/>
    <w:rsid w:val="00B46ACE"/>
    <w:rsid w:val="00B75498"/>
    <w:rsid w:val="00B824DD"/>
    <w:rsid w:val="00BE1720"/>
    <w:rsid w:val="00BE5538"/>
    <w:rsid w:val="00BE7DEE"/>
    <w:rsid w:val="00BF502B"/>
    <w:rsid w:val="00C02640"/>
    <w:rsid w:val="00C163AB"/>
    <w:rsid w:val="00C672F8"/>
    <w:rsid w:val="00C67FF4"/>
    <w:rsid w:val="00CA07AE"/>
    <w:rsid w:val="00CA2238"/>
    <w:rsid w:val="00CB1AC1"/>
    <w:rsid w:val="00CC54E5"/>
    <w:rsid w:val="00CF1200"/>
    <w:rsid w:val="00D107DF"/>
    <w:rsid w:val="00D1503B"/>
    <w:rsid w:val="00D300F8"/>
    <w:rsid w:val="00D348F7"/>
    <w:rsid w:val="00D6018B"/>
    <w:rsid w:val="00E02EB3"/>
    <w:rsid w:val="00E04458"/>
    <w:rsid w:val="00E10630"/>
    <w:rsid w:val="00E53736"/>
    <w:rsid w:val="00E7230F"/>
    <w:rsid w:val="00E87E7A"/>
    <w:rsid w:val="00E971E0"/>
    <w:rsid w:val="00EB4F1F"/>
    <w:rsid w:val="00EC5DC8"/>
    <w:rsid w:val="00ED2538"/>
    <w:rsid w:val="00ED6359"/>
    <w:rsid w:val="00EE51C2"/>
    <w:rsid w:val="00F033D9"/>
    <w:rsid w:val="00F268FE"/>
    <w:rsid w:val="00F3057B"/>
    <w:rsid w:val="00F5146B"/>
    <w:rsid w:val="00F62A69"/>
    <w:rsid w:val="00F764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DE130-71B5-4B22-95EB-558A0F443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229"/>
  </w:style>
  <w:style w:type="paragraph" w:styleId="Titre2">
    <w:name w:val="heading 2"/>
    <w:basedOn w:val="Normal"/>
    <w:link w:val="Titre2Car"/>
    <w:uiPriority w:val="9"/>
    <w:qFormat/>
    <w:rsid w:val="004552B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56CB3"/>
    <w:rPr>
      <w:color w:val="0563C1" w:themeColor="hyperlink"/>
      <w:u w:val="single"/>
    </w:rPr>
  </w:style>
  <w:style w:type="table" w:styleId="Grilledutableau">
    <w:name w:val="Table Grid"/>
    <w:basedOn w:val="TableauNormal"/>
    <w:uiPriority w:val="39"/>
    <w:rsid w:val="00BE7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619C9"/>
    <w:pPr>
      <w:tabs>
        <w:tab w:val="center" w:pos="4536"/>
        <w:tab w:val="right" w:pos="9072"/>
      </w:tabs>
      <w:spacing w:after="0" w:line="240" w:lineRule="auto"/>
    </w:pPr>
  </w:style>
  <w:style w:type="character" w:customStyle="1" w:styleId="En-tteCar">
    <w:name w:val="En-tête Car"/>
    <w:basedOn w:val="Policepardfaut"/>
    <w:link w:val="En-tte"/>
    <w:uiPriority w:val="99"/>
    <w:rsid w:val="002619C9"/>
  </w:style>
  <w:style w:type="paragraph" w:styleId="Pieddepage">
    <w:name w:val="footer"/>
    <w:basedOn w:val="Normal"/>
    <w:link w:val="PieddepageCar"/>
    <w:uiPriority w:val="99"/>
    <w:unhideWhenUsed/>
    <w:rsid w:val="002619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19C9"/>
  </w:style>
  <w:style w:type="paragraph" w:styleId="Paragraphedeliste">
    <w:name w:val="List Paragraph"/>
    <w:basedOn w:val="Normal"/>
    <w:uiPriority w:val="34"/>
    <w:qFormat/>
    <w:rsid w:val="00F3057B"/>
    <w:pPr>
      <w:ind w:left="720"/>
      <w:contextualSpacing/>
    </w:pPr>
  </w:style>
  <w:style w:type="paragraph" w:styleId="NormalWeb">
    <w:name w:val="Normal (Web)"/>
    <w:basedOn w:val="Normal"/>
    <w:uiPriority w:val="99"/>
    <w:unhideWhenUsed/>
    <w:rsid w:val="00687B4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8B69BA"/>
  </w:style>
  <w:style w:type="table" w:customStyle="1" w:styleId="Grilledutableau1">
    <w:name w:val="Grille du tableau1"/>
    <w:basedOn w:val="TableauNormal"/>
    <w:next w:val="Grilledutableau"/>
    <w:uiPriority w:val="39"/>
    <w:rsid w:val="00356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4552B3"/>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4552B3"/>
  </w:style>
  <w:style w:type="paragraph" w:styleId="Titre">
    <w:name w:val="Title"/>
    <w:basedOn w:val="Normal"/>
    <w:next w:val="Normal"/>
    <w:link w:val="TitreCar"/>
    <w:uiPriority w:val="10"/>
    <w:qFormat/>
    <w:rsid w:val="009755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7554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095">
      <w:bodyDiv w:val="1"/>
      <w:marLeft w:val="0"/>
      <w:marRight w:val="0"/>
      <w:marTop w:val="0"/>
      <w:marBottom w:val="0"/>
      <w:divBdr>
        <w:top w:val="none" w:sz="0" w:space="0" w:color="auto"/>
        <w:left w:val="none" w:sz="0" w:space="0" w:color="auto"/>
        <w:bottom w:val="none" w:sz="0" w:space="0" w:color="auto"/>
        <w:right w:val="none" w:sz="0" w:space="0" w:color="auto"/>
      </w:divBdr>
      <w:divsChild>
        <w:div w:id="258490002">
          <w:marLeft w:val="0"/>
          <w:marRight w:val="0"/>
          <w:marTop w:val="0"/>
          <w:marBottom w:val="0"/>
          <w:divBdr>
            <w:top w:val="none" w:sz="0" w:space="0" w:color="auto"/>
            <w:left w:val="none" w:sz="0" w:space="0" w:color="auto"/>
            <w:bottom w:val="none" w:sz="0" w:space="0" w:color="auto"/>
            <w:right w:val="none" w:sz="0" w:space="0" w:color="auto"/>
          </w:divBdr>
        </w:div>
        <w:div w:id="919562137">
          <w:marLeft w:val="0"/>
          <w:marRight w:val="0"/>
          <w:marTop w:val="0"/>
          <w:marBottom w:val="0"/>
          <w:divBdr>
            <w:top w:val="none" w:sz="0" w:space="0" w:color="auto"/>
            <w:left w:val="none" w:sz="0" w:space="0" w:color="auto"/>
            <w:bottom w:val="none" w:sz="0" w:space="0" w:color="auto"/>
            <w:right w:val="none" w:sz="0" w:space="0" w:color="auto"/>
          </w:divBdr>
        </w:div>
        <w:div w:id="2126195996">
          <w:marLeft w:val="0"/>
          <w:marRight w:val="0"/>
          <w:marTop w:val="0"/>
          <w:marBottom w:val="0"/>
          <w:divBdr>
            <w:top w:val="none" w:sz="0" w:space="0" w:color="auto"/>
            <w:left w:val="none" w:sz="0" w:space="0" w:color="auto"/>
            <w:bottom w:val="none" w:sz="0" w:space="0" w:color="auto"/>
            <w:right w:val="none" w:sz="0" w:space="0" w:color="auto"/>
          </w:divBdr>
        </w:div>
      </w:divsChild>
    </w:div>
    <w:div w:id="318578768">
      <w:bodyDiv w:val="1"/>
      <w:marLeft w:val="0"/>
      <w:marRight w:val="0"/>
      <w:marTop w:val="0"/>
      <w:marBottom w:val="0"/>
      <w:divBdr>
        <w:top w:val="none" w:sz="0" w:space="0" w:color="auto"/>
        <w:left w:val="none" w:sz="0" w:space="0" w:color="auto"/>
        <w:bottom w:val="none" w:sz="0" w:space="0" w:color="auto"/>
        <w:right w:val="none" w:sz="0" w:space="0" w:color="auto"/>
      </w:divBdr>
      <w:divsChild>
        <w:div w:id="1796948220">
          <w:marLeft w:val="0"/>
          <w:marRight w:val="0"/>
          <w:marTop w:val="0"/>
          <w:marBottom w:val="0"/>
          <w:divBdr>
            <w:top w:val="none" w:sz="0" w:space="0" w:color="auto"/>
            <w:left w:val="none" w:sz="0" w:space="0" w:color="auto"/>
            <w:bottom w:val="none" w:sz="0" w:space="0" w:color="auto"/>
            <w:right w:val="none" w:sz="0" w:space="0" w:color="auto"/>
          </w:divBdr>
          <w:divsChild>
            <w:div w:id="1985692983">
              <w:marLeft w:val="0"/>
              <w:marRight w:val="0"/>
              <w:marTop w:val="0"/>
              <w:marBottom w:val="0"/>
              <w:divBdr>
                <w:top w:val="none" w:sz="0" w:space="0" w:color="auto"/>
                <w:left w:val="none" w:sz="0" w:space="0" w:color="auto"/>
                <w:bottom w:val="none" w:sz="0" w:space="0" w:color="auto"/>
                <w:right w:val="none" w:sz="0" w:space="0" w:color="auto"/>
              </w:divBdr>
              <w:divsChild>
                <w:div w:id="658190763">
                  <w:marLeft w:val="0"/>
                  <w:marRight w:val="0"/>
                  <w:marTop w:val="0"/>
                  <w:marBottom w:val="0"/>
                  <w:divBdr>
                    <w:top w:val="none" w:sz="0" w:space="0" w:color="auto"/>
                    <w:left w:val="none" w:sz="0" w:space="0" w:color="auto"/>
                    <w:bottom w:val="none" w:sz="0" w:space="0" w:color="auto"/>
                    <w:right w:val="none" w:sz="0" w:space="0" w:color="auto"/>
                  </w:divBdr>
                  <w:divsChild>
                    <w:div w:id="174838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35961">
          <w:marLeft w:val="0"/>
          <w:marRight w:val="0"/>
          <w:marTop w:val="0"/>
          <w:marBottom w:val="0"/>
          <w:divBdr>
            <w:top w:val="none" w:sz="0" w:space="0" w:color="auto"/>
            <w:left w:val="none" w:sz="0" w:space="0" w:color="auto"/>
            <w:bottom w:val="none" w:sz="0" w:space="0" w:color="auto"/>
            <w:right w:val="none" w:sz="0" w:space="0" w:color="auto"/>
          </w:divBdr>
          <w:divsChild>
            <w:div w:id="1537767543">
              <w:marLeft w:val="0"/>
              <w:marRight w:val="0"/>
              <w:marTop w:val="0"/>
              <w:marBottom w:val="0"/>
              <w:divBdr>
                <w:top w:val="none" w:sz="0" w:space="0" w:color="auto"/>
                <w:left w:val="none" w:sz="0" w:space="0" w:color="auto"/>
                <w:bottom w:val="none" w:sz="0" w:space="0" w:color="auto"/>
                <w:right w:val="none" w:sz="0" w:space="0" w:color="auto"/>
              </w:divBdr>
              <w:divsChild>
                <w:div w:id="503938179">
                  <w:marLeft w:val="0"/>
                  <w:marRight w:val="0"/>
                  <w:marTop w:val="0"/>
                  <w:marBottom w:val="0"/>
                  <w:divBdr>
                    <w:top w:val="none" w:sz="0" w:space="0" w:color="auto"/>
                    <w:left w:val="none" w:sz="0" w:space="0" w:color="auto"/>
                    <w:bottom w:val="none" w:sz="0" w:space="0" w:color="auto"/>
                    <w:right w:val="none" w:sz="0" w:space="0" w:color="auto"/>
                  </w:divBdr>
                  <w:divsChild>
                    <w:div w:id="4698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97171">
      <w:bodyDiv w:val="1"/>
      <w:marLeft w:val="0"/>
      <w:marRight w:val="0"/>
      <w:marTop w:val="0"/>
      <w:marBottom w:val="0"/>
      <w:divBdr>
        <w:top w:val="none" w:sz="0" w:space="0" w:color="auto"/>
        <w:left w:val="none" w:sz="0" w:space="0" w:color="auto"/>
        <w:bottom w:val="none" w:sz="0" w:space="0" w:color="auto"/>
        <w:right w:val="none" w:sz="0" w:space="0" w:color="auto"/>
      </w:divBdr>
      <w:divsChild>
        <w:div w:id="789931469">
          <w:marLeft w:val="0"/>
          <w:marRight w:val="0"/>
          <w:marTop w:val="0"/>
          <w:marBottom w:val="0"/>
          <w:divBdr>
            <w:top w:val="none" w:sz="0" w:space="0" w:color="auto"/>
            <w:left w:val="none" w:sz="0" w:space="0" w:color="auto"/>
            <w:bottom w:val="none" w:sz="0" w:space="0" w:color="auto"/>
            <w:right w:val="none" w:sz="0" w:space="0" w:color="auto"/>
          </w:divBdr>
        </w:div>
        <w:div w:id="821897214">
          <w:marLeft w:val="0"/>
          <w:marRight w:val="0"/>
          <w:marTop w:val="0"/>
          <w:marBottom w:val="0"/>
          <w:divBdr>
            <w:top w:val="none" w:sz="0" w:space="0" w:color="auto"/>
            <w:left w:val="none" w:sz="0" w:space="0" w:color="auto"/>
            <w:bottom w:val="none" w:sz="0" w:space="0" w:color="auto"/>
            <w:right w:val="none" w:sz="0" w:space="0" w:color="auto"/>
          </w:divBdr>
        </w:div>
        <w:div w:id="1442528935">
          <w:marLeft w:val="0"/>
          <w:marRight w:val="0"/>
          <w:marTop w:val="0"/>
          <w:marBottom w:val="0"/>
          <w:divBdr>
            <w:top w:val="none" w:sz="0" w:space="0" w:color="auto"/>
            <w:left w:val="none" w:sz="0" w:space="0" w:color="auto"/>
            <w:bottom w:val="none" w:sz="0" w:space="0" w:color="auto"/>
            <w:right w:val="none" w:sz="0" w:space="0" w:color="auto"/>
          </w:divBdr>
        </w:div>
      </w:divsChild>
    </w:div>
    <w:div w:id="382295083">
      <w:bodyDiv w:val="1"/>
      <w:marLeft w:val="0"/>
      <w:marRight w:val="0"/>
      <w:marTop w:val="0"/>
      <w:marBottom w:val="0"/>
      <w:divBdr>
        <w:top w:val="none" w:sz="0" w:space="0" w:color="auto"/>
        <w:left w:val="none" w:sz="0" w:space="0" w:color="auto"/>
        <w:bottom w:val="none" w:sz="0" w:space="0" w:color="auto"/>
        <w:right w:val="none" w:sz="0" w:space="0" w:color="auto"/>
      </w:divBdr>
      <w:divsChild>
        <w:div w:id="761070192">
          <w:marLeft w:val="0"/>
          <w:marRight w:val="0"/>
          <w:marTop w:val="0"/>
          <w:marBottom w:val="0"/>
          <w:divBdr>
            <w:top w:val="none" w:sz="0" w:space="0" w:color="auto"/>
            <w:left w:val="none" w:sz="0" w:space="0" w:color="auto"/>
            <w:bottom w:val="none" w:sz="0" w:space="0" w:color="auto"/>
            <w:right w:val="none" w:sz="0" w:space="0" w:color="auto"/>
          </w:divBdr>
          <w:divsChild>
            <w:div w:id="369112336">
              <w:marLeft w:val="0"/>
              <w:marRight w:val="0"/>
              <w:marTop w:val="0"/>
              <w:marBottom w:val="0"/>
              <w:divBdr>
                <w:top w:val="none" w:sz="0" w:space="0" w:color="auto"/>
                <w:left w:val="none" w:sz="0" w:space="0" w:color="auto"/>
                <w:bottom w:val="none" w:sz="0" w:space="0" w:color="auto"/>
                <w:right w:val="none" w:sz="0" w:space="0" w:color="auto"/>
              </w:divBdr>
              <w:divsChild>
                <w:div w:id="830372042">
                  <w:marLeft w:val="0"/>
                  <w:marRight w:val="0"/>
                  <w:marTop w:val="0"/>
                  <w:marBottom w:val="0"/>
                  <w:divBdr>
                    <w:top w:val="none" w:sz="0" w:space="0" w:color="auto"/>
                    <w:left w:val="none" w:sz="0" w:space="0" w:color="auto"/>
                    <w:bottom w:val="none" w:sz="0" w:space="0" w:color="auto"/>
                    <w:right w:val="none" w:sz="0" w:space="0" w:color="auto"/>
                  </w:divBdr>
                </w:div>
                <w:div w:id="319772887">
                  <w:marLeft w:val="0"/>
                  <w:marRight w:val="0"/>
                  <w:marTop w:val="0"/>
                  <w:marBottom w:val="0"/>
                  <w:divBdr>
                    <w:top w:val="none" w:sz="0" w:space="0" w:color="auto"/>
                    <w:left w:val="none" w:sz="0" w:space="0" w:color="auto"/>
                    <w:bottom w:val="none" w:sz="0" w:space="0" w:color="auto"/>
                    <w:right w:val="none" w:sz="0" w:space="0" w:color="auto"/>
                  </w:divBdr>
                  <w:divsChild>
                    <w:div w:id="1026902128">
                      <w:marLeft w:val="0"/>
                      <w:marRight w:val="0"/>
                      <w:marTop w:val="0"/>
                      <w:marBottom w:val="0"/>
                      <w:divBdr>
                        <w:top w:val="none" w:sz="0" w:space="0" w:color="auto"/>
                        <w:left w:val="none" w:sz="0" w:space="0" w:color="auto"/>
                        <w:bottom w:val="none" w:sz="0" w:space="0" w:color="auto"/>
                        <w:right w:val="none" w:sz="0" w:space="0" w:color="auto"/>
                      </w:divBdr>
                      <w:divsChild>
                        <w:div w:id="1037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5105">
                  <w:marLeft w:val="0"/>
                  <w:marRight w:val="0"/>
                  <w:marTop w:val="0"/>
                  <w:marBottom w:val="0"/>
                  <w:divBdr>
                    <w:top w:val="none" w:sz="0" w:space="0" w:color="auto"/>
                    <w:left w:val="none" w:sz="0" w:space="0" w:color="auto"/>
                    <w:bottom w:val="none" w:sz="0" w:space="0" w:color="auto"/>
                    <w:right w:val="none" w:sz="0" w:space="0" w:color="auto"/>
                  </w:divBdr>
                  <w:divsChild>
                    <w:div w:id="1211068823">
                      <w:marLeft w:val="0"/>
                      <w:marRight w:val="0"/>
                      <w:marTop w:val="0"/>
                      <w:marBottom w:val="0"/>
                      <w:divBdr>
                        <w:top w:val="none" w:sz="0" w:space="0" w:color="auto"/>
                        <w:left w:val="none" w:sz="0" w:space="0" w:color="auto"/>
                        <w:bottom w:val="none" w:sz="0" w:space="0" w:color="auto"/>
                        <w:right w:val="none" w:sz="0" w:space="0" w:color="auto"/>
                      </w:divBdr>
                    </w:div>
                  </w:divsChild>
                </w:div>
                <w:div w:id="33359234">
                  <w:marLeft w:val="0"/>
                  <w:marRight w:val="0"/>
                  <w:marTop w:val="0"/>
                  <w:marBottom w:val="0"/>
                  <w:divBdr>
                    <w:top w:val="none" w:sz="0" w:space="0" w:color="auto"/>
                    <w:left w:val="none" w:sz="0" w:space="0" w:color="auto"/>
                    <w:bottom w:val="none" w:sz="0" w:space="0" w:color="auto"/>
                    <w:right w:val="none" w:sz="0" w:space="0" w:color="auto"/>
                  </w:divBdr>
                </w:div>
                <w:div w:id="13192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4248">
          <w:marLeft w:val="0"/>
          <w:marRight w:val="0"/>
          <w:marTop w:val="0"/>
          <w:marBottom w:val="0"/>
          <w:divBdr>
            <w:top w:val="none" w:sz="0" w:space="0" w:color="auto"/>
            <w:left w:val="none" w:sz="0" w:space="0" w:color="auto"/>
            <w:bottom w:val="none" w:sz="0" w:space="0" w:color="auto"/>
            <w:right w:val="none" w:sz="0" w:space="0" w:color="auto"/>
          </w:divBdr>
          <w:divsChild>
            <w:div w:id="1452627584">
              <w:marLeft w:val="0"/>
              <w:marRight w:val="0"/>
              <w:marTop w:val="0"/>
              <w:marBottom w:val="0"/>
              <w:divBdr>
                <w:top w:val="none" w:sz="0" w:space="0" w:color="auto"/>
                <w:left w:val="none" w:sz="0" w:space="0" w:color="auto"/>
                <w:bottom w:val="none" w:sz="0" w:space="0" w:color="auto"/>
                <w:right w:val="none" w:sz="0" w:space="0" w:color="auto"/>
              </w:divBdr>
              <w:divsChild>
                <w:div w:id="1010369839">
                  <w:marLeft w:val="0"/>
                  <w:marRight w:val="0"/>
                  <w:marTop w:val="0"/>
                  <w:marBottom w:val="0"/>
                  <w:divBdr>
                    <w:top w:val="none" w:sz="0" w:space="0" w:color="auto"/>
                    <w:left w:val="none" w:sz="0" w:space="0" w:color="auto"/>
                    <w:bottom w:val="none" w:sz="0" w:space="0" w:color="auto"/>
                    <w:right w:val="none" w:sz="0" w:space="0" w:color="auto"/>
                  </w:divBdr>
                  <w:divsChild>
                    <w:div w:id="1779719645">
                      <w:marLeft w:val="0"/>
                      <w:marRight w:val="0"/>
                      <w:marTop w:val="0"/>
                      <w:marBottom w:val="0"/>
                      <w:divBdr>
                        <w:top w:val="none" w:sz="0" w:space="0" w:color="auto"/>
                        <w:left w:val="none" w:sz="0" w:space="0" w:color="auto"/>
                        <w:bottom w:val="none" w:sz="0" w:space="0" w:color="auto"/>
                        <w:right w:val="none" w:sz="0" w:space="0" w:color="auto"/>
                      </w:divBdr>
                    </w:div>
                    <w:div w:id="50927069">
                      <w:marLeft w:val="0"/>
                      <w:marRight w:val="0"/>
                      <w:marTop w:val="0"/>
                      <w:marBottom w:val="0"/>
                      <w:divBdr>
                        <w:top w:val="none" w:sz="0" w:space="0" w:color="auto"/>
                        <w:left w:val="none" w:sz="0" w:space="0" w:color="auto"/>
                        <w:bottom w:val="none" w:sz="0" w:space="0" w:color="auto"/>
                        <w:right w:val="none" w:sz="0" w:space="0" w:color="auto"/>
                      </w:divBdr>
                      <w:divsChild>
                        <w:div w:id="1908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6245">
          <w:marLeft w:val="0"/>
          <w:marRight w:val="0"/>
          <w:marTop w:val="0"/>
          <w:marBottom w:val="0"/>
          <w:divBdr>
            <w:top w:val="none" w:sz="0" w:space="0" w:color="auto"/>
            <w:left w:val="none" w:sz="0" w:space="0" w:color="auto"/>
            <w:bottom w:val="none" w:sz="0" w:space="0" w:color="auto"/>
            <w:right w:val="none" w:sz="0" w:space="0" w:color="auto"/>
          </w:divBdr>
          <w:divsChild>
            <w:div w:id="209194915">
              <w:marLeft w:val="0"/>
              <w:marRight w:val="0"/>
              <w:marTop w:val="0"/>
              <w:marBottom w:val="0"/>
              <w:divBdr>
                <w:top w:val="none" w:sz="0" w:space="0" w:color="auto"/>
                <w:left w:val="none" w:sz="0" w:space="0" w:color="auto"/>
                <w:bottom w:val="none" w:sz="0" w:space="0" w:color="auto"/>
                <w:right w:val="none" w:sz="0" w:space="0" w:color="auto"/>
              </w:divBdr>
              <w:divsChild>
                <w:div w:id="91361395">
                  <w:marLeft w:val="0"/>
                  <w:marRight w:val="0"/>
                  <w:marTop w:val="0"/>
                  <w:marBottom w:val="0"/>
                  <w:divBdr>
                    <w:top w:val="none" w:sz="0" w:space="0" w:color="auto"/>
                    <w:left w:val="none" w:sz="0" w:space="0" w:color="auto"/>
                    <w:bottom w:val="none" w:sz="0" w:space="0" w:color="auto"/>
                    <w:right w:val="none" w:sz="0" w:space="0" w:color="auto"/>
                  </w:divBdr>
                  <w:divsChild>
                    <w:div w:id="444152771">
                      <w:marLeft w:val="0"/>
                      <w:marRight w:val="0"/>
                      <w:marTop w:val="0"/>
                      <w:marBottom w:val="0"/>
                      <w:divBdr>
                        <w:top w:val="none" w:sz="0" w:space="0" w:color="auto"/>
                        <w:left w:val="none" w:sz="0" w:space="0" w:color="auto"/>
                        <w:bottom w:val="none" w:sz="0" w:space="0" w:color="auto"/>
                        <w:right w:val="none" w:sz="0" w:space="0" w:color="auto"/>
                      </w:divBdr>
                      <w:divsChild>
                        <w:div w:id="1476796365">
                          <w:marLeft w:val="0"/>
                          <w:marRight w:val="0"/>
                          <w:marTop w:val="0"/>
                          <w:marBottom w:val="0"/>
                          <w:divBdr>
                            <w:top w:val="none" w:sz="0" w:space="0" w:color="auto"/>
                            <w:left w:val="none" w:sz="0" w:space="0" w:color="auto"/>
                            <w:bottom w:val="none" w:sz="0" w:space="0" w:color="auto"/>
                            <w:right w:val="none" w:sz="0" w:space="0" w:color="auto"/>
                          </w:divBdr>
                          <w:divsChild>
                            <w:div w:id="976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6847">
                      <w:marLeft w:val="0"/>
                      <w:marRight w:val="0"/>
                      <w:marTop w:val="0"/>
                      <w:marBottom w:val="0"/>
                      <w:divBdr>
                        <w:top w:val="none" w:sz="0" w:space="0" w:color="auto"/>
                        <w:left w:val="none" w:sz="0" w:space="0" w:color="auto"/>
                        <w:bottom w:val="none" w:sz="0" w:space="0" w:color="auto"/>
                        <w:right w:val="none" w:sz="0" w:space="0" w:color="auto"/>
                      </w:divBdr>
                      <w:divsChild>
                        <w:div w:id="1838423720">
                          <w:marLeft w:val="0"/>
                          <w:marRight w:val="0"/>
                          <w:marTop w:val="0"/>
                          <w:marBottom w:val="0"/>
                          <w:divBdr>
                            <w:top w:val="none" w:sz="0" w:space="0" w:color="auto"/>
                            <w:left w:val="none" w:sz="0" w:space="0" w:color="auto"/>
                            <w:bottom w:val="none" w:sz="0" w:space="0" w:color="auto"/>
                            <w:right w:val="none" w:sz="0" w:space="0" w:color="auto"/>
                          </w:divBdr>
                          <w:divsChild>
                            <w:div w:id="837621595">
                              <w:marLeft w:val="0"/>
                              <w:marRight w:val="0"/>
                              <w:marTop w:val="0"/>
                              <w:marBottom w:val="0"/>
                              <w:divBdr>
                                <w:top w:val="none" w:sz="0" w:space="0" w:color="auto"/>
                                <w:left w:val="none" w:sz="0" w:space="0" w:color="auto"/>
                                <w:bottom w:val="none" w:sz="0" w:space="0" w:color="auto"/>
                                <w:right w:val="none" w:sz="0" w:space="0" w:color="auto"/>
                              </w:divBdr>
                            </w:div>
                            <w:div w:id="1419255427">
                              <w:marLeft w:val="0"/>
                              <w:marRight w:val="0"/>
                              <w:marTop w:val="0"/>
                              <w:marBottom w:val="0"/>
                              <w:divBdr>
                                <w:top w:val="none" w:sz="0" w:space="0" w:color="auto"/>
                                <w:left w:val="none" w:sz="0" w:space="0" w:color="auto"/>
                                <w:bottom w:val="none" w:sz="0" w:space="0" w:color="auto"/>
                                <w:right w:val="none" w:sz="0" w:space="0" w:color="auto"/>
                              </w:divBdr>
                              <w:divsChild>
                                <w:div w:id="868880410">
                                  <w:marLeft w:val="0"/>
                                  <w:marRight w:val="0"/>
                                  <w:marTop w:val="0"/>
                                  <w:marBottom w:val="0"/>
                                  <w:divBdr>
                                    <w:top w:val="none" w:sz="0" w:space="0" w:color="auto"/>
                                    <w:left w:val="none" w:sz="0" w:space="0" w:color="auto"/>
                                    <w:bottom w:val="none" w:sz="0" w:space="0" w:color="auto"/>
                                    <w:right w:val="none" w:sz="0" w:space="0" w:color="auto"/>
                                  </w:divBdr>
                                  <w:divsChild>
                                    <w:div w:id="3676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117570">
      <w:bodyDiv w:val="1"/>
      <w:marLeft w:val="0"/>
      <w:marRight w:val="0"/>
      <w:marTop w:val="0"/>
      <w:marBottom w:val="0"/>
      <w:divBdr>
        <w:top w:val="none" w:sz="0" w:space="0" w:color="auto"/>
        <w:left w:val="none" w:sz="0" w:space="0" w:color="auto"/>
        <w:bottom w:val="none" w:sz="0" w:space="0" w:color="auto"/>
        <w:right w:val="none" w:sz="0" w:space="0" w:color="auto"/>
      </w:divBdr>
    </w:div>
    <w:div w:id="549269628">
      <w:bodyDiv w:val="1"/>
      <w:marLeft w:val="0"/>
      <w:marRight w:val="0"/>
      <w:marTop w:val="0"/>
      <w:marBottom w:val="0"/>
      <w:divBdr>
        <w:top w:val="none" w:sz="0" w:space="0" w:color="auto"/>
        <w:left w:val="none" w:sz="0" w:space="0" w:color="auto"/>
        <w:bottom w:val="none" w:sz="0" w:space="0" w:color="auto"/>
        <w:right w:val="none" w:sz="0" w:space="0" w:color="auto"/>
      </w:divBdr>
    </w:div>
    <w:div w:id="658001960">
      <w:bodyDiv w:val="1"/>
      <w:marLeft w:val="0"/>
      <w:marRight w:val="0"/>
      <w:marTop w:val="0"/>
      <w:marBottom w:val="0"/>
      <w:divBdr>
        <w:top w:val="none" w:sz="0" w:space="0" w:color="auto"/>
        <w:left w:val="none" w:sz="0" w:space="0" w:color="auto"/>
        <w:bottom w:val="none" w:sz="0" w:space="0" w:color="auto"/>
        <w:right w:val="none" w:sz="0" w:space="0" w:color="auto"/>
      </w:divBdr>
    </w:div>
    <w:div w:id="937182041">
      <w:bodyDiv w:val="1"/>
      <w:marLeft w:val="0"/>
      <w:marRight w:val="0"/>
      <w:marTop w:val="0"/>
      <w:marBottom w:val="0"/>
      <w:divBdr>
        <w:top w:val="none" w:sz="0" w:space="0" w:color="auto"/>
        <w:left w:val="none" w:sz="0" w:space="0" w:color="auto"/>
        <w:bottom w:val="none" w:sz="0" w:space="0" w:color="auto"/>
        <w:right w:val="none" w:sz="0" w:space="0" w:color="auto"/>
      </w:divBdr>
    </w:div>
    <w:div w:id="1180461218">
      <w:bodyDiv w:val="1"/>
      <w:marLeft w:val="0"/>
      <w:marRight w:val="0"/>
      <w:marTop w:val="0"/>
      <w:marBottom w:val="0"/>
      <w:divBdr>
        <w:top w:val="none" w:sz="0" w:space="0" w:color="auto"/>
        <w:left w:val="none" w:sz="0" w:space="0" w:color="auto"/>
        <w:bottom w:val="none" w:sz="0" w:space="0" w:color="auto"/>
        <w:right w:val="none" w:sz="0" w:space="0" w:color="auto"/>
      </w:divBdr>
    </w:div>
    <w:div w:id="1333026008">
      <w:bodyDiv w:val="1"/>
      <w:marLeft w:val="0"/>
      <w:marRight w:val="0"/>
      <w:marTop w:val="0"/>
      <w:marBottom w:val="0"/>
      <w:divBdr>
        <w:top w:val="none" w:sz="0" w:space="0" w:color="auto"/>
        <w:left w:val="none" w:sz="0" w:space="0" w:color="auto"/>
        <w:bottom w:val="none" w:sz="0" w:space="0" w:color="auto"/>
        <w:right w:val="none" w:sz="0" w:space="0" w:color="auto"/>
      </w:divBdr>
    </w:div>
    <w:div w:id="1381517392">
      <w:bodyDiv w:val="1"/>
      <w:marLeft w:val="0"/>
      <w:marRight w:val="0"/>
      <w:marTop w:val="0"/>
      <w:marBottom w:val="0"/>
      <w:divBdr>
        <w:top w:val="none" w:sz="0" w:space="0" w:color="auto"/>
        <w:left w:val="none" w:sz="0" w:space="0" w:color="auto"/>
        <w:bottom w:val="none" w:sz="0" w:space="0" w:color="auto"/>
        <w:right w:val="none" w:sz="0" w:space="0" w:color="auto"/>
      </w:divBdr>
    </w:div>
    <w:div w:id="1546091730">
      <w:bodyDiv w:val="1"/>
      <w:marLeft w:val="0"/>
      <w:marRight w:val="0"/>
      <w:marTop w:val="0"/>
      <w:marBottom w:val="0"/>
      <w:divBdr>
        <w:top w:val="none" w:sz="0" w:space="0" w:color="auto"/>
        <w:left w:val="none" w:sz="0" w:space="0" w:color="auto"/>
        <w:bottom w:val="none" w:sz="0" w:space="0" w:color="auto"/>
        <w:right w:val="none" w:sz="0" w:space="0" w:color="auto"/>
      </w:divBdr>
      <w:divsChild>
        <w:div w:id="2035228830">
          <w:marLeft w:val="0"/>
          <w:marRight w:val="0"/>
          <w:marTop w:val="0"/>
          <w:marBottom w:val="0"/>
          <w:divBdr>
            <w:top w:val="none" w:sz="0" w:space="0" w:color="auto"/>
            <w:left w:val="none" w:sz="0" w:space="0" w:color="auto"/>
            <w:bottom w:val="none" w:sz="0" w:space="0" w:color="auto"/>
            <w:right w:val="none" w:sz="0" w:space="0" w:color="auto"/>
          </w:divBdr>
          <w:divsChild>
            <w:div w:id="137575058">
              <w:marLeft w:val="0"/>
              <w:marRight w:val="0"/>
              <w:marTop w:val="0"/>
              <w:marBottom w:val="0"/>
              <w:divBdr>
                <w:top w:val="none" w:sz="0" w:space="0" w:color="auto"/>
                <w:left w:val="none" w:sz="0" w:space="0" w:color="auto"/>
                <w:bottom w:val="none" w:sz="0" w:space="0" w:color="auto"/>
                <w:right w:val="none" w:sz="0" w:space="0" w:color="auto"/>
              </w:divBdr>
              <w:divsChild>
                <w:div w:id="1545824190">
                  <w:marLeft w:val="0"/>
                  <w:marRight w:val="0"/>
                  <w:marTop w:val="0"/>
                  <w:marBottom w:val="0"/>
                  <w:divBdr>
                    <w:top w:val="none" w:sz="0" w:space="0" w:color="auto"/>
                    <w:left w:val="none" w:sz="0" w:space="0" w:color="auto"/>
                    <w:bottom w:val="none" w:sz="0" w:space="0" w:color="auto"/>
                    <w:right w:val="none" w:sz="0" w:space="0" w:color="auto"/>
                  </w:divBdr>
                  <w:divsChild>
                    <w:div w:id="882406851">
                      <w:marLeft w:val="0"/>
                      <w:marRight w:val="0"/>
                      <w:marTop w:val="0"/>
                      <w:marBottom w:val="0"/>
                      <w:divBdr>
                        <w:top w:val="none" w:sz="0" w:space="0" w:color="auto"/>
                        <w:left w:val="none" w:sz="0" w:space="0" w:color="auto"/>
                        <w:bottom w:val="none" w:sz="0" w:space="0" w:color="auto"/>
                        <w:right w:val="none" w:sz="0" w:space="0" w:color="auto"/>
                      </w:divBdr>
                      <w:divsChild>
                        <w:div w:id="2567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448424">
      <w:bodyDiv w:val="1"/>
      <w:marLeft w:val="0"/>
      <w:marRight w:val="0"/>
      <w:marTop w:val="0"/>
      <w:marBottom w:val="0"/>
      <w:divBdr>
        <w:top w:val="none" w:sz="0" w:space="0" w:color="auto"/>
        <w:left w:val="none" w:sz="0" w:space="0" w:color="auto"/>
        <w:bottom w:val="none" w:sz="0" w:space="0" w:color="auto"/>
        <w:right w:val="none" w:sz="0" w:space="0" w:color="auto"/>
      </w:divBdr>
    </w:div>
    <w:div w:id="1633512314">
      <w:bodyDiv w:val="1"/>
      <w:marLeft w:val="0"/>
      <w:marRight w:val="0"/>
      <w:marTop w:val="0"/>
      <w:marBottom w:val="0"/>
      <w:divBdr>
        <w:top w:val="none" w:sz="0" w:space="0" w:color="auto"/>
        <w:left w:val="none" w:sz="0" w:space="0" w:color="auto"/>
        <w:bottom w:val="none" w:sz="0" w:space="0" w:color="auto"/>
        <w:right w:val="none" w:sz="0" w:space="0" w:color="auto"/>
      </w:divBdr>
    </w:div>
    <w:div w:id="1716418699">
      <w:bodyDiv w:val="1"/>
      <w:marLeft w:val="0"/>
      <w:marRight w:val="0"/>
      <w:marTop w:val="0"/>
      <w:marBottom w:val="0"/>
      <w:divBdr>
        <w:top w:val="none" w:sz="0" w:space="0" w:color="auto"/>
        <w:left w:val="none" w:sz="0" w:space="0" w:color="auto"/>
        <w:bottom w:val="none" w:sz="0" w:space="0" w:color="auto"/>
        <w:right w:val="none" w:sz="0" w:space="0" w:color="auto"/>
      </w:divBdr>
      <w:divsChild>
        <w:div w:id="698435459">
          <w:marLeft w:val="0"/>
          <w:marRight w:val="0"/>
          <w:marTop w:val="0"/>
          <w:marBottom w:val="0"/>
          <w:divBdr>
            <w:top w:val="none" w:sz="0" w:space="0" w:color="auto"/>
            <w:left w:val="none" w:sz="0" w:space="0" w:color="auto"/>
            <w:bottom w:val="none" w:sz="0" w:space="0" w:color="auto"/>
            <w:right w:val="none" w:sz="0" w:space="0" w:color="auto"/>
          </w:divBdr>
        </w:div>
        <w:div w:id="117770198">
          <w:marLeft w:val="0"/>
          <w:marRight w:val="0"/>
          <w:marTop w:val="0"/>
          <w:marBottom w:val="0"/>
          <w:divBdr>
            <w:top w:val="none" w:sz="0" w:space="0" w:color="auto"/>
            <w:left w:val="none" w:sz="0" w:space="0" w:color="auto"/>
            <w:bottom w:val="none" w:sz="0" w:space="0" w:color="auto"/>
            <w:right w:val="none" w:sz="0" w:space="0" w:color="auto"/>
          </w:divBdr>
        </w:div>
        <w:div w:id="1185249087">
          <w:marLeft w:val="0"/>
          <w:marRight w:val="0"/>
          <w:marTop w:val="0"/>
          <w:marBottom w:val="0"/>
          <w:divBdr>
            <w:top w:val="none" w:sz="0" w:space="0" w:color="auto"/>
            <w:left w:val="none" w:sz="0" w:space="0" w:color="auto"/>
            <w:bottom w:val="none" w:sz="0" w:space="0" w:color="auto"/>
            <w:right w:val="none" w:sz="0" w:space="0" w:color="auto"/>
          </w:divBdr>
        </w:div>
      </w:divsChild>
    </w:div>
    <w:div w:id="1798185496">
      <w:bodyDiv w:val="1"/>
      <w:marLeft w:val="0"/>
      <w:marRight w:val="0"/>
      <w:marTop w:val="0"/>
      <w:marBottom w:val="0"/>
      <w:divBdr>
        <w:top w:val="none" w:sz="0" w:space="0" w:color="auto"/>
        <w:left w:val="none" w:sz="0" w:space="0" w:color="auto"/>
        <w:bottom w:val="none" w:sz="0" w:space="0" w:color="auto"/>
        <w:right w:val="none" w:sz="0" w:space="0" w:color="auto"/>
      </w:divBdr>
      <w:divsChild>
        <w:div w:id="778530714">
          <w:marLeft w:val="0"/>
          <w:marRight w:val="0"/>
          <w:marTop w:val="0"/>
          <w:marBottom w:val="0"/>
          <w:divBdr>
            <w:top w:val="none" w:sz="0" w:space="0" w:color="auto"/>
            <w:left w:val="none" w:sz="0" w:space="0" w:color="auto"/>
            <w:bottom w:val="none" w:sz="0" w:space="0" w:color="auto"/>
            <w:right w:val="none" w:sz="0" w:space="0" w:color="auto"/>
          </w:divBdr>
          <w:divsChild>
            <w:div w:id="1614286867">
              <w:marLeft w:val="0"/>
              <w:marRight w:val="0"/>
              <w:marTop w:val="0"/>
              <w:marBottom w:val="0"/>
              <w:divBdr>
                <w:top w:val="none" w:sz="0" w:space="0" w:color="auto"/>
                <w:left w:val="none" w:sz="0" w:space="0" w:color="auto"/>
                <w:bottom w:val="none" w:sz="0" w:space="0" w:color="auto"/>
                <w:right w:val="none" w:sz="0" w:space="0" w:color="auto"/>
              </w:divBdr>
              <w:divsChild>
                <w:div w:id="984509520">
                  <w:marLeft w:val="0"/>
                  <w:marRight w:val="0"/>
                  <w:marTop w:val="0"/>
                  <w:marBottom w:val="0"/>
                  <w:divBdr>
                    <w:top w:val="none" w:sz="0" w:space="0" w:color="auto"/>
                    <w:left w:val="none" w:sz="0" w:space="0" w:color="auto"/>
                    <w:bottom w:val="none" w:sz="0" w:space="0" w:color="auto"/>
                    <w:right w:val="none" w:sz="0" w:space="0" w:color="auto"/>
                  </w:divBdr>
                  <w:divsChild>
                    <w:div w:id="10356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3105">
          <w:marLeft w:val="0"/>
          <w:marRight w:val="0"/>
          <w:marTop w:val="0"/>
          <w:marBottom w:val="0"/>
          <w:divBdr>
            <w:top w:val="none" w:sz="0" w:space="0" w:color="auto"/>
            <w:left w:val="none" w:sz="0" w:space="0" w:color="auto"/>
            <w:bottom w:val="none" w:sz="0" w:space="0" w:color="auto"/>
            <w:right w:val="none" w:sz="0" w:space="0" w:color="auto"/>
          </w:divBdr>
          <w:divsChild>
            <w:div w:id="558248273">
              <w:marLeft w:val="0"/>
              <w:marRight w:val="0"/>
              <w:marTop w:val="0"/>
              <w:marBottom w:val="0"/>
              <w:divBdr>
                <w:top w:val="none" w:sz="0" w:space="0" w:color="auto"/>
                <w:left w:val="none" w:sz="0" w:space="0" w:color="auto"/>
                <w:bottom w:val="none" w:sz="0" w:space="0" w:color="auto"/>
                <w:right w:val="none" w:sz="0" w:space="0" w:color="auto"/>
              </w:divBdr>
              <w:divsChild>
                <w:div w:id="901915074">
                  <w:marLeft w:val="0"/>
                  <w:marRight w:val="0"/>
                  <w:marTop w:val="0"/>
                  <w:marBottom w:val="0"/>
                  <w:divBdr>
                    <w:top w:val="none" w:sz="0" w:space="0" w:color="auto"/>
                    <w:left w:val="none" w:sz="0" w:space="0" w:color="auto"/>
                    <w:bottom w:val="none" w:sz="0" w:space="0" w:color="auto"/>
                    <w:right w:val="none" w:sz="0" w:space="0" w:color="auto"/>
                  </w:divBdr>
                  <w:divsChild>
                    <w:div w:id="11326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73485">
      <w:bodyDiv w:val="1"/>
      <w:marLeft w:val="0"/>
      <w:marRight w:val="0"/>
      <w:marTop w:val="0"/>
      <w:marBottom w:val="0"/>
      <w:divBdr>
        <w:top w:val="none" w:sz="0" w:space="0" w:color="auto"/>
        <w:left w:val="none" w:sz="0" w:space="0" w:color="auto"/>
        <w:bottom w:val="none" w:sz="0" w:space="0" w:color="auto"/>
        <w:right w:val="none" w:sz="0" w:space="0" w:color="auto"/>
      </w:divBdr>
    </w:div>
    <w:div w:id="2031906863">
      <w:bodyDiv w:val="1"/>
      <w:marLeft w:val="0"/>
      <w:marRight w:val="0"/>
      <w:marTop w:val="0"/>
      <w:marBottom w:val="0"/>
      <w:divBdr>
        <w:top w:val="none" w:sz="0" w:space="0" w:color="auto"/>
        <w:left w:val="none" w:sz="0" w:space="0" w:color="auto"/>
        <w:bottom w:val="none" w:sz="0" w:space="0" w:color="auto"/>
        <w:right w:val="none" w:sz="0" w:space="0" w:color="auto"/>
      </w:divBdr>
      <w:divsChild>
        <w:div w:id="1063597113">
          <w:marLeft w:val="0"/>
          <w:marRight w:val="0"/>
          <w:marTop w:val="0"/>
          <w:marBottom w:val="0"/>
          <w:divBdr>
            <w:top w:val="none" w:sz="0" w:space="0" w:color="auto"/>
            <w:left w:val="none" w:sz="0" w:space="0" w:color="auto"/>
            <w:bottom w:val="none" w:sz="0" w:space="0" w:color="auto"/>
            <w:right w:val="none" w:sz="0" w:space="0" w:color="auto"/>
          </w:divBdr>
        </w:div>
      </w:divsChild>
    </w:div>
    <w:div w:id="2125804597">
      <w:bodyDiv w:val="1"/>
      <w:marLeft w:val="0"/>
      <w:marRight w:val="0"/>
      <w:marTop w:val="0"/>
      <w:marBottom w:val="0"/>
      <w:divBdr>
        <w:top w:val="none" w:sz="0" w:space="0" w:color="auto"/>
        <w:left w:val="none" w:sz="0" w:space="0" w:color="auto"/>
        <w:bottom w:val="none" w:sz="0" w:space="0" w:color="auto"/>
        <w:right w:val="none" w:sz="0" w:space="0" w:color="auto"/>
      </w:divBdr>
      <w:divsChild>
        <w:div w:id="1235047370">
          <w:marLeft w:val="0"/>
          <w:marRight w:val="0"/>
          <w:marTop w:val="0"/>
          <w:marBottom w:val="0"/>
          <w:divBdr>
            <w:top w:val="none" w:sz="0" w:space="0" w:color="auto"/>
            <w:left w:val="none" w:sz="0" w:space="0" w:color="auto"/>
            <w:bottom w:val="none" w:sz="0" w:space="0" w:color="auto"/>
            <w:right w:val="none" w:sz="0" w:space="0" w:color="auto"/>
          </w:divBdr>
          <w:divsChild>
            <w:div w:id="1506094573">
              <w:marLeft w:val="0"/>
              <w:marRight w:val="0"/>
              <w:marTop w:val="0"/>
              <w:marBottom w:val="0"/>
              <w:divBdr>
                <w:top w:val="none" w:sz="0" w:space="0" w:color="auto"/>
                <w:left w:val="none" w:sz="0" w:space="0" w:color="auto"/>
                <w:bottom w:val="none" w:sz="0" w:space="0" w:color="auto"/>
                <w:right w:val="none" w:sz="0" w:space="0" w:color="auto"/>
              </w:divBdr>
            </w:div>
            <w:div w:id="20717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obin_West" TargetMode="External"/><Relationship Id="rId21" Type="http://schemas.openxmlformats.org/officeDocument/2006/relationships/hyperlink" Target="https://en.wikipedia.org/wiki/International_law" TargetMode="External"/><Relationship Id="rId42" Type="http://schemas.openxmlformats.org/officeDocument/2006/relationships/hyperlink" Target="https://en.wikipedia.org/wiki/State_court_(United_States)" TargetMode="External"/><Relationship Id="rId63" Type="http://schemas.openxmlformats.org/officeDocument/2006/relationships/hyperlink" Target="https://en.wikipedia.org/wiki/United_States_Court_of_International_Trade" TargetMode="External"/><Relationship Id="rId84" Type="http://schemas.openxmlformats.org/officeDocument/2006/relationships/hyperlink" Target="https://en.wikipedia.org/wiki/Ronald_Dworkin" TargetMode="External"/><Relationship Id="rId138" Type="http://schemas.openxmlformats.org/officeDocument/2006/relationships/hyperlink" Target="https://en.wikipedia.org/wiki/Supreme_Court_of_the_United_States" TargetMode="External"/><Relationship Id="rId159" Type="http://schemas.openxmlformats.org/officeDocument/2006/relationships/hyperlink" Target="https://en.wikipedia.org/wiki/Japan" TargetMode="External"/><Relationship Id="rId170" Type="http://schemas.openxmlformats.org/officeDocument/2006/relationships/hyperlink" Target="https://en.wikipedia.org/wiki/Mexico_City" TargetMode="External"/><Relationship Id="rId191" Type="http://schemas.openxmlformats.org/officeDocument/2006/relationships/hyperlink" Target="http://www.ustaxcourt.gov/" TargetMode="External"/><Relationship Id="rId107" Type="http://schemas.openxmlformats.org/officeDocument/2006/relationships/hyperlink" Target="https://en.wikipedia.org/wiki/Martha_Nussbaum" TargetMode="External"/><Relationship Id="rId11" Type="http://schemas.openxmlformats.org/officeDocument/2006/relationships/hyperlink" Target="https://en.wikipedia.org/wiki/Separation_of_powers" TargetMode="External"/><Relationship Id="rId32" Type="http://schemas.openxmlformats.org/officeDocument/2006/relationships/hyperlink" Target="https://en.wikipedia.org/wiki/Case_law" TargetMode="External"/><Relationship Id="rId53" Type="http://schemas.openxmlformats.org/officeDocument/2006/relationships/hyperlink" Target="https://en.wikipedia.org/wiki/List_of_courts_of_the_United_States" TargetMode="External"/><Relationship Id="rId74" Type="http://schemas.openxmlformats.org/officeDocument/2006/relationships/hyperlink" Target="https://en.wikipedia.org/wiki/Francisco_de_Vitoria" TargetMode="External"/><Relationship Id="rId128" Type="http://schemas.openxmlformats.org/officeDocument/2006/relationships/hyperlink" Target="https://en.wikipedia.org/wiki/District_of_Columbia" TargetMode="External"/><Relationship Id="rId149" Type="http://schemas.openxmlformats.org/officeDocument/2006/relationships/hyperlink" Target="https://en.wikipedia.org/wiki/High_crimes_and_misdemeanors" TargetMode="External"/><Relationship Id="rId5" Type="http://schemas.openxmlformats.org/officeDocument/2006/relationships/footnotes" Target="footnotes.xml"/><Relationship Id="rId95" Type="http://schemas.openxmlformats.org/officeDocument/2006/relationships/hyperlink" Target="https://en.wikipedia.org/wiki/Georg_Wilhelm_Friedrich_Hegel" TargetMode="External"/><Relationship Id="rId160" Type="http://schemas.openxmlformats.org/officeDocument/2006/relationships/hyperlink" Target="https://en.wikipedia.org/wiki/United_States" TargetMode="External"/><Relationship Id="rId181" Type="http://schemas.openxmlformats.org/officeDocument/2006/relationships/hyperlink" Target="https://www.uscourts.gov/about-federal-courts/court-role-and-structure/about-us-courts-appeals" TargetMode="External"/><Relationship Id="rId22" Type="http://schemas.openxmlformats.org/officeDocument/2006/relationships/hyperlink" Target="https://en.wikipedia.org/wiki/Common_law" TargetMode="External"/><Relationship Id="rId43" Type="http://schemas.openxmlformats.org/officeDocument/2006/relationships/hyperlink" Target="https://en.wikipedia.org/wiki/Litigation" TargetMode="External"/><Relationship Id="rId64" Type="http://schemas.openxmlformats.org/officeDocument/2006/relationships/hyperlink" Target="https://en.wikipedia.org/wiki/United_States_courts_of_appeals" TargetMode="External"/><Relationship Id="rId118" Type="http://schemas.openxmlformats.org/officeDocument/2006/relationships/hyperlink" Target="https://en.wikipedia.org/wiki/Carl_Schmitt" TargetMode="External"/><Relationship Id="rId139" Type="http://schemas.openxmlformats.org/officeDocument/2006/relationships/hyperlink" Target="https://en.wikipedia.org/wiki/Taxing_and_Spending_Clause" TargetMode="External"/><Relationship Id="rId85" Type="http://schemas.openxmlformats.org/officeDocument/2006/relationships/hyperlink" Target="https://en.wikipedia.org/wiki/Francesco_D%27Agostino" TargetMode="External"/><Relationship Id="rId150" Type="http://schemas.openxmlformats.org/officeDocument/2006/relationships/hyperlink" Target="https://en.wikipedia.org/wiki/Commander-in-chief" TargetMode="External"/><Relationship Id="rId171" Type="http://schemas.openxmlformats.org/officeDocument/2006/relationships/image" Target="media/image7.png"/><Relationship Id="rId192" Type="http://schemas.openxmlformats.org/officeDocument/2006/relationships/hyperlink" Target="https://www.britannica.com/summary/judge-law" TargetMode="External"/><Relationship Id="rId12" Type="http://schemas.openxmlformats.org/officeDocument/2006/relationships/hyperlink" Target="https://en.wikipedia.org/wiki/Statutory_law" TargetMode="External"/><Relationship Id="rId33" Type="http://schemas.openxmlformats.org/officeDocument/2006/relationships/hyperlink" Target="https://en.wikipedia.org/wiki/Tort" TargetMode="External"/><Relationship Id="rId108" Type="http://schemas.openxmlformats.org/officeDocument/2006/relationships/hyperlink" Target="https://en.wikipedia.org/wiki/Gustav_Radbruch" TargetMode="External"/><Relationship Id="rId129" Type="http://schemas.openxmlformats.org/officeDocument/2006/relationships/hyperlink" Target="https://en.wikipedia.org/wiki/Territories_of_the_United_States" TargetMode="External"/><Relationship Id="rId54" Type="http://schemas.openxmlformats.org/officeDocument/2006/relationships/hyperlink" Target="https://en.wikipedia.org/wiki/Supreme_Court_of_the_United_States" TargetMode="External"/><Relationship Id="rId75" Type="http://schemas.openxmlformats.org/officeDocument/2006/relationships/hyperlink" Target="https://en.wikipedia.org/wiki/Hugo_Grotius" TargetMode="External"/><Relationship Id="rId96" Type="http://schemas.openxmlformats.org/officeDocument/2006/relationships/hyperlink" Target="https://en.wikipedia.org/wiki/Oliver_Wendell_Holmes,_Jr." TargetMode="External"/><Relationship Id="rId140" Type="http://schemas.openxmlformats.org/officeDocument/2006/relationships/hyperlink" Target="https://en.wikipedia.org/wiki/United_States_federal_budget" TargetMode="External"/><Relationship Id="rId161" Type="http://schemas.openxmlformats.org/officeDocument/2006/relationships/hyperlink" Target="https://en.wikipedia.org/wiki/Mexico" TargetMode="External"/><Relationship Id="rId182" Type="http://schemas.openxmlformats.org/officeDocument/2006/relationships/hyperlink" Target="http://www.bap1.uscourts.gov/" TargetMode="External"/><Relationship Id="rId6" Type="http://schemas.openxmlformats.org/officeDocument/2006/relationships/endnotes" Target="endnotes.xml"/><Relationship Id="rId23" Type="http://schemas.openxmlformats.org/officeDocument/2006/relationships/hyperlink" Target="https://www.law.cornell.edu/wex/judicial_proceeding" TargetMode="External"/><Relationship Id="rId119" Type="http://schemas.openxmlformats.org/officeDocument/2006/relationships/hyperlink" Target="https://en.wikipedia.org/wiki/J%C3%BCrgen_Habermas" TargetMode="External"/><Relationship Id="rId44" Type="http://schemas.openxmlformats.org/officeDocument/2006/relationships/hyperlink" Target="https://en.wikipedia.org/wiki/Judiciary" TargetMode="External"/><Relationship Id="rId65" Type="http://schemas.openxmlformats.org/officeDocument/2006/relationships/hyperlink" Target="https://en.wikipedia.org/wiki/United_States_district_court" TargetMode="External"/><Relationship Id="rId86" Type="http://schemas.openxmlformats.org/officeDocument/2006/relationships/hyperlink" Target="https://en.wikipedia.org/wiki/Francisco_El%C3%ADas_de_Tejada_y_Sp%C3%ADnola" TargetMode="External"/><Relationship Id="rId130" Type="http://schemas.openxmlformats.org/officeDocument/2006/relationships/hyperlink" Target="https://en.wikipedia.org/wiki/State_court_(United_States)" TargetMode="External"/><Relationship Id="rId151" Type="http://schemas.openxmlformats.org/officeDocument/2006/relationships/hyperlink" Target="https://en.wikipedia.org/wiki/United_States_armed_forces" TargetMode="External"/><Relationship Id="rId172" Type="http://schemas.openxmlformats.org/officeDocument/2006/relationships/hyperlink" Target="https://en.wikipedia.org/wiki/Ordinary_courts" TargetMode="External"/><Relationship Id="rId193" Type="http://schemas.openxmlformats.org/officeDocument/2006/relationships/hyperlink" Target="https://www.britannica.com/summary/jury" TargetMode="External"/><Relationship Id="rId13" Type="http://schemas.openxmlformats.org/officeDocument/2006/relationships/hyperlink" Target="https://en.wikipedia.org/wiki/Legislature" TargetMode="External"/><Relationship Id="rId109" Type="http://schemas.openxmlformats.org/officeDocument/2006/relationships/hyperlink" Target="https://en.wikipedia.org/wiki/Joseph_Raz" TargetMode="External"/><Relationship Id="rId34" Type="http://schemas.openxmlformats.org/officeDocument/2006/relationships/hyperlink" Target="https://en.wikipedia.org/wiki/Negligence" TargetMode="External"/><Relationship Id="rId55" Type="http://schemas.openxmlformats.org/officeDocument/2006/relationships/hyperlink" Target="https://en.wikipedia.org/wiki/President_of_the_United_States" TargetMode="External"/><Relationship Id="rId76" Type="http://schemas.openxmlformats.org/officeDocument/2006/relationships/hyperlink" Target="https://en.wikipedia.org/wiki/John_Austin_(legal_philosophy)" TargetMode="External"/><Relationship Id="rId97" Type="http://schemas.openxmlformats.org/officeDocument/2006/relationships/hyperlink" Target="https://en.wikipedia.org/wiki/Tony_Honor%C3%A9" TargetMode="External"/><Relationship Id="rId120" Type="http://schemas.openxmlformats.org/officeDocument/2006/relationships/hyperlink" Target="https://en.wikipedia.org/wiki/Carlos_Santiago_Nino" TargetMode="External"/><Relationship Id="rId141" Type="http://schemas.openxmlformats.org/officeDocument/2006/relationships/hyperlink" Target="https://en.wikipedia.org/wiki/Veto_override" TargetMode="External"/><Relationship Id="rId7" Type="http://schemas.openxmlformats.org/officeDocument/2006/relationships/image" Target="media/image1.jpeg"/><Relationship Id="rId71" Type="http://schemas.openxmlformats.org/officeDocument/2006/relationships/hyperlink" Target="https://en.wikipedia.org/wiki/Francis_Bacon" TargetMode="External"/><Relationship Id="rId92" Type="http://schemas.openxmlformats.org/officeDocument/2006/relationships/hyperlink" Target="https://en.wikipedia.org/wiki/Robert_P._George" TargetMode="External"/><Relationship Id="rId162" Type="http://schemas.openxmlformats.org/officeDocument/2006/relationships/hyperlink" Target="https://en.wikipedia.org/wiki/Judiciary" TargetMode="External"/><Relationship Id="rId183" Type="http://schemas.openxmlformats.org/officeDocument/2006/relationships/hyperlink" Target="http://www.ca6.uscourts.gov/internet/bap/bap.htm" TargetMode="External"/><Relationship Id="rId2" Type="http://schemas.openxmlformats.org/officeDocument/2006/relationships/styles" Target="styles.xml"/><Relationship Id="rId29" Type="http://schemas.openxmlformats.org/officeDocument/2006/relationships/image" Target="media/image3.png"/><Relationship Id="rId24" Type="http://schemas.openxmlformats.org/officeDocument/2006/relationships/hyperlink" Target="https://www.law.cornell.edu/wex/judicial_sale" TargetMode="External"/><Relationship Id="rId40" Type="http://schemas.openxmlformats.org/officeDocument/2006/relationships/hyperlink" Target="https://en.wikipedia.org/wiki/United_States_district_court" TargetMode="External"/><Relationship Id="rId45" Type="http://schemas.openxmlformats.org/officeDocument/2006/relationships/hyperlink" Target="https://en.wikipedia.org/wiki/France" TargetMode="External"/><Relationship Id="rId66" Type="http://schemas.openxmlformats.org/officeDocument/2006/relationships/hyperlink" Target="https://en.wikipedia.org/wiki/Executive_Office_for_Immigration_Review" TargetMode="External"/><Relationship Id="rId87" Type="http://schemas.openxmlformats.org/officeDocument/2006/relationships/hyperlink" Target="https://en.wikipedia.org/wiki/Carlos_Cossio" TargetMode="External"/><Relationship Id="rId110" Type="http://schemas.openxmlformats.org/officeDocument/2006/relationships/hyperlink" Target="https://en.wikipedia.org/wiki/Jeremy_Waldron" TargetMode="External"/><Relationship Id="rId115" Type="http://schemas.openxmlformats.org/officeDocument/2006/relationships/hyperlink" Target="https://en.wikipedia.org/wiki/John_Rawls" TargetMode="External"/><Relationship Id="rId131" Type="http://schemas.openxmlformats.org/officeDocument/2006/relationships/hyperlink" Target="https://en.wikipedia.org/wiki/State_law_(United_States)" TargetMode="External"/><Relationship Id="rId136" Type="http://schemas.openxmlformats.org/officeDocument/2006/relationships/hyperlink" Target="https://en.wikipedia.org/wiki/President_of_the_United_States" TargetMode="External"/><Relationship Id="rId157" Type="http://schemas.openxmlformats.org/officeDocument/2006/relationships/hyperlink" Target="https://en.wikipedia.org/wiki/Appeal_(law)" TargetMode="External"/><Relationship Id="rId178" Type="http://schemas.openxmlformats.org/officeDocument/2006/relationships/image" Target="media/image13.png"/><Relationship Id="rId61" Type="http://schemas.openxmlformats.org/officeDocument/2006/relationships/hyperlink" Target="https://en.wikipedia.org/wiki/United_States_bankruptcy_court" TargetMode="External"/><Relationship Id="rId82" Type="http://schemas.openxmlformats.org/officeDocument/2006/relationships/hyperlink" Target="https://en.wikipedia.org/wiki/Ant%C3%B3nio_Castanheira_Neves" TargetMode="External"/><Relationship Id="rId152" Type="http://schemas.openxmlformats.org/officeDocument/2006/relationships/hyperlink" Target="https://en.wikipedia.org/wiki/Regulations" TargetMode="External"/><Relationship Id="rId173" Type="http://schemas.openxmlformats.org/officeDocument/2006/relationships/image" Target="media/image8.png"/><Relationship Id="rId194" Type="http://schemas.openxmlformats.org/officeDocument/2006/relationships/hyperlink" Target="https://www.britannica.com/summary/judicial-review" TargetMode="External"/><Relationship Id="rId19" Type="http://schemas.openxmlformats.org/officeDocument/2006/relationships/hyperlink" Target="https://en.wikipedia.org/wiki/Constitution" TargetMode="External"/><Relationship Id="rId14" Type="http://schemas.openxmlformats.org/officeDocument/2006/relationships/hyperlink" Target="https://en.wikipedia.org/wiki/Executive_(government)" TargetMode="External"/><Relationship Id="rId30" Type="http://schemas.openxmlformats.org/officeDocument/2006/relationships/image" Target="media/image4.png"/><Relationship Id="rId35" Type="http://schemas.openxmlformats.org/officeDocument/2006/relationships/hyperlink" Target="https://en.wikipedia.org/wiki/Precedent" TargetMode="External"/><Relationship Id="rId56" Type="http://schemas.openxmlformats.org/officeDocument/2006/relationships/hyperlink" Target="https://en.wikipedia.org/wiki/United_States_Senate" TargetMode="External"/><Relationship Id="rId77" Type="http://schemas.openxmlformats.org/officeDocument/2006/relationships/hyperlink" Target="https://en.wikipedia.org/wiki/Frederic_Bastiat" TargetMode="External"/><Relationship Id="rId100" Type="http://schemas.openxmlformats.org/officeDocument/2006/relationships/hyperlink" Target="https://en.wikipedia.org/wiki/Hans_Kelsen" TargetMode="External"/><Relationship Id="rId105" Type="http://schemas.openxmlformats.org/officeDocument/2006/relationships/hyperlink" Target="https://en.wikipedia.org/wiki/Neil_MacCormick" TargetMode="External"/><Relationship Id="rId126" Type="http://schemas.openxmlformats.org/officeDocument/2006/relationships/hyperlink" Target="https://en.wikipedia.org/wiki/Zhu_Xi" TargetMode="External"/><Relationship Id="rId147" Type="http://schemas.openxmlformats.org/officeDocument/2006/relationships/hyperlink" Target="https://en.wikipedia.org/wiki/Separation_of_powers" TargetMode="External"/><Relationship Id="rId168" Type="http://schemas.openxmlformats.org/officeDocument/2006/relationships/hyperlink" Target="https://en.wikipedia.org/wiki/President_of_Mexico" TargetMode="External"/><Relationship Id="rId8" Type="http://schemas.openxmlformats.org/officeDocument/2006/relationships/hyperlink" Target="https://en.wikipedia.org/wiki/Courts" TargetMode="External"/><Relationship Id="rId51" Type="http://schemas.openxmlformats.org/officeDocument/2006/relationships/hyperlink" Target="https://en.wikipedia.org/wiki/Court_of_cassation" TargetMode="External"/><Relationship Id="rId72" Type="http://schemas.openxmlformats.org/officeDocument/2006/relationships/hyperlink" Target="https://en.wikipedia.org/wiki/John_Locke" TargetMode="External"/><Relationship Id="rId93" Type="http://schemas.openxmlformats.org/officeDocument/2006/relationships/hyperlink" Target="https://en.wikipedia.org/wiki/Germain_Grisez" TargetMode="External"/><Relationship Id="rId98" Type="http://schemas.openxmlformats.org/officeDocument/2006/relationships/hyperlink" Target="https://en.wikipedia.org/wiki/Rudolf_von_Jhering" TargetMode="External"/><Relationship Id="rId121" Type="http://schemas.openxmlformats.org/officeDocument/2006/relationships/hyperlink" Target="https://en.wikipedia.org/wiki/Geoffrey_Warnock" TargetMode="External"/><Relationship Id="rId142" Type="http://schemas.openxmlformats.org/officeDocument/2006/relationships/hyperlink" Target="https://en.wikipedia.org/wiki/Declaration_of_war_by_the_United_States" TargetMode="External"/><Relationship Id="rId163" Type="http://schemas.openxmlformats.org/officeDocument/2006/relationships/hyperlink" Target="https://en.wikipedia.org/wiki/Wako,_Saitama" TargetMode="External"/><Relationship Id="rId184" Type="http://schemas.openxmlformats.org/officeDocument/2006/relationships/hyperlink" Target="http://www.ca8.uscourts.gov/bankruptcy-appellate-panel" TargetMode="External"/><Relationship Id="rId189" Type="http://schemas.openxmlformats.org/officeDocument/2006/relationships/hyperlink" Target="http://www.uscourts.cavc.gov/" TargetMode="External"/><Relationship Id="rId3" Type="http://schemas.openxmlformats.org/officeDocument/2006/relationships/settings" Target="settings.xml"/><Relationship Id="rId25" Type="http://schemas.openxmlformats.org/officeDocument/2006/relationships/hyperlink" Target="https://www.law.cornell.edu/wex/judicial_discretion" TargetMode="External"/><Relationship Id="rId46" Type="http://schemas.openxmlformats.org/officeDocument/2006/relationships/hyperlink" Target="https://en.wikipedia.org/wiki/Council_of_State_(France)" TargetMode="External"/><Relationship Id="rId67" Type="http://schemas.openxmlformats.org/officeDocument/2006/relationships/hyperlink" Target="https://en.wikipedia.org/wiki/United_States_Department_of_Justice" TargetMode="External"/><Relationship Id="rId116" Type="http://schemas.openxmlformats.org/officeDocument/2006/relationships/hyperlink" Target="https://en.wikipedia.org/wiki/Pierre_Schlag" TargetMode="External"/><Relationship Id="rId137" Type="http://schemas.openxmlformats.org/officeDocument/2006/relationships/hyperlink" Target="https://en.wikipedia.org/wiki/Judiciary" TargetMode="External"/><Relationship Id="rId158" Type="http://schemas.openxmlformats.org/officeDocument/2006/relationships/hyperlink" Target="https://en.wikipedia.org/wiki/Standard_of_review" TargetMode="External"/><Relationship Id="rId20" Type="http://schemas.openxmlformats.org/officeDocument/2006/relationships/hyperlink" Target="https://en.wikipedia.org/wiki/Treaty" TargetMode="External"/><Relationship Id="rId41" Type="http://schemas.openxmlformats.org/officeDocument/2006/relationships/hyperlink" Target="https://en.wikipedia.org/wiki/Appellate_court" TargetMode="External"/><Relationship Id="rId62" Type="http://schemas.openxmlformats.org/officeDocument/2006/relationships/hyperlink" Target="https://en.wikipedia.org/wiki/United_States_Court_of_Appeals_for_the_Federal_Circuit" TargetMode="External"/><Relationship Id="rId83" Type="http://schemas.openxmlformats.org/officeDocument/2006/relationships/hyperlink" Target="https://en.wikipedia.org/wiki/Jules_Coleman" TargetMode="External"/><Relationship Id="rId88" Type="http://schemas.openxmlformats.org/officeDocument/2006/relationships/hyperlink" Target="https://en.wikipedia.org/wiki/Miguel_Reale" TargetMode="External"/><Relationship Id="rId111" Type="http://schemas.openxmlformats.org/officeDocument/2006/relationships/hyperlink" Target="https://en.wikipedia.org/wiki/Friedrich_Carl_von_Savigny" TargetMode="External"/><Relationship Id="rId132" Type="http://schemas.openxmlformats.org/officeDocument/2006/relationships/hyperlink" Target="https://en.wikipedia.org/wiki/State_supreme_courts" TargetMode="External"/><Relationship Id="rId153" Type="http://schemas.openxmlformats.org/officeDocument/2006/relationships/hyperlink" Target="https://en.wikipedia.org/wiki/Executive_order_(United_States)" TargetMode="External"/><Relationship Id="rId174" Type="http://schemas.openxmlformats.org/officeDocument/2006/relationships/image" Target="media/image9.jpeg"/><Relationship Id="rId179" Type="http://schemas.openxmlformats.org/officeDocument/2006/relationships/hyperlink" Target="http://www.cit.uscourts.gov/" TargetMode="External"/><Relationship Id="rId195" Type="http://schemas.openxmlformats.org/officeDocument/2006/relationships/header" Target="header1.xml"/><Relationship Id="rId190" Type="http://schemas.openxmlformats.org/officeDocument/2006/relationships/hyperlink" Target="http://www.armfor.uscourts.gov/newcaaf/home.htm" TargetMode="External"/><Relationship Id="rId15" Type="http://schemas.openxmlformats.org/officeDocument/2006/relationships/hyperlink" Target="https://en.wikipedia.org/wiki/Common_law" TargetMode="External"/><Relationship Id="rId36" Type="http://schemas.openxmlformats.org/officeDocument/2006/relationships/hyperlink" Target="https://en.wikipedia.org/wiki/Courts_of_the_United_States" TargetMode="External"/><Relationship Id="rId57" Type="http://schemas.openxmlformats.org/officeDocument/2006/relationships/hyperlink" Target="https://en.wikipedia.org/wiki/Washington,_D.C." TargetMode="External"/><Relationship Id="rId106" Type="http://schemas.openxmlformats.org/officeDocument/2006/relationships/hyperlink" Target="https://en.wikipedia.org/wiki/William_E._May" TargetMode="External"/><Relationship Id="rId127" Type="http://schemas.openxmlformats.org/officeDocument/2006/relationships/hyperlink" Target="https://en.wikipedia.org/wiki/U.S._state" TargetMode="External"/><Relationship Id="rId10" Type="http://schemas.openxmlformats.org/officeDocument/2006/relationships/hyperlink" Target="https://en.wikipedia.org/wiki/State_(polity)" TargetMode="External"/><Relationship Id="rId31" Type="http://schemas.openxmlformats.org/officeDocument/2006/relationships/image" Target="media/image5.png"/><Relationship Id="rId52" Type="http://schemas.openxmlformats.org/officeDocument/2006/relationships/hyperlink" Target="https://en.wikipedia.org/wiki/Federal_judiciary_of_the_United_States" TargetMode="External"/><Relationship Id="rId73" Type="http://schemas.openxmlformats.org/officeDocument/2006/relationships/hyperlink" Target="https://en.wikipedia.org/wiki/Francisco_Suarez" TargetMode="External"/><Relationship Id="rId78" Type="http://schemas.openxmlformats.org/officeDocument/2006/relationships/hyperlink" Target="https://en.wikipedia.org/wiki/Evgeny_Pashukanis" TargetMode="External"/><Relationship Id="rId94" Type="http://schemas.openxmlformats.org/officeDocument/2006/relationships/hyperlink" Target="https://en.wikipedia.org/wiki/H._L._A._Hart" TargetMode="External"/><Relationship Id="rId99" Type="http://schemas.openxmlformats.org/officeDocument/2006/relationships/hyperlink" Target="https://en.wikipedia.org/wiki/Johann_Gottlieb_Fichte" TargetMode="External"/><Relationship Id="rId101" Type="http://schemas.openxmlformats.org/officeDocument/2006/relationships/hyperlink" Target="https://en.wikipedia.org/wiki/Joel_Feinberg" TargetMode="External"/><Relationship Id="rId122" Type="http://schemas.openxmlformats.org/officeDocument/2006/relationships/hyperlink" Target="https://en.wikipedia.org/wiki/Scott_J._Shapiro" TargetMode="External"/><Relationship Id="rId143" Type="http://schemas.openxmlformats.org/officeDocument/2006/relationships/hyperlink" Target="https://en.wikipedia.org/wiki/U.S._Military" TargetMode="External"/><Relationship Id="rId148" Type="http://schemas.openxmlformats.org/officeDocument/2006/relationships/hyperlink" Target="https://en.wikipedia.org/wiki/Federal_impeachment_in_the_United_States" TargetMode="External"/><Relationship Id="rId164" Type="http://schemas.openxmlformats.org/officeDocument/2006/relationships/hyperlink" Target="https://en.wikipedia.org/wiki/Supreme_Court_of_Japan" TargetMode="External"/><Relationship Id="rId169" Type="http://schemas.openxmlformats.org/officeDocument/2006/relationships/hyperlink" Target="https://en.wikipedia.org/wiki/Mexican_Senate" TargetMode="External"/><Relationship Id="rId185" Type="http://schemas.openxmlformats.org/officeDocument/2006/relationships/hyperlink" Target="http://www.ca9.uscourts.gov/bap/" TargetMode="External"/><Relationship Id="rId4" Type="http://schemas.openxmlformats.org/officeDocument/2006/relationships/webSettings" Target="webSettings.xml"/><Relationship Id="rId9" Type="http://schemas.openxmlformats.org/officeDocument/2006/relationships/hyperlink" Target="https://en.wikipedia.org/wiki/Law" TargetMode="External"/><Relationship Id="rId180" Type="http://schemas.openxmlformats.org/officeDocument/2006/relationships/hyperlink" Target="http://www.uscfc.uscourts.gov/" TargetMode="External"/><Relationship Id="rId26" Type="http://schemas.openxmlformats.org/officeDocument/2006/relationships/hyperlink" Target="https://www.law.cornell.edu/wex/judicial_ethics" TargetMode="External"/><Relationship Id="rId47" Type="http://schemas.openxmlformats.org/officeDocument/2006/relationships/hyperlink" Target="https://en.wikipedia.org/wiki/Court_of_Cassation_(France)" TargetMode="External"/><Relationship Id="rId68" Type="http://schemas.openxmlformats.org/officeDocument/2006/relationships/hyperlink" Target="https://en.wikipedia.org/wiki/Plato" TargetMode="External"/><Relationship Id="rId89" Type="http://schemas.openxmlformats.org/officeDocument/2006/relationships/hyperlink" Target="https://en.wikipedia.org/wiki/John_Finnis" TargetMode="External"/><Relationship Id="rId112" Type="http://schemas.openxmlformats.org/officeDocument/2006/relationships/hyperlink" Target="https://en.wikipedia.org/wiki/Robert_Summers" TargetMode="External"/><Relationship Id="rId133" Type="http://schemas.openxmlformats.org/officeDocument/2006/relationships/hyperlink" Target="https://en.wikipedia.org/wiki/Legislature" TargetMode="External"/><Relationship Id="rId154" Type="http://schemas.openxmlformats.org/officeDocument/2006/relationships/hyperlink" Target="https://en.wikipedia.org/wiki/United_States_federal_executive_departments" TargetMode="External"/><Relationship Id="rId175" Type="http://schemas.openxmlformats.org/officeDocument/2006/relationships/image" Target="media/image10.jpeg"/><Relationship Id="rId196" Type="http://schemas.openxmlformats.org/officeDocument/2006/relationships/footer" Target="footer1.xml"/><Relationship Id="rId16" Type="http://schemas.openxmlformats.org/officeDocument/2006/relationships/hyperlink" Target="https://en.wikipedia.org/wiki/Jurisdiction" TargetMode="External"/><Relationship Id="rId37" Type="http://schemas.openxmlformats.org/officeDocument/2006/relationships/hyperlink" Target="https://en.wikipedia.org/wiki/Supreme_Court_of_the_United_States" TargetMode="External"/><Relationship Id="rId58" Type="http://schemas.openxmlformats.org/officeDocument/2006/relationships/hyperlink" Target="https://en.wikipedia.org/wiki/Federal_judiciary_of_the_United_States" TargetMode="External"/><Relationship Id="rId79" Type="http://schemas.openxmlformats.org/officeDocument/2006/relationships/hyperlink" Target="https://en.wikipedia.org/wiki/Jeremy_Bentham" TargetMode="External"/><Relationship Id="rId102" Type="http://schemas.openxmlformats.org/officeDocument/2006/relationships/hyperlink" Target="https://en.wikipedia.org/wiki/David_Lyons_(legal_philosopher)" TargetMode="External"/><Relationship Id="rId123" Type="http://schemas.openxmlformats.org/officeDocument/2006/relationships/hyperlink" Target="https://en.wikipedia.org/wiki/Shen_Buhai" TargetMode="External"/><Relationship Id="rId144" Type="http://schemas.openxmlformats.org/officeDocument/2006/relationships/hyperlink" Target="https://en.wikipedia.org/wiki/Advice_and_consent" TargetMode="External"/><Relationship Id="rId90" Type="http://schemas.openxmlformats.org/officeDocument/2006/relationships/hyperlink" Target="https://en.wikipedia.org/wiki/Lon_L._Fuller" TargetMode="External"/><Relationship Id="rId165" Type="http://schemas.openxmlformats.org/officeDocument/2006/relationships/hyperlink" Target="https://en.wikipedia.org/wiki/Judicial_system_of_Japan" TargetMode="External"/><Relationship Id="rId186" Type="http://schemas.openxmlformats.org/officeDocument/2006/relationships/hyperlink" Target="http://www.bap10.uscourts.gov/" TargetMode="External"/><Relationship Id="rId27" Type="http://schemas.openxmlformats.org/officeDocument/2006/relationships/hyperlink" Target="https://www.law.cornell.edu/wex/judicial_administration" TargetMode="External"/><Relationship Id="rId48" Type="http://schemas.openxmlformats.org/officeDocument/2006/relationships/hyperlink" Target="https://en.wikipedia.org/wiki/China" TargetMode="External"/><Relationship Id="rId69" Type="http://schemas.openxmlformats.org/officeDocument/2006/relationships/hyperlink" Target="https://en.wikipedia.org/wiki/Aristotle" TargetMode="External"/><Relationship Id="rId113" Type="http://schemas.openxmlformats.org/officeDocument/2006/relationships/hyperlink" Target="https://en.wikipedia.org/wiki/Roberto_Unger" TargetMode="External"/><Relationship Id="rId134" Type="http://schemas.openxmlformats.org/officeDocument/2006/relationships/hyperlink" Target="https://en.wikipedia.org/wiki/United_States_Congress" TargetMode="External"/><Relationship Id="rId80" Type="http://schemas.openxmlformats.org/officeDocument/2006/relationships/hyperlink" Target="https://en.wikipedia.org/wiki/Emilio_Betti" TargetMode="External"/><Relationship Id="rId155" Type="http://schemas.openxmlformats.org/officeDocument/2006/relationships/hyperlink" Target="https://en.wikipedia.org/wiki/Recess_appointment" TargetMode="External"/><Relationship Id="rId176" Type="http://schemas.openxmlformats.org/officeDocument/2006/relationships/image" Target="media/image11.png"/><Relationship Id="rId197" Type="http://schemas.openxmlformats.org/officeDocument/2006/relationships/fontTable" Target="fontTable.xml"/><Relationship Id="rId17" Type="http://schemas.openxmlformats.org/officeDocument/2006/relationships/hyperlink" Target="https://en.wikipedia.org/wiki/Judicial_review" TargetMode="External"/><Relationship Id="rId38" Type="http://schemas.openxmlformats.org/officeDocument/2006/relationships/hyperlink" Target="https://en.wikipedia.org/wiki/United_States_federal_courts" TargetMode="External"/><Relationship Id="rId59" Type="http://schemas.openxmlformats.org/officeDocument/2006/relationships/hyperlink" Target="https://en.wikipedia.org/wiki/United_States_federal_judicial_district" TargetMode="External"/><Relationship Id="rId103" Type="http://schemas.openxmlformats.org/officeDocument/2006/relationships/hyperlink" Target="https://en.wikipedia.org/wiki/Robert_Alexy" TargetMode="External"/><Relationship Id="rId124" Type="http://schemas.openxmlformats.org/officeDocument/2006/relationships/hyperlink" Target="https://en.wikipedia.org/wiki/Shang_Yang" TargetMode="External"/><Relationship Id="rId70" Type="http://schemas.openxmlformats.org/officeDocument/2006/relationships/hyperlink" Target="https://en.wikipedia.org/wiki/Thomas_Aquinas" TargetMode="External"/><Relationship Id="rId91" Type="http://schemas.openxmlformats.org/officeDocument/2006/relationships/hyperlink" Target="https://en.wikipedia.org/wiki/Leslie_Green_(philosopher)" TargetMode="External"/><Relationship Id="rId145" Type="http://schemas.openxmlformats.org/officeDocument/2006/relationships/hyperlink" Target="https://en.wikipedia.org/wiki/United_States_federal_courts" TargetMode="External"/><Relationship Id="rId166" Type="http://schemas.openxmlformats.org/officeDocument/2006/relationships/image" Target="media/image6.png"/><Relationship Id="rId187" Type="http://schemas.openxmlformats.org/officeDocument/2006/relationships/hyperlink" Target="http://www.cit.uscourts.gov/" TargetMode="External"/><Relationship Id="rId1" Type="http://schemas.openxmlformats.org/officeDocument/2006/relationships/numbering" Target="numbering.xml"/><Relationship Id="rId28" Type="http://schemas.openxmlformats.org/officeDocument/2006/relationships/image" Target="media/image2.png"/><Relationship Id="rId49" Type="http://schemas.openxmlformats.org/officeDocument/2006/relationships/hyperlink" Target="https://en.wikipedia.org/wiki/National_People%27s_Congress" TargetMode="External"/><Relationship Id="rId114" Type="http://schemas.openxmlformats.org/officeDocument/2006/relationships/hyperlink" Target="https://en.wikipedia.org/wiki/Catharine_MacKinnon" TargetMode="External"/><Relationship Id="rId60" Type="http://schemas.openxmlformats.org/officeDocument/2006/relationships/hyperlink" Target="https://en.wikipedia.org/wiki/United_States_courts_of_appeals" TargetMode="External"/><Relationship Id="rId81" Type="http://schemas.openxmlformats.org/officeDocument/2006/relationships/hyperlink" Target="https://en.wikipedia.org/wiki/Norberto_Bobbio" TargetMode="External"/><Relationship Id="rId135" Type="http://schemas.openxmlformats.org/officeDocument/2006/relationships/hyperlink" Target="https://en.wikipedia.org/wiki/Executive_(government)" TargetMode="External"/><Relationship Id="rId156" Type="http://schemas.openxmlformats.org/officeDocument/2006/relationships/hyperlink" Target="https://en.wikipedia.org/wiki/Judicial_review_in_the_United_States" TargetMode="External"/><Relationship Id="rId177" Type="http://schemas.openxmlformats.org/officeDocument/2006/relationships/image" Target="media/image12.jpeg"/><Relationship Id="rId198" Type="http://schemas.openxmlformats.org/officeDocument/2006/relationships/theme" Target="theme/theme1.xml"/><Relationship Id="rId18" Type="http://schemas.openxmlformats.org/officeDocument/2006/relationships/hyperlink" Target="https://en.wikipedia.org/wiki/Primary_and_secondary_legislation" TargetMode="External"/><Relationship Id="rId39" Type="http://schemas.openxmlformats.org/officeDocument/2006/relationships/hyperlink" Target="https://en.wikipedia.org/wiki/Trial_court" TargetMode="External"/><Relationship Id="rId50" Type="http://schemas.openxmlformats.org/officeDocument/2006/relationships/hyperlink" Target="https://en.wikipedia.org/wiki/Argentina" TargetMode="External"/><Relationship Id="rId104" Type="http://schemas.openxmlformats.org/officeDocument/2006/relationships/hyperlink" Target="https://en.wikipedia.org/wiki/Reinhold_Zippelius" TargetMode="External"/><Relationship Id="rId125" Type="http://schemas.openxmlformats.org/officeDocument/2006/relationships/hyperlink" Target="https://en.wikipedia.org/wiki/Han_Fei" TargetMode="External"/><Relationship Id="rId146" Type="http://schemas.openxmlformats.org/officeDocument/2006/relationships/hyperlink" Target="https://en.wikipedia.org/wiki/United_States_federal_executive_departments" TargetMode="External"/><Relationship Id="rId167" Type="http://schemas.openxmlformats.org/officeDocument/2006/relationships/hyperlink" Target="https://en.wikipedia.org/wiki/Mexican_Supreme_Court" TargetMode="External"/><Relationship Id="rId188" Type="http://schemas.openxmlformats.org/officeDocument/2006/relationships/hyperlink" Target="http://www.uscfc.uscourt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9289</Words>
  <Characters>51095</Characters>
  <Application>Microsoft Office Word</Application>
  <DocSecurity>0</DocSecurity>
  <Lines>425</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dcterms:created xsi:type="dcterms:W3CDTF">2023-09-18T17:28:00Z</dcterms:created>
  <dcterms:modified xsi:type="dcterms:W3CDTF">2023-09-18T17:28:00Z</dcterms:modified>
</cp:coreProperties>
</file>