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4038C" w14:textId="7EAF2EC2" w:rsidR="002227E0" w:rsidRDefault="002227E0" w:rsidP="00751564">
      <w:pPr>
        <w:spacing w:line="480" w:lineRule="auto"/>
        <w:rPr>
          <w:rFonts w:ascii="Arial" w:hAnsi="Arial" w:cs="Arial"/>
          <w:b/>
          <w:bCs/>
          <w:sz w:val="24"/>
          <w:szCs w:val="24"/>
          <w:lang w:val="en-US"/>
        </w:rPr>
      </w:pPr>
    </w:p>
    <w:p w14:paraId="3C3A14EB" w14:textId="77777777" w:rsidR="00BD5D8A" w:rsidRPr="009F0AF0" w:rsidRDefault="00BD5D8A" w:rsidP="00BD5D8A">
      <w:pPr>
        <w:spacing w:before="40" w:after="40" w:line="264" w:lineRule="auto"/>
        <w:jc w:val="center"/>
        <w:rPr>
          <w:rFonts w:ascii="Arial" w:eastAsiaTheme="minorEastAsia" w:hAnsi="Arial" w:cs="Arial"/>
          <w:b/>
          <w:bCs/>
          <w:sz w:val="28"/>
          <w:szCs w:val="28"/>
          <w:lang w:val="en-US"/>
        </w:rPr>
      </w:pPr>
      <w:r w:rsidRPr="009F0AF0">
        <w:rPr>
          <w:rFonts w:ascii="Arial" w:eastAsiaTheme="minorEastAsia" w:hAnsi="Arial" w:cs="Arial"/>
          <w:b/>
          <w:bCs/>
          <w:sz w:val="28"/>
          <w:szCs w:val="28"/>
          <w:lang w:val="en-US"/>
        </w:rPr>
        <w:t>LAURA AGABA</w:t>
      </w:r>
    </w:p>
    <w:p w14:paraId="1B415596" w14:textId="77777777" w:rsidR="00BD5D8A" w:rsidRPr="009F0AF0" w:rsidRDefault="00BD5D8A" w:rsidP="00BD5D8A">
      <w:pPr>
        <w:spacing w:before="40" w:after="40" w:line="264" w:lineRule="auto"/>
        <w:jc w:val="center"/>
        <w:rPr>
          <w:rFonts w:ascii="Arial" w:eastAsiaTheme="minorEastAsia" w:hAnsi="Arial" w:cs="Arial"/>
          <w:b/>
          <w:bCs/>
          <w:sz w:val="28"/>
          <w:szCs w:val="28"/>
          <w:lang w:val="en-US"/>
        </w:rPr>
      </w:pPr>
    </w:p>
    <w:p w14:paraId="347D29A5" w14:textId="77777777" w:rsidR="00BD5D8A" w:rsidRDefault="00BD5D8A" w:rsidP="00BD5D8A">
      <w:pPr>
        <w:jc w:val="center"/>
        <w:rPr>
          <w:rFonts w:ascii="Arial" w:eastAsiaTheme="minorEastAsia" w:hAnsi="Arial" w:cs="Arial"/>
          <w:b/>
          <w:bCs/>
          <w:sz w:val="28"/>
          <w:szCs w:val="28"/>
          <w:lang w:val="en-US"/>
        </w:rPr>
      </w:pPr>
      <w:r w:rsidRPr="009F0AF0">
        <w:rPr>
          <w:rFonts w:ascii="Arial" w:eastAsiaTheme="minorEastAsia" w:hAnsi="Arial" w:cs="Arial"/>
          <w:b/>
          <w:bCs/>
          <w:sz w:val="28"/>
          <w:szCs w:val="28"/>
          <w:lang w:val="en-US"/>
        </w:rPr>
        <w:t>ID UD77012ED86214</w:t>
      </w:r>
    </w:p>
    <w:p w14:paraId="40B363BA" w14:textId="77777777" w:rsidR="00BD5D8A" w:rsidRDefault="00BD5D8A" w:rsidP="00BD5D8A">
      <w:pPr>
        <w:jc w:val="center"/>
        <w:rPr>
          <w:rFonts w:ascii="Arial" w:eastAsiaTheme="minorEastAsia" w:hAnsi="Arial" w:cs="Arial"/>
          <w:b/>
          <w:bCs/>
          <w:sz w:val="28"/>
          <w:szCs w:val="28"/>
          <w:lang w:val="en-US"/>
        </w:rPr>
      </w:pPr>
    </w:p>
    <w:p w14:paraId="3D05A6AB" w14:textId="77777777" w:rsidR="00BD5D8A" w:rsidRDefault="00BD5D8A" w:rsidP="00BD5D8A">
      <w:pPr>
        <w:jc w:val="center"/>
        <w:rPr>
          <w:rFonts w:ascii="Arial" w:eastAsiaTheme="minorEastAsia" w:hAnsi="Arial" w:cs="Arial"/>
          <w:b/>
          <w:bCs/>
          <w:sz w:val="28"/>
          <w:szCs w:val="28"/>
          <w:lang w:val="en-US"/>
        </w:rPr>
      </w:pPr>
    </w:p>
    <w:p w14:paraId="1CD7CEA2" w14:textId="77777777" w:rsidR="00BD5D8A" w:rsidRDefault="00BD5D8A" w:rsidP="00BD5D8A">
      <w:pPr>
        <w:jc w:val="center"/>
        <w:rPr>
          <w:rFonts w:ascii="Arial" w:eastAsiaTheme="minorEastAsia" w:hAnsi="Arial" w:cs="Arial"/>
          <w:b/>
          <w:bCs/>
          <w:sz w:val="28"/>
          <w:szCs w:val="28"/>
          <w:lang w:val="en-US"/>
        </w:rPr>
      </w:pPr>
    </w:p>
    <w:p w14:paraId="1E1ECE88" w14:textId="77777777" w:rsidR="00BD5D8A" w:rsidRDefault="00BD5D8A" w:rsidP="00BD5D8A">
      <w:pPr>
        <w:jc w:val="center"/>
        <w:rPr>
          <w:rFonts w:ascii="Arial" w:eastAsiaTheme="minorEastAsia" w:hAnsi="Arial" w:cs="Arial"/>
          <w:b/>
          <w:bCs/>
          <w:sz w:val="28"/>
          <w:szCs w:val="28"/>
          <w:lang w:val="en-US"/>
        </w:rPr>
      </w:pPr>
    </w:p>
    <w:p w14:paraId="1EE5FB4B" w14:textId="5BA8F7E1" w:rsidR="00BD5D8A" w:rsidRPr="008F2733" w:rsidRDefault="00BD5D8A" w:rsidP="00BD5D8A">
      <w:pPr>
        <w:jc w:val="center"/>
        <w:rPr>
          <w:rFonts w:ascii="Arial" w:eastAsia="Times New Roman" w:hAnsi="Arial" w:cs="Arial"/>
          <w:b/>
          <w:bCs/>
          <w:sz w:val="28"/>
          <w:szCs w:val="28"/>
          <w:bdr w:val="none" w:sz="0" w:space="0" w:color="auto" w:frame="1"/>
          <w:shd w:val="clear" w:color="auto" w:fill="FFFFFF"/>
          <w:lang w:val="en-US" w:eastAsia="en-UG"/>
        </w:rPr>
      </w:pPr>
      <w:r>
        <w:rPr>
          <w:rFonts w:ascii="Arial" w:eastAsia="Times New Roman" w:hAnsi="Arial" w:cs="Arial"/>
          <w:b/>
          <w:bCs/>
          <w:sz w:val="28"/>
          <w:szCs w:val="28"/>
          <w:bdr w:val="none" w:sz="0" w:space="0" w:color="auto" w:frame="1"/>
          <w:shd w:val="clear" w:color="auto" w:fill="FFFFFF"/>
          <w:lang w:val="en-US" w:eastAsia="en-UG"/>
        </w:rPr>
        <w:t>The Practice of Teacher Education and Teacher Development</w:t>
      </w:r>
    </w:p>
    <w:p w14:paraId="77E63573" w14:textId="77777777" w:rsidR="00BD5D8A" w:rsidRDefault="00BD5D8A" w:rsidP="00BD5D8A">
      <w:pPr>
        <w:jc w:val="center"/>
        <w:rPr>
          <w:rFonts w:ascii="Arial" w:eastAsia="Times New Roman" w:hAnsi="Arial" w:cs="Arial"/>
          <w:b/>
          <w:bCs/>
          <w:sz w:val="28"/>
          <w:szCs w:val="28"/>
          <w:bdr w:val="none" w:sz="0" w:space="0" w:color="auto" w:frame="1"/>
          <w:shd w:val="clear" w:color="auto" w:fill="FFFFFF"/>
          <w:lang w:eastAsia="en-UG"/>
        </w:rPr>
      </w:pPr>
    </w:p>
    <w:p w14:paraId="559D6860" w14:textId="77777777" w:rsidR="00BD5D8A" w:rsidRDefault="00BD5D8A" w:rsidP="00BD5D8A">
      <w:pPr>
        <w:jc w:val="center"/>
        <w:rPr>
          <w:rFonts w:ascii="Arial" w:eastAsia="Times New Roman" w:hAnsi="Arial" w:cs="Arial"/>
          <w:b/>
          <w:bCs/>
          <w:sz w:val="28"/>
          <w:szCs w:val="28"/>
          <w:bdr w:val="none" w:sz="0" w:space="0" w:color="auto" w:frame="1"/>
          <w:shd w:val="clear" w:color="auto" w:fill="FFFFFF"/>
          <w:lang w:eastAsia="en-UG"/>
        </w:rPr>
      </w:pPr>
    </w:p>
    <w:p w14:paraId="12B9FE6C" w14:textId="77777777" w:rsidR="00BD5D8A" w:rsidRDefault="00BD5D8A" w:rsidP="00BD5D8A">
      <w:pPr>
        <w:jc w:val="center"/>
        <w:rPr>
          <w:rFonts w:ascii="Arial" w:eastAsia="Times New Roman" w:hAnsi="Arial" w:cs="Arial"/>
          <w:b/>
          <w:bCs/>
          <w:sz w:val="28"/>
          <w:szCs w:val="28"/>
          <w:bdr w:val="none" w:sz="0" w:space="0" w:color="auto" w:frame="1"/>
          <w:shd w:val="clear" w:color="auto" w:fill="FFFFFF"/>
          <w:lang w:eastAsia="en-UG"/>
        </w:rPr>
      </w:pPr>
    </w:p>
    <w:p w14:paraId="04623D05" w14:textId="77777777" w:rsidR="00BD5D8A" w:rsidRPr="000A7AE6" w:rsidRDefault="00BD5D8A" w:rsidP="00BD5D8A">
      <w:pPr>
        <w:jc w:val="center"/>
        <w:rPr>
          <w:rFonts w:ascii="Arial" w:eastAsia="Times New Roman" w:hAnsi="Arial" w:cs="Arial"/>
          <w:b/>
          <w:bCs/>
          <w:sz w:val="28"/>
          <w:szCs w:val="28"/>
          <w:bdr w:val="none" w:sz="0" w:space="0" w:color="auto" w:frame="1"/>
          <w:shd w:val="clear" w:color="auto" w:fill="FFFFFF"/>
          <w:lang w:eastAsia="en-UG"/>
        </w:rPr>
      </w:pPr>
    </w:p>
    <w:p w14:paraId="1332B78C" w14:textId="585653C0" w:rsidR="00C2679F" w:rsidRPr="00C2679F" w:rsidRDefault="00C2679F" w:rsidP="00C2679F">
      <w:pPr>
        <w:spacing w:line="480" w:lineRule="auto"/>
        <w:jc w:val="center"/>
        <w:rPr>
          <w:rFonts w:ascii="Arial" w:hAnsi="Arial" w:cs="Arial"/>
          <w:b/>
          <w:bCs/>
          <w:sz w:val="28"/>
          <w:szCs w:val="28"/>
          <w:lang w:val="en-US"/>
        </w:rPr>
      </w:pPr>
      <w:r w:rsidRPr="00C2679F">
        <w:rPr>
          <w:rFonts w:ascii="Arial" w:hAnsi="Arial" w:cs="Arial"/>
          <w:b/>
          <w:bCs/>
          <w:sz w:val="28"/>
          <w:szCs w:val="28"/>
          <w:lang w:val="en-US"/>
        </w:rPr>
        <w:t xml:space="preserve">The </w:t>
      </w:r>
      <w:r>
        <w:rPr>
          <w:rFonts w:ascii="Arial" w:hAnsi="Arial" w:cs="Arial"/>
          <w:b/>
          <w:bCs/>
          <w:sz w:val="28"/>
          <w:szCs w:val="28"/>
          <w:lang w:val="en-US"/>
        </w:rPr>
        <w:t>R</w:t>
      </w:r>
      <w:r w:rsidRPr="00C2679F">
        <w:rPr>
          <w:rFonts w:ascii="Arial" w:hAnsi="Arial" w:cs="Arial"/>
          <w:b/>
          <w:bCs/>
          <w:sz w:val="28"/>
          <w:szCs w:val="28"/>
          <w:lang w:val="en-US"/>
        </w:rPr>
        <w:t xml:space="preserve">ole of </w:t>
      </w:r>
      <w:r>
        <w:rPr>
          <w:rFonts w:ascii="Arial" w:hAnsi="Arial" w:cs="Arial"/>
          <w:b/>
          <w:bCs/>
          <w:sz w:val="28"/>
          <w:szCs w:val="28"/>
          <w:lang w:val="en-US"/>
        </w:rPr>
        <w:t>T</w:t>
      </w:r>
      <w:r w:rsidRPr="00C2679F">
        <w:rPr>
          <w:rFonts w:ascii="Arial" w:hAnsi="Arial" w:cs="Arial"/>
          <w:b/>
          <w:bCs/>
          <w:sz w:val="28"/>
          <w:szCs w:val="28"/>
          <w:lang w:val="en-US"/>
        </w:rPr>
        <w:t xml:space="preserve">eacher </w:t>
      </w:r>
      <w:r>
        <w:rPr>
          <w:rFonts w:ascii="Arial" w:hAnsi="Arial" w:cs="Arial"/>
          <w:b/>
          <w:bCs/>
          <w:sz w:val="28"/>
          <w:szCs w:val="28"/>
          <w:lang w:val="en-US"/>
        </w:rPr>
        <w:t>E</w:t>
      </w:r>
      <w:r w:rsidRPr="00C2679F">
        <w:rPr>
          <w:rFonts w:ascii="Arial" w:hAnsi="Arial" w:cs="Arial"/>
          <w:b/>
          <w:bCs/>
          <w:sz w:val="28"/>
          <w:szCs w:val="28"/>
          <w:lang w:val="en-US"/>
        </w:rPr>
        <w:t xml:space="preserve">ducation and </w:t>
      </w:r>
      <w:r>
        <w:rPr>
          <w:rFonts w:ascii="Arial" w:hAnsi="Arial" w:cs="Arial"/>
          <w:b/>
          <w:bCs/>
          <w:sz w:val="28"/>
          <w:szCs w:val="28"/>
          <w:lang w:val="en-US"/>
        </w:rPr>
        <w:t>T</w:t>
      </w:r>
      <w:r w:rsidRPr="00C2679F">
        <w:rPr>
          <w:rFonts w:ascii="Arial" w:hAnsi="Arial" w:cs="Arial"/>
          <w:b/>
          <w:bCs/>
          <w:sz w:val="28"/>
          <w:szCs w:val="28"/>
          <w:lang w:val="en-US"/>
        </w:rPr>
        <w:t xml:space="preserve">eacher </w:t>
      </w:r>
      <w:r>
        <w:rPr>
          <w:rFonts w:ascii="Arial" w:hAnsi="Arial" w:cs="Arial"/>
          <w:b/>
          <w:bCs/>
          <w:sz w:val="28"/>
          <w:szCs w:val="28"/>
          <w:lang w:val="en-US"/>
        </w:rPr>
        <w:t>D</w:t>
      </w:r>
      <w:r w:rsidRPr="00C2679F">
        <w:rPr>
          <w:rFonts w:ascii="Arial" w:hAnsi="Arial" w:cs="Arial"/>
          <w:b/>
          <w:bCs/>
          <w:sz w:val="28"/>
          <w:szCs w:val="28"/>
          <w:lang w:val="en-US"/>
        </w:rPr>
        <w:t xml:space="preserve">evelopment in </w:t>
      </w:r>
      <w:r>
        <w:rPr>
          <w:rFonts w:ascii="Arial" w:hAnsi="Arial" w:cs="Arial"/>
          <w:b/>
          <w:bCs/>
          <w:sz w:val="28"/>
          <w:szCs w:val="28"/>
          <w:lang w:val="en-US"/>
        </w:rPr>
        <w:t>P</w:t>
      </w:r>
      <w:r w:rsidRPr="00C2679F">
        <w:rPr>
          <w:rFonts w:ascii="Arial" w:hAnsi="Arial" w:cs="Arial"/>
          <w:b/>
          <w:bCs/>
          <w:sz w:val="28"/>
          <w:szCs w:val="28"/>
          <w:lang w:val="en-US"/>
        </w:rPr>
        <w:t xml:space="preserve">reserving </w:t>
      </w:r>
      <w:r>
        <w:rPr>
          <w:rFonts w:ascii="Arial" w:hAnsi="Arial" w:cs="Arial"/>
          <w:b/>
          <w:bCs/>
          <w:sz w:val="28"/>
          <w:szCs w:val="28"/>
          <w:lang w:val="en-US"/>
        </w:rPr>
        <w:t>T</w:t>
      </w:r>
      <w:r w:rsidRPr="00C2679F">
        <w:rPr>
          <w:rFonts w:ascii="Arial" w:hAnsi="Arial" w:cs="Arial"/>
          <w:b/>
          <w:bCs/>
          <w:sz w:val="28"/>
          <w:szCs w:val="28"/>
          <w:lang w:val="en-US"/>
        </w:rPr>
        <w:t xml:space="preserve">eacher </w:t>
      </w:r>
      <w:r>
        <w:rPr>
          <w:rFonts w:ascii="Arial" w:hAnsi="Arial" w:cs="Arial"/>
          <w:b/>
          <w:bCs/>
          <w:sz w:val="28"/>
          <w:szCs w:val="28"/>
          <w:lang w:val="en-US"/>
        </w:rPr>
        <w:t>Q</w:t>
      </w:r>
      <w:r w:rsidRPr="00C2679F">
        <w:rPr>
          <w:rFonts w:ascii="Arial" w:hAnsi="Arial" w:cs="Arial"/>
          <w:b/>
          <w:bCs/>
          <w:sz w:val="28"/>
          <w:szCs w:val="28"/>
          <w:lang w:val="en-US"/>
        </w:rPr>
        <w:t>uality for the 21</w:t>
      </w:r>
      <w:r w:rsidRPr="00C2679F">
        <w:rPr>
          <w:rFonts w:ascii="Arial" w:hAnsi="Arial" w:cs="Arial"/>
          <w:b/>
          <w:bCs/>
          <w:sz w:val="28"/>
          <w:szCs w:val="28"/>
          <w:vertAlign w:val="superscript"/>
          <w:lang w:val="en-US"/>
        </w:rPr>
        <w:t>st</w:t>
      </w:r>
      <w:r w:rsidRPr="00C2679F">
        <w:rPr>
          <w:rFonts w:ascii="Arial" w:hAnsi="Arial" w:cs="Arial"/>
          <w:b/>
          <w:bCs/>
          <w:sz w:val="28"/>
          <w:szCs w:val="28"/>
          <w:lang w:val="en-US"/>
        </w:rPr>
        <w:t xml:space="preserve"> century</w:t>
      </w:r>
    </w:p>
    <w:p w14:paraId="6948FA24" w14:textId="77777777" w:rsidR="00BD5D8A" w:rsidRDefault="00BD5D8A" w:rsidP="00BD5D8A">
      <w:pPr>
        <w:spacing w:line="480" w:lineRule="auto"/>
        <w:jc w:val="center"/>
        <w:rPr>
          <w:rFonts w:ascii="Arial" w:hAnsi="Arial" w:cs="Arial"/>
          <w:b/>
          <w:bCs/>
          <w:sz w:val="28"/>
          <w:szCs w:val="28"/>
          <w:lang w:val="en-US"/>
        </w:rPr>
      </w:pPr>
    </w:p>
    <w:p w14:paraId="2FB11E1B" w14:textId="77777777" w:rsidR="00BD5D8A" w:rsidRDefault="00BD5D8A" w:rsidP="00BD5D8A">
      <w:pPr>
        <w:spacing w:line="480" w:lineRule="auto"/>
        <w:jc w:val="center"/>
        <w:rPr>
          <w:rFonts w:ascii="Arial" w:hAnsi="Arial" w:cs="Arial"/>
          <w:b/>
          <w:bCs/>
          <w:sz w:val="28"/>
          <w:szCs w:val="28"/>
          <w:lang w:val="en-US"/>
        </w:rPr>
      </w:pPr>
    </w:p>
    <w:p w14:paraId="38DCC248" w14:textId="2F1D4384" w:rsidR="00BD5D8A" w:rsidRPr="000A7AE6" w:rsidRDefault="00930C89" w:rsidP="00BD5D8A">
      <w:pPr>
        <w:spacing w:line="480" w:lineRule="auto"/>
        <w:jc w:val="center"/>
        <w:rPr>
          <w:rFonts w:ascii="Arial" w:hAnsi="Arial" w:cs="Arial"/>
          <w:b/>
          <w:bCs/>
          <w:sz w:val="28"/>
          <w:szCs w:val="28"/>
          <w:lang w:val="en-US"/>
        </w:rPr>
      </w:pPr>
      <w:r w:rsidRPr="00930C89">
        <w:rPr>
          <w:rFonts w:ascii="Arial" w:hAnsi="Arial" w:cs="Arial"/>
          <w:b/>
          <w:bCs/>
          <w:sz w:val="28"/>
          <w:szCs w:val="28"/>
          <w:lang w:val="en-US"/>
        </w:rPr>
        <w:fldChar w:fldCharType="begin"/>
      </w:r>
      <w:r w:rsidRPr="00930C89">
        <w:rPr>
          <w:rFonts w:ascii="Arial" w:hAnsi="Arial" w:cs="Arial"/>
          <w:b/>
          <w:bCs/>
          <w:sz w:val="28"/>
          <w:szCs w:val="28"/>
          <w:lang w:val="en-US"/>
        </w:rPr>
        <w:instrText xml:space="preserve"> PAGE   \* MERGEFORMAT </w:instrText>
      </w:r>
      <w:r w:rsidRPr="00930C89">
        <w:rPr>
          <w:rFonts w:ascii="Arial" w:hAnsi="Arial" w:cs="Arial"/>
          <w:b/>
          <w:bCs/>
          <w:sz w:val="28"/>
          <w:szCs w:val="28"/>
          <w:lang w:val="en-US"/>
        </w:rPr>
        <w:fldChar w:fldCharType="separate"/>
      </w:r>
      <w:r>
        <w:rPr>
          <w:rFonts w:ascii="Arial" w:hAnsi="Arial" w:cs="Arial"/>
          <w:b/>
          <w:bCs/>
          <w:noProof/>
          <w:sz w:val="28"/>
          <w:szCs w:val="28"/>
          <w:lang w:val="en-US"/>
        </w:rPr>
        <w:t>1</w:t>
      </w:r>
      <w:r w:rsidRPr="00930C89">
        <w:rPr>
          <w:rFonts w:ascii="Arial" w:hAnsi="Arial" w:cs="Arial"/>
          <w:b/>
          <w:bCs/>
          <w:noProof/>
          <w:sz w:val="28"/>
          <w:szCs w:val="28"/>
          <w:lang w:val="en-US"/>
        </w:rPr>
        <w:fldChar w:fldCharType="end"/>
      </w:r>
    </w:p>
    <w:p w14:paraId="08162125" w14:textId="77777777" w:rsidR="00BD5D8A" w:rsidRPr="000A7AE6" w:rsidRDefault="00BD5D8A" w:rsidP="00BD5D8A">
      <w:pPr>
        <w:spacing w:before="40" w:after="40" w:line="264" w:lineRule="auto"/>
        <w:jc w:val="center"/>
        <w:rPr>
          <w:rFonts w:ascii="Arial" w:eastAsia="Times New Roman" w:hAnsi="Arial" w:cs="Arial"/>
          <w:b/>
          <w:bCs/>
          <w:color w:val="000000" w:themeColor="text1"/>
          <w:sz w:val="28"/>
          <w:szCs w:val="28"/>
          <w:bdr w:val="none" w:sz="0" w:space="0" w:color="auto" w:frame="1"/>
          <w:shd w:val="clear" w:color="auto" w:fill="FFFFFF"/>
          <w:lang w:val="en-US" w:eastAsia="en-UG"/>
        </w:rPr>
      </w:pPr>
      <w:r w:rsidRPr="000A7AE6">
        <w:rPr>
          <w:rFonts w:ascii="Arial" w:eastAsia="Times New Roman" w:hAnsi="Arial" w:cs="Arial"/>
          <w:b/>
          <w:bCs/>
          <w:color w:val="000000" w:themeColor="text1"/>
          <w:sz w:val="28"/>
          <w:szCs w:val="28"/>
          <w:bdr w:val="none" w:sz="0" w:space="0" w:color="auto" w:frame="1"/>
          <w:shd w:val="clear" w:color="auto" w:fill="FFFFFF"/>
          <w:lang w:val="en-US" w:eastAsia="en-UG"/>
        </w:rPr>
        <w:t>ATLANTIC INTERNATIONAL UNIVERSITY</w:t>
      </w:r>
    </w:p>
    <w:p w14:paraId="54024BE0" w14:textId="77777777" w:rsidR="00BD5D8A" w:rsidRPr="000A7AE6" w:rsidRDefault="00BD5D8A" w:rsidP="00BD5D8A">
      <w:pPr>
        <w:spacing w:before="40" w:after="40" w:line="264" w:lineRule="auto"/>
        <w:jc w:val="center"/>
        <w:rPr>
          <w:rFonts w:ascii="Arial" w:eastAsia="Times New Roman" w:hAnsi="Arial" w:cs="Arial"/>
          <w:b/>
          <w:bCs/>
          <w:color w:val="000000" w:themeColor="text1"/>
          <w:sz w:val="28"/>
          <w:szCs w:val="28"/>
          <w:bdr w:val="none" w:sz="0" w:space="0" w:color="auto" w:frame="1"/>
          <w:shd w:val="clear" w:color="auto" w:fill="FFFFFF"/>
          <w:lang w:val="en-US" w:eastAsia="en-UG"/>
        </w:rPr>
      </w:pPr>
      <w:r w:rsidRPr="000A7AE6">
        <w:rPr>
          <w:rFonts w:ascii="Arial" w:eastAsia="Times New Roman" w:hAnsi="Arial" w:cs="Arial"/>
          <w:b/>
          <w:bCs/>
          <w:color w:val="000000" w:themeColor="text1"/>
          <w:sz w:val="28"/>
          <w:szCs w:val="28"/>
          <w:bdr w:val="none" w:sz="0" w:space="0" w:color="auto" w:frame="1"/>
          <w:shd w:val="clear" w:color="auto" w:fill="FFFFFF"/>
          <w:lang w:val="en-US" w:eastAsia="en-UG"/>
        </w:rPr>
        <w:t>HONOLULU, HAWAI</w:t>
      </w:r>
    </w:p>
    <w:p w14:paraId="7725BC7E" w14:textId="77777777" w:rsidR="00BD5D8A" w:rsidRPr="000A7AE6" w:rsidRDefault="00BD5D8A" w:rsidP="00BD5D8A">
      <w:pPr>
        <w:spacing w:before="40" w:after="40" w:line="264" w:lineRule="auto"/>
        <w:jc w:val="center"/>
        <w:rPr>
          <w:rFonts w:ascii="Arial" w:eastAsia="Times New Roman" w:hAnsi="Arial" w:cs="Arial"/>
          <w:b/>
          <w:bCs/>
          <w:color w:val="000000" w:themeColor="text1"/>
          <w:sz w:val="28"/>
          <w:szCs w:val="28"/>
          <w:bdr w:val="none" w:sz="0" w:space="0" w:color="auto" w:frame="1"/>
          <w:shd w:val="clear" w:color="auto" w:fill="FFFFFF"/>
          <w:lang w:val="en-US" w:eastAsia="en-UG"/>
        </w:rPr>
      </w:pPr>
      <w:r w:rsidRPr="000A7AE6">
        <w:rPr>
          <w:rFonts w:ascii="Arial" w:eastAsia="Times New Roman" w:hAnsi="Arial" w:cs="Arial"/>
          <w:b/>
          <w:bCs/>
          <w:color w:val="000000" w:themeColor="text1"/>
          <w:sz w:val="28"/>
          <w:szCs w:val="28"/>
          <w:bdr w:val="none" w:sz="0" w:space="0" w:color="auto" w:frame="1"/>
          <w:shd w:val="clear" w:color="auto" w:fill="FFFFFF"/>
          <w:lang w:val="en-US" w:eastAsia="en-UG"/>
        </w:rPr>
        <w:t>S</w:t>
      </w:r>
      <w:r>
        <w:rPr>
          <w:rFonts w:ascii="Arial" w:eastAsia="Times New Roman" w:hAnsi="Arial" w:cs="Arial"/>
          <w:b/>
          <w:bCs/>
          <w:color w:val="000000" w:themeColor="text1"/>
          <w:sz w:val="28"/>
          <w:szCs w:val="28"/>
          <w:bdr w:val="none" w:sz="0" w:space="0" w:color="auto" w:frame="1"/>
          <w:shd w:val="clear" w:color="auto" w:fill="FFFFFF"/>
          <w:lang w:val="en-US" w:eastAsia="en-UG"/>
        </w:rPr>
        <w:t>UMMER</w:t>
      </w:r>
      <w:r w:rsidRPr="000A7AE6">
        <w:rPr>
          <w:rFonts w:ascii="Arial" w:eastAsia="Times New Roman" w:hAnsi="Arial" w:cs="Arial"/>
          <w:b/>
          <w:bCs/>
          <w:color w:val="000000" w:themeColor="text1"/>
          <w:sz w:val="28"/>
          <w:szCs w:val="28"/>
          <w:bdr w:val="none" w:sz="0" w:space="0" w:color="auto" w:frame="1"/>
          <w:shd w:val="clear" w:color="auto" w:fill="FFFFFF"/>
          <w:lang w:val="en-US" w:eastAsia="en-UG"/>
        </w:rPr>
        <w:t>, 2022</w:t>
      </w:r>
    </w:p>
    <w:p w14:paraId="21A1BABF" w14:textId="77777777" w:rsidR="002227E0" w:rsidRDefault="002227E0">
      <w:pPr>
        <w:rPr>
          <w:rFonts w:ascii="Arial" w:hAnsi="Arial" w:cs="Arial"/>
          <w:b/>
          <w:bCs/>
          <w:sz w:val="24"/>
          <w:szCs w:val="24"/>
          <w:lang w:val="en-US"/>
        </w:rPr>
      </w:pPr>
      <w:r>
        <w:rPr>
          <w:rFonts w:ascii="Arial" w:hAnsi="Arial" w:cs="Arial"/>
          <w:b/>
          <w:bCs/>
          <w:sz w:val="24"/>
          <w:szCs w:val="24"/>
          <w:lang w:val="en-US"/>
        </w:rPr>
        <w:br w:type="page"/>
      </w:r>
    </w:p>
    <w:p w14:paraId="255ACD42" w14:textId="77777777" w:rsidR="00542790" w:rsidRPr="007C7777" w:rsidRDefault="00542790" w:rsidP="00542790">
      <w:pPr>
        <w:spacing w:line="480" w:lineRule="auto"/>
        <w:jc w:val="center"/>
        <w:rPr>
          <w:rFonts w:ascii="Arial" w:hAnsi="Arial" w:cs="Arial"/>
          <w:b/>
          <w:bCs/>
          <w:sz w:val="28"/>
          <w:szCs w:val="28"/>
          <w:lang w:val="en-US"/>
        </w:rPr>
      </w:pPr>
      <w:r w:rsidRPr="007C7777">
        <w:rPr>
          <w:rFonts w:ascii="Arial" w:hAnsi="Arial" w:cs="Arial"/>
          <w:b/>
          <w:bCs/>
          <w:sz w:val="28"/>
          <w:szCs w:val="28"/>
          <w:lang w:val="en-US"/>
        </w:rPr>
        <w:lastRenderedPageBreak/>
        <w:t>Table of Contents</w:t>
      </w:r>
    </w:p>
    <w:p w14:paraId="73ECCB0B" w14:textId="7F105317" w:rsidR="00542790" w:rsidRPr="00087039" w:rsidRDefault="00542790" w:rsidP="00087039">
      <w:pPr>
        <w:pStyle w:val="ListParagraph"/>
        <w:numPr>
          <w:ilvl w:val="0"/>
          <w:numId w:val="3"/>
        </w:numPr>
        <w:spacing w:line="480" w:lineRule="auto"/>
        <w:rPr>
          <w:rFonts w:ascii="Arial" w:hAnsi="Arial" w:cs="Arial"/>
          <w:b/>
          <w:bCs/>
          <w:sz w:val="24"/>
          <w:szCs w:val="24"/>
          <w:lang w:val="en-US"/>
        </w:rPr>
      </w:pPr>
      <w:r w:rsidRPr="00087039">
        <w:rPr>
          <w:rFonts w:ascii="Arial" w:hAnsi="Arial" w:cs="Arial"/>
          <w:b/>
          <w:bCs/>
          <w:sz w:val="24"/>
          <w:szCs w:val="24"/>
          <w:lang w:val="en-US"/>
        </w:rPr>
        <w:t>Introduction…………………………………………………………………………….1</w:t>
      </w:r>
    </w:p>
    <w:p w14:paraId="5E366725" w14:textId="3D522475" w:rsidR="00542790" w:rsidRPr="00087039" w:rsidRDefault="00164896" w:rsidP="00087039">
      <w:pPr>
        <w:pStyle w:val="ListParagraph"/>
        <w:numPr>
          <w:ilvl w:val="1"/>
          <w:numId w:val="3"/>
        </w:numPr>
        <w:spacing w:line="480" w:lineRule="auto"/>
        <w:rPr>
          <w:rFonts w:ascii="Arial" w:hAnsi="Arial" w:cs="Arial"/>
          <w:b/>
          <w:bCs/>
          <w:sz w:val="24"/>
          <w:szCs w:val="24"/>
          <w:lang w:val="en-US"/>
        </w:rPr>
      </w:pPr>
      <w:r w:rsidRPr="00F87AC1">
        <w:rPr>
          <w:rFonts w:ascii="Arial" w:hAnsi="Arial" w:cs="Arial"/>
          <w:b/>
          <w:bCs/>
          <w:sz w:val="24"/>
          <w:szCs w:val="24"/>
          <w:lang w:val="en-US"/>
        </w:rPr>
        <w:t>Teacher education and its importance</w:t>
      </w:r>
      <w:r w:rsidRPr="00087039">
        <w:rPr>
          <w:rFonts w:ascii="Arial" w:hAnsi="Arial" w:cs="Arial"/>
          <w:b/>
          <w:bCs/>
          <w:sz w:val="24"/>
          <w:szCs w:val="24"/>
          <w:lang w:val="en-US"/>
        </w:rPr>
        <w:t xml:space="preserve"> </w:t>
      </w:r>
      <w:r w:rsidR="00542790" w:rsidRPr="00087039">
        <w:rPr>
          <w:rFonts w:ascii="Arial" w:hAnsi="Arial" w:cs="Arial"/>
          <w:b/>
          <w:bCs/>
          <w:sz w:val="24"/>
          <w:szCs w:val="24"/>
          <w:lang w:val="en-US"/>
        </w:rPr>
        <w:t>……………………………………</w:t>
      </w:r>
      <w:r w:rsidR="002E1FF6">
        <w:rPr>
          <w:rFonts w:ascii="Arial" w:hAnsi="Arial" w:cs="Arial"/>
          <w:b/>
          <w:bCs/>
          <w:sz w:val="24"/>
          <w:szCs w:val="24"/>
          <w:lang w:val="en-US"/>
        </w:rPr>
        <w:t>1</w:t>
      </w:r>
    </w:p>
    <w:p w14:paraId="681FE3E9" w14:textId="5E493A57" w:rsidR="00542790" w:rsidRPr="00087039" w:rsidRDefault="00164896" w:rsidP="00087039">
      <w:pPr>
        <w:pStyle w:val="ListParagraph"/>
        <w:numPr>
          <w:ilvl w:val="1"/>
          <w:numId w:val="3"/>
        </w:numPr>
        <w:spacing w:line="480" w:lineRule="auto"/>
        <w:rPr>
          <w:rFonts w:ascii="Arial" w:hAnsi="Arial" w:cs="Arial"/>
          <w:b/>
          <w:bCs/>
          <w:sz w:val="24"/>
          <w:szCs w:val="24"/>
          <w:lang w:val="en-US"/>
        </w:rPr>
      </w:pPr>
      <w:r w:rsidRPr="0045492C">
        <w:rPr>
          <w:rFonts w:ascii="Arial" w:hAnsi="Arial" w:cs="Arial"/>
          <w:b/>
          <w:bCs/>
          <w:sz w:val="24"/>
          <w:szCs w:val="24"/>
          <w:lang w:val="en-US"/>
        </w:rPr>
        <w:t>Teacher development and its importance</w:t>
      </w:r>
      <w:r w:rsidRPr="00087039">
        <w:rPr>
          <w:rFonts w:ascii="Arial" w:hAnsi="Arial" w:cs="Arial"/>
          <w:b/>
          <w:bCs/>
          <w:sz w:val="24"/>
          <w:szCs w:val="24"/>
          <w:lang w:val="en-US"/>
        </w:rPr>
        <w:t xml:space="preserve"> </w:t>
      </w:r>
      <w:r w:rsidR="00542790" w:rsidRPr="00087039">
        <w:rPr>
          <w:rFonts w:ascii="Arial" w:hAnsi="Arial" w:cs="Arial"/>
          <w:b/>
          <w:bCs/>
          <w:sz w:val="24"/>
          <w:szCs w:val="24"/>
          <w:lang w:val="en-US"/>
        </w:rPr>
        <w:t>……………………………</w:t>
      </w:r>
      <w:proofErr w:type="gramStart"/>
      <w:r w:rsidR="00542790" w:rsidRPr="00087039">
        <w:rPr>
          <w:rFonts w:ascii="Arial" w:hAnsi="Arial" w:cs="Arial"/>
          <w:b/>
          <w:bCs/>
          <w:sz w:val="24"/>
          <w:szCs w:val="24"/>
          <w:lang w:val="en-US"/>
        </w:rPr>
        <w:t>…..</w:t>
      </w:r>
      <w:proofErr w:type="gramEnd"/>
      <w:r w:rsidR="002E1FF6">
        <w:rPr>
          <w:rFonts w:ascii="Arial" w:hAnsi="Arial" w:cs="Arial"/>
          <w:b/>
          <w:bCs/>
          <w:sz w:val="24"/>
          <w:szCs w:val="24"/>
          <w:lang w:val="en-US"/>
        </w:rPr>
        <w:t>2</w:t>
      </w:r>
    </w:p>
    <w:p w14:paraId="2A7749F2" w14:textId="1F50B26D" w:rsidR="00542790" w:rsidRPr="00087039" w:rsidRDefault="00164896" w:rsidP="00087039">
      <w:pPr>
        <w:pStyle w:val="ListParagraph"/>
        <w:numPr>
          <w:ilvl w:val="0"/>
          <w:numId w:val="3"/>
        </w:numPr>
        <w:spacing w:line="480" w:lineRule="auto"/>
        <w:rPr>
          <w:rFonts w:ascii="Arial" w:hAnsi="Arial" w:cs="Arial"/>
          <w:b/>
          <w:bCs/>
          <w:sz w:val="24"/>
          <w:szCs w:val="24"/>
          <w:lang w:val="en-US"/>
        </w:rPr>
      </w:pPr>
      <w:r>
        <w:rPr>
          <w:rFonts w:ascii="Arial" w:eastAsia="Times New Roman" w:hAnsi="Arial" w:cs="Arial"/>
          <w:b/>
          <w:bCs/>
          <w:sz w:val="24"/>
          <w:szCs w:val="24"/>
          <w:lang w:val="en-US" w:eastAsia="en-UG"/>
        </w:rPr>
        <w:t>The role, structure, and impact of pre-service education, induction, and professional development on the growth and development of culturally responsive teachers</w:t>
      </w:r>
      <w:r w:rsidRPr="00087039">
        <w:rPr>
          <w:rFonts w:ascii="Arial" w:hAnsi="Arial" w:cs="Arial"/>
          <w:b/>
          <w:bCs/>
          <w:sz w:val="24"/>
          <w:szCs w:val="24"/>
          <w:lang w:val="en-US"/>
        </w:rPr>
        <w:t xml:space="preserve"> </w:t>
      </w:r>
      <w:r w:rsidR="00542790" w:rsidRPr="00087039">
        <w:rPr>
          <w:rFonts w:ascii="Arial" w:hAnsi="Arial" w:cs="Arial"/>
          <w:b/>
          <w:bCs/>
          <w:sz w:val="24"/>
          <w:szCs w:val="24"/>
          <w:lang w:val="en-US"/>
        </w:rPr>
        <w:t>……………</w:t>
      </w:r>
      <w:r w:rsidR="002E1FF6">
        <w:rPr>
          <w:rFonts w:ascii="Arial" w:hAnsi="Arial" w:cs="Arial"/>
          <w:b/>
          <w:bCs/>
          <w:sz w:val="24"/>
          <w:szCs w:val="24"/>
          <w:lang w:val="en-US"/>
        </w:rPr>
        <w:t>………………………………………………</w:t>
      </w:r>
      <w:r w:rsidR="00972456">
        <w:rPr>
          <w:rFonts w:ascii="Arial" w:hAnsi="Arial" w:cs="Arial"/>
          <w:b/>
          <w:bCs/>
          <w:sz w:val="24"/>
          <w:szCs w:val="24"/>
          <w:lang w:val="en-US"/>
        </w:rPr>
        <w:t>.</w:t>
      </w:r>
      <w:r w:rsidR="002E1FF6">
        <w:rPr>
          <w:rFonts w:ascii="Arial" w:hAnsi="Arial" w:cs="Arial"/>
          <w:b/>
          <w:bCs/>
          <w:sz w:val="24"/>
          <w:szCs w:val="24"/>
          <w:lang w:val="en-US"/>
        </w:rPr>
        <w:t>……3</w:t>
      </w:r>
    </w:p>
    <w:p w14:paraId="3D5C9CC2" w14:textId="30509AD5" w:rsidR="00542790" w:rsidRDefault="00483776" w:rsidP="00542790">
      <w:pPr>
        <w:pStyle w:val="ListParagraph"/>
        <w:numPr>
          <w:ilvl w:val="1"/>
          <w:numId w:val="3"/>
        </w:numPr>
        <w:spacing w:line="480" w:lineRule="auto"/>
        <w:rPr>
          <w:rFonts w:ascii="Arial" w:hAnsi="Arial" w:cs="Arial"/>
          <w:b/>
          <w:bCs/>
          <w:sz w:val="24"/>
          <w:szCs w:val="24"/>
          <w:lang w:val="en-US"/>
        </w:rPr>
      </w:pPr>
      <w:r>
        <w:rPr>
          <w:rFonts w:ascii="Arial" w:eastAsia="Times New Roman" w:hAnsi="Arial" w:cs="Arial"/>
          <w:b/>
          <w:bCs/>
          <w:sz w:val="24"/>
          <w:szCs w:val="24"/>
          <w:lang w:val="en-US" w:eastAsia="en-UG"/>
        </w:rPr>
        <w:t xml:space="preserve">The role, structure, and impact of pre-service </w:t>
      </w:r>
      <w:r>
        <w:rPr>
          <w:rFonts w:ascii="Arial" w:hAnsi="Arial" w:cs="Arial"/>
          <w:b/>
          <w:bCs/>
          <w:sz w:val="24"/>
          <w:szCs w:val="24"/>
          <w:lang w:val="en-US"/>
        </w:rPr>
        <w:t>education…</w:t>
      </w:r>
      <w:r w:rsidR="002E1FF6">
        <w:rPr>
          <w:rFonts w:ascii="Arial" w:hAnsi="Arial" w:cs="Arial"/>
          <w:b/>
          <w:bCs/>
          <w:sz w:val="24"/>
          <w:szCs w:val="24"/>
          <w:lang w:val="en-US"/>
        </w:rPr>
        <w:t>…………</w:t>
      </w:r>
      <w:r w:rsidR="00972456">
        <w:rPr>
          <w:rFonts w:ascii="Arial" w:hAnsi="Arial" w:cs="Arial"/>
          <w:b/>
          <w:bCs/>
          <w:sz w:val="24"/>
          <w:szCs w:val="24"/>
          <w:lang w:val="en-US"/>
        </w:rPr>
        <w:t>.</w:t>
      </w:r>
      <w:r w:rsidR="002E1FF6">
        <w:rPr>
          <w:rFonts w:ascii="Arial" w:hAnsi="Arial" w:cs="Arial"/>
          <w:b/>
          <w:bCs/>
          <w:sz w:val="24"/>
          <w:szCs w:val="24"/>
          <w:lang w:val="en-US"/>
        </w:rPr>
        <w:t>..5</w:t>
      </w:r>
    </w:p>
    <w:p w14:paraId="24F6A222" w14:textId="3CA646D7" w:rsidR="00542790" w:rsidRPr="00483776" w:rsidRDefault="00483776" w:rsidP="00483776">
      <w:pPr>
        <w:pStyle w:val="ListParagraph"/>
        <w:numPr>
          <w:ilvl w:val="1"/>
          <w:numId w:val="3"/>
        </w:numPr>
        <w:spacing w:line="480" w:lineRule="auto"/>
        <w:rPr>
          <w:rFonts w:ascii="Arial" w:eastAsia="Times New Roman" w:hAnsi="Arial" w:cs="Arial"/>
          <w:b/>
          <w:bCs/>
          <w:sz w:val="24"/>
          <w:szCs w:val="24"/>
          <w:lang w:val="en-US" w:eastAsia="en-UG"/>
        </w:rPr>
      </w:pPr>
      <w:r w:rsidRPr="00483776">
        <w:rPr>
          <w:rFonts w:ascii="Arial" w:eastAsia="Times New Roman" w:hAnsi="Arial" w:cs="Arial"/>
          <w:b/>
          <w:bCs/>
          <w:sz w:val="24"/>
          <w:szCs w:val="24"/>
          <w:lang w:val="en-US" w:eastAsia="en-UG"/>
        </w:rPr>
        <w:t>The role, structure, and impact of induction</w:t>
      </w:r>
      <w:r w:rsidR="00542790" w:rsidRPr="00483776">
        <w:rPr>
          <w:rFonts w:ascii="Arial" w:hAnsi="Arial" w:cs="Arial"/>
          <w:b/>
          <w:bCs/>
          <w:sz w:val="24"/>
          <w:szCs w:val="24"/>
          <w:lang w:val="en-US"/>
        </w:rPr>
        <w:t>…………………</w:t>
      </w:r>
      <w:r w:rsidR="002E1FF6">
        <w:rPr>
          <w:rFonts w:ascii="Arial" w:hAnsi="Arial" w:cs="Arial"/>
          <w:b/>
          <w:bCs/>
          <w:sz w:val="24"/>
          <w:szCs w:val="24"/>
          <w:lang w:val="en-US"/>
        </w:rPr>
        <w:t>….</w:t>
      </w:r>
      <w:r w:rsidR="00542790" w:rsidRPr="00483776">
        <w:rPr>
          <w:rFonts w:ascii="Arial" w:hAnsi="Arial" w:cs="Arial"/>
          <w:b/>
          <w:bCs/>
          <w:sz w:val="24"/>
          <w:szCs w:val="24"/>
          <w:lang w:val="en-US"/>
        </w:rPr>
        <w:t>……….</w:t>
      </w:r>
      <w:r w:rsidR="002E1FF6">
        <w:rPr>
          <w:rFonts w:ascii="Arial" w:hAnsi="Arial" w:cs="Arial"/>
          <w:b/>
          <w:bCs/>
          <w:sz w:val="24"/>
          <w:szCs w:val="24"/>
          <w:lang w:val="en-US"/>
        </w:rPr>
        <w:t>7</w:t>
      </w:r>
    </w:p>
    <w:p w14:paraId="24B6BC28" w14:textId="5DC6B308" w:rsidR="00542790" w:rsidRDefault="00483776" w:rsidP="00542790">
      <w:pPr>
        <w:pStyle w:val="ListParagraph"/>
        <w:numPr>
          <w:ilvl w:val="1"/>
          <w:numId w:val="3"/>
        </w:numPr>
        <w:spacing w:line="480" w:lineRule="auto"/>
        <w:rPr>
          <w:rFonts w:ascii="Arial" w:hAnsi="Arial" w:cs="Arial"/>
          <w:b/>
          <w:bCs/>
          <w:sz w:val="24"/>
          <w:szCs w:val="24"/>
          <w:lang w:val="en-US"/>
        </w:rPr>
      </w:pPr>
      <w:r>
        <w:rPr>
          <w:rFonts w:ascii="Arial" w:eastAsia="Times New Roman" w:hAnsi="Arial" w:cs="Arial"/>
          <w:b/>
          <w:bCs/>
          <w:sz w:val="24"/>
          <w:szCs w:val="24"/>
          <w:lang w:val="en-US" w:eastAsia="en-UG"/>
        </w:rPr>
        <w:t>The role, structure, and impact of professional development..</w:t>
      </w:r>
      <w:r>
        <w:rPr>
          <w:rFonts w:ascii="Arial" w:hAnsi="Arial" w:cs="Arial"/>
          <w:b/>
          <w:bCs/>
          <w:sz w:val="24"/>
          <w:szCs w:val="24"/>
          <w:lang w:val="en-US"/>
        </w:rPr>
        <w:t>.</w:t>
      </w:r>
      <w:r w:rsidR="005D0D52">
        <w:rPr>
          <w:rFonts w:ascii="Arial" w:hAnsi="Arial" w:cs="Arial"/>
          <w:b/>
          <w:bCs/>
          <w:sz w:val="24"/>
          <w:szCs w:val="24"/>
          <w:lang w:val="en-US"/>
        </w:rPr>
        <w:t>.......</w:t>
      </w:r>
      <w:r w:rsidR="00972456">
        <w:rPr>
          <w:rFonts w:ascii="Arial" w:hAnsi="Arial" w:cs="Arial"/>
          <w:b/>
          <w:bCs/>
          <w:sz w:val="24"/>
          <w:szCs w:val="24"/>
          <w:lang w:val="en-US"/>
        </w:rPr>
        <w:t>.</w:t>
      </w:r>
      <w:r w:rsidR="00542790">
        <w:rPr>
          <w:rFonts w:ascii="Arial" w:hAnsi="Arial" w:cs="Arial"/>
          <w:b/>
          <w:bCs/>
          <w:sz w:val="24"/>
          <w:szCs w:val="24"/>
          <w:lang w:val="en-US"/>
        </w:rPr>
        <w:t>1</w:t>
      </w:r>
      <w:r w:rsidR="005D0D52">
        <w:rPr>
          <w:rFonts w:ascii="Arial" w:hAnsi="Arial" w:cs="Arial"/>
          <w:b/>
          <w:bCs/>
          <w:sz w:val="24"/>
          <w:szCs w:val="24"/>
          <w:lang w:val="en-US"/>
        </w:rPr>
        <w:t>0</w:t>
      </w:r>
    </w:p>
    <w:p w14:paraId="115D2127" w14:textId="4B619F41" w:rsidR="00542790" w:rsidRPr="00087039" w:rsidRDefault="00483776" w:rsidP="00087039">
      <w:pPr>
        <w:pStyle w:val="ListParagraph"/>
        <w:numPr>
          <w:ilvl w:val="1"/>
          <w:numId w:val="4"/>
        </w:numPr>
        <w:spacing w:line="480" w:lineRule="auto"/>
        <w:rPr>
          <w:rFonts w:ascii="Arial" w:hAnsi="Arial" w:cs="Arial"/>
          <w:b/>
          <w:bCs/>
          <w:sz w:val="24"/>
          <w:szCs w:val="24"/>
          <w:lang w:val="en-US"/>
        </w:rPr>
      </w:pPr>
      <w:r w:rsidRPr="00DF39F7">
        <w:rPr>
          <w:rFonts w:ascii="Arial" w:eastAsia="Times New Roman" w:hAnsi="Arial" w:cs="Arial"/>
          <w:b/>
          <w:bCs/>
          <w:sz w:val="24"/>
          <w:szCs w:val="24"/>
          <w:lang w:val="en-US" w:eastAsia="en-UG"/>
        </w:rPr>
        <w:t>Theory, research</w:t>
      </w:r>
      <w:r>
        <w:rPr>
          <w:rFonts w:ascii="Arial" w:eastAsia="Times New Roman" w:hAnsi="Arial" w:cs="Arial"/>
          <w:b/>
          <w:bCs/>
          <w:sz w:val="24"/>
          <w:szCs w:val="24"/>
          <w:lang w:val="en-US" w:eastAsia="en-UG"/>
        </w:rPr>
        <w:t>,</w:t>
      </w:r>
      <w:r w:rsidRPr="00DF39F7">
        <w:rPr>
          <w:rFonts w:ascii="Arial" w:eastAsia="Times New Roman" w:hAnsi="Arial" w:cs="Arial"/>
          <w:b/>
          <w:bCs/>
          <w:sz w:val="24"/>
          <w:szCs w:val="24"/>
          <w:lang w:val="en-US" w:eastAsia="en-UG"/>
        </w:rPr>
        <w:t xml:space="preserve"> and practice of selecting pre-service candidates</w:t>
      </w:r>
      <w:r>
        <w:rPr>
          <w:rFonts w:ascii="Arial" w:eastAsia="Times New Roman" w:hAnsi="Arial" w:cs="Arial"/>
          <w:b/>
          <w:bCs/>
          <w:sz w:val="24"/>
          <w:szCs w:val="24"/>
          <w:lang w:val="en-US" w:eastAsia="en-UG"/>
        </w:rPr>
        <w:t>…</w:t>
      </w:r>
      <w:r w:rsidR="005D0D52">
        <w:rPr>
          <w:rFonts w:ascii="Arial" w:eastAsia="Times New Roman" w:hAnsi="Arial" w:cs="Arial"/>
          <w:b/>
          <w:bCs/>
          <w:sz w:val="24"/>
          <w:szCs w:val="24"/>
          <w:lang w:val="en-US" w:eastAsia="en-UG"/>
        </w:rPr>
        <w:t>…….</w:t>
      </w:r>
      <w:r w:rsidR="00542790" w:rsidRPr="00087039">
        <w:rPr>
          <w:rFonts w:ascii="Arial" w:hAnsi="Arial" w:cs="Arial"/>
          <w:b/>
          <w:bCs/>
          <w:sz w:val="24"/>
          <w:szCs w:val="24"/>
          <w:lang w:val="en-US"/>
        </w:rPr>
        <w:t>1</w:t>
      </w:r>
      <w:r w:rsidR="005D0D52">
        <w:rPr>
          <w:rFonts w:ascii="Arial" w:hAnsi="Arial" w:cs="Arial"/>
          <w:b/>
          <w:bCs/>
          <w:sz w:val="24"/>
          <w:szCs w:val="24"/>
          <w:lang w:val="en-US"/>
        </w:rPr>
        <w:t>2</w:t>
      </w:r>
    </w:p>
    <w:p w14:paraId="3CCD87BF" w14:textId="6C9CD6EE" w:rsidR="00542790" w:rsidRDefault="00087039" w:rsidP="00542790">
      <w:pPr>
        <w:spacing w:line="480" w:lineRule="auto"/>
        <w:rPr>
          <w:rFonts w:ascii="Arial" w:hAnsi="Arial" w:cs="Arial"/>
          <w:b/>
          <w:bCs/>
          <w:sz w:val="24"/>
          <w:szCs w:val="24"/>
          <w:lang w:val="en-US"/>
        </w:rPr>
      </w:pPr>
      <w:r>
        <w:rPr>
          <w:rFonts w:ascii="Arial" w:hAnsi="Arial" w:cs="Arial"/>
          <w:b/>
          <w:bCs/>
          <w:sz w:val="24"/>
          <w:szCs w:val="24"/>
          <w:lang w:val="en-US"/>
        </w:rPr>
        <w:t xml:space="preserve">3.2 </w:t>
      </w:r>
      <w:r w:rsidR="00483776" w:rsidRPr="00DF39F7">
        <w:rPr>
          <w:rFonts w:ascii="Arial" w:eastAsia="Times New Roman" w:hAnsi="Arial" w:cs="Arial"/>
          <w:b/>
          <w:bCs/>
          <w:sz w:val="24"/>
          <w:szCs w:val="24"/>
          <w:lang w:val="en-US" w:eastAsia="en-UG"/>
        </w:rPr>
        <w:t>Theory, research</w:t>
      </w:r>
      <w:r w:rsidR="00483776">
        <w:rPr>
          <w:rFonts w:ascii="Arial" w:eastAsia="Times New Roman" w:hAnsi="Arial" w:cs="Arial"/>
          <w:b/>
          <w:bCs/>
          <w:sz w:val="24"/>
          <w:szCs w:val="24"/>
          <w:lang w:val="en-US" w:eastAsia="en-UG"/>
        </w:rPr>
        <w:t>,</w:t>
      </w:r>
      <w:r w:rsidR="00483776" w:rsidRPr="00DF39F7">
        <w:rPr>
          <w:rFonts w:ascii="Arial" w:eastAsia="Times New Roman" w:hAnsi="Arial" w:cs="Arial"/>
          <w:b/>
          <w:bCs/>
          <w:sz w:val="24"/>
          <w:szCs w:val="24"/>
          <w:lang w:val="en-US" w:eastAsia="en-UG"/>
        </w:rPr>
        <w:t xml:space="preserve"> and practice of supporting teacher learning in pre-service programs</w:t>
      </w:r>
      <w:r w:rsidR="00483776">
        <w:rPr>
          <w:rFonts w:ascii="Arial" w:eastAsia="Times New Roman" w:hAnsi="Arial" w:cs="Arial"/>
          <w:b/>
          <w:bCs/>
          <w:sz w:val="24"/>
          <w:szCs w:val="24"/>
          <w:lang w:val="en-US" w:eastAsia="en-UG"/>
        </w:rPr>
        <w:t>…</w:t>
      </w:r>
      <w:r w:rsidR="005D0D52">
        <w:rPr>
          <w:rFonts w:ascii="Arial" w:eastAsia="Times New Roman" w:hAnsi="Arial" w:cs="Arial"/>
          <w:b/>
          <w:bCs/>
          <w:sz w:val="24"/>
          <w:szCs w:val="24"/>
          <w:lang w:val="en-US" w:eastAsia="en-UG"/>
        </w:rPr>
        <w:t>…………………………………………………………………</w:t>
      </w:r>
      <w:proofErr w:type="gramStart"/>
      <w:r w:rsidR="005D0D52">
        <w:rPr>
          <w:rFonts w:ascii="Arial" w:eastAsia="Times New Roman" w:hAnsi="Arial" w:cs="Arial"/>
          <w:b/>
          <w:bCs/>
          <w:sz w:val="24"/>
          <w:szCs w:val="24"/>
          <w:lang w:val="en-US" w:eastAsia="en-UG"/>
        </w:rPr>
        <w:t>…..</w:t>
      </w:r>
      <w:proofErr w:type="gramEnd"/>
      <w:r w:rsidR="00483776">
        <w:rPr>
          <w:rFonts w:ascii="Arial" w:hAnsi="Arial" w:cs="Arial"/>
          <w:b/>
          <w:bCs/>
          <w:sz w:val="24"/>
          <w:szCs w:val="24"/>
          <w:lang w:val="en-US"/>
        </w:rPr>
        <w:t xml:space="preserve"> </w:t>
      </w:r>
      <w:r w:rsidR="00542790">
        <w:rPr>
          <w:rFonts w:ascii="Arial" w:hAnsi="Arial" w:cs="Arial"/>
          <w:b/>
          <w:bCs/>
          <w:sz w:val="24"/>
          <w:szCs w:val="24"/>
          <w:lang w:val="en-US"/>
        </w:rPr>
        <w:t>1</w:t>
      </w:r>
      <w:r w:rsidR="005D0D52">
        <w:rPr>
          <w:rFonts w:ascii="Arial" w:hAnsi="Arial" w:cs="Arial"/>
          <w:b/>
          <w:bCs/>
          <w:sz w:val="24"/>
          <w:szCs w:val="24"/>
          <w:lang w:val="en-US"/>
        </w:rPr>
        <w:t>3</w:t>
      </w:r>
    </w:p>
    <w:p w14:paraId="33DD752B" w14:textId="777DA154" w:rsidR="00542790" w:rsidRDefault="00087039" w:rsidP="00542790">
      <w:pPr>
        <w:spacing w:line="480" w:lineRule="auto"/>
        <w:rPr>
          <w:rFonts w:ascii="Arial" w:hAnsi="Arial" w:cs="Arial"/>
          <w:b/>
          <w:bCs/>
          <w:sz w:val="24"/>
          <w:szCs w:val="24"/>
          <w:lang w:val="en-US"/>
        </w:rPr>
      </w:pPr>
      <w:r>
        <w:rPr>
          <w:rFonts w:ascii="Arial" w:hAnsi="Arial" w:cs="Arial"/>
          <w:b/>
          <w:bCs/>
          <w:sz w:val="24"/>
          <w:szCs w:val="24"/>
          <w:lang w:val="en-US"/>
        </w:rPr>
        <w:t xml:space="preserve">3.3 </w:t>
      </w:r>
      <w:r w:rsidR="00483776" w:rsidRPr="00DF39F7">
        <w:rPr>
          <w:rFonts w:ascii="Arial" w:eastAsia="Times New Roman" w:hAnsi="Arial" w:cs="Arial"/>
          <w:b/>
          <w:bCs/>
          <w:sz w:val="24"/>
          <w:szCs w:val="24"/>
          <w:lang w:val="en-US" w:eastAsia="en-UG"/>
        </w:rPr>
        <w:t>Theory, research</w:t>
      </w:r>
      <w:r w:rsidR="00483776">
        <w:rPr>
          <w:rFonts w:ascii="Arial" w:eastAsia="Times New Roman" w:hAnsi="Arial" w:cs="Arial"/>
          <w:b/>
          <w:bCs/>
          <w:sz w:val="24"/>
          <w:szCs w:val="24"/>
          <w:lang w:val="en-US" w:eastAsia="en-UG"/>
        </w:rPr>
        <w:t>,</w:t>
      </w:r>
      <w:r w:rsidR="00483776" w:rsidRPr="00DF39F7">
        <w:rPr>
          <w:rFonts w:ascii="Arial" w:eastAsia="Times New Roman" w:hAnsi="Arial" w:cs="Arial"/>
          <w:b/>
          <w:bCs/>
          <w:sz w:val="24"/>
          <w:szCs w:val="24"/>
          <w:lang w:val="en-US" w:eastAsia="en-UG"/>
        </w:rPr>
        <w:t xml:space="preserve"> and practice of assessing pre-service teacher candidates</w:t>
      </w:r>
      <w:r w:rsidR="00483776">
        <w:rPr>
          <w:rFonts w:ascii="Arial" w:hAnsi="Arial" w:cs="Arial"/>
          <w:b/>
          <w:bCs/>
          <w:sz w:val="24"/>
          <w:szCs w:val="24"/>
          <w:lang w:val="en-US"/>
        </w:rPr>
        <w:t xml:space="preserve"> ……………………………………………………………………………………………….</w:t>
      </w:r>
      <w:r w:rsidR="005D0D52">
        <w:rPr>
          <w:rFonts w:ascii="Arial" w:hAnsi="Arial" w:cs="Arial"/>
          <w:b/>
          <w:bCs/>
          <w:sz w:val="24"/>
          <w:szCs w:val="24"/>
          <w:lang w:val="en-US"/>
        </w:rPr>
        <w:t>14</w:t>
      </w:r>
    </w:p>
    <w:p w14:paraId="30951A48" w14:textId="5CFC9694" w:rsidR="00087039" w:rsidRDefault="00087039" w:rsidP="00087039">
      <w:pPr>
        <w:spacing w:line="480" w:lineRule="auto"/>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4</w:t>
      </w:r>
      <w:r w:rsidRPr="009A28C4">
        <w:rPr>
          <w:rFonts w:ascii="Arial" w:eastAsia="Times New Roman" w:hAnsi="Arial" w:cs="Arial"/>
          <w:b/>
          <w:bCs/>
          <w:sz w:val="24"/>
          <w:szCs w:val="24"/>
          <w:lang w:val="en-US" w:eastAsia="en-UG"/>
        </w:rPr>
        <w:t xml:space="preserve"> A</w:t>
      </w:r>
      <w:r w:rsidRPr="009A28C4">
        <w:rPr>
          <w:rFonts w:ascii="Arial" w:eastAsia="Times New Roman" w:hAnsi="Arial" w:cs="Arial"/>
          <w:b/>
          <w:bCs/>
          <w:sz w:val="24"/>
          <w:szCs w:val="24"/>
          <w:lang w:eastAsia="en-UG"/>
        </w:rPr>
        <w:t>pproaches and issues related to the induction of novice teachers</w:t>
      </w:r>
      <w:r w:rsidR="005D0D52">
        <w:rPr>
          <w:rFonts w:ascii="Arial" w:eastAsia="Times New Roman" w:hAnsi="Arial" w:cs="Arial"/>
          <w:b/>
          <w:bCs/>
          <w:sz w:val="24"/>
          <w:szCs w:val="24"/>
          <w:lang w:val="en-US" w:eastAsia="en-UG"/>
        </w:rPr>
        <w:t>…………16</w:t>
      </w:r>
    </w:p>
    <w:p w14:paraId="620AB378" w14:textId="56FACC75" w:rsidR="00087039" w:rsidRPr="005D0D52" w:rsidRDefault="00087039" w:rsidP="00164896">
      <w:pPr>
        <w:spacing w:line="480" w:lineRule="auto"/>
        <w:rPr>
          <w:rFonts w:ascii="Arial" w:eastAsia="Times New Roman" w:hAnsi="Arial" w:cs="Arial"/>
          <w:sz w:val="24"/>
          <w:szCs w:val="24"/>
          <w:lang w:val="en-US" w:eastAsia="en-UG"/>
        </w:rPr>
      </w:pPr>
      <w:r>
        <w:rPr>
          <w:rFonts w:ascii="Arial" w:eastAsia="Times New Roman" w:hAnsi="Arial" w:cs="Arial"/>
          <w:b/>
          <w:bCs/>
          <w:sz w:val="24"/>
          <w:szCs w:val="24"/>
          <w:lang w:val="en-US" w:eastAsia="en-UG"/>
        </w:rPr>
        <w:t>5</w:t>
      </w:r>
      <w:r w:rsidRPr="009A28C4">
        <w:rPr>
          <w:rFonts w:ascii="Arial" w:eastAsia="Times New Roman" w:hAnsi="Arial" w:cs="Arial"/>
          <w:b/>
          <w:bCs/>
          <w:sz w:val="24"/>
          <w:szCs w:val="24"/>
          <w:lang w:val="en-US" w:eastAsia="en-UG"/>
        </w:rPr>
        <w:t xml:space="preserve"> P</w:t>
      </w:r>
      <w:r w:rsidRPr="009A28C4">
        <w:rPr>
          <w:rFonts w:ascii="Arial" w:eastAsia="Times New Roman" w:hAnsi="Arial" w:cs="Arial"/>
          <w:b/>
          <w:bCs/>
          <w:sz w:val="24"/>
          <w:szCs w:val="24"/>
          <w:lang w:eastAsia="en-UG"/>
        </w:rPr>
        <w:t>romoting the formal and informal development and growth of experienced teachers</w:t>
      </w:r>
      <w:r w:rsidR="005D0D52" w:rsidRPr="005D0D52">
        <w:rPr>
          <w:rFonts w:ascii="Arial" w:eastAsia="Times New Roman" w:hAnsi="Arial" w:cs="Arial"/>
          <w:b/>
          <w:bCs/>
          <w:sz w:val="24"/>
          <w:szCs w:val="24"/>
          <w:lang w:eastAsia="en-UG"/>
        </w:rPr>
        <w:t>…</w:t>
      </w:r>
      <w:r w:rsidR="005D0D52" w:rsidRPr="005D0D52">
        <w:rPr>
          <w:rFonts w:ascii="Arial" w:eastAsia="Times New Roman" w:hAnsi="Arial" w:cs="Arial"/>
          <w:b/>
          <w:bCs/>
          <w:sz w:val="24"/>
          <w:szCs w:val="24"/>
          <w:lang w:val="en-US" w:eastAsia="en-UG"/>
        </w:rPr>
        <w:t>……………………………………………………………………</w:t>
      </w:r>
      <w:r w:rsidR="005D0D52">
        <w:rPr>
          <w:rFonts w:ascii="Arial" w:eastAsia="Times New Roman" w:hAnsi="Arial" w:cs="Arial"/>
          <w:b/>
          <w:bCs/>
          <w:sz w:val="24"/>
          <w:szCs w:val="24"/>
          <w:lang w:val="en-US" w:eastAsia="en-UG"/>
        </w:rPr>
        <w:t>……</w:t>
      </w:r>
      <w:proofErr w:type="gramStart"/>
      <w:r w:rsidR="005D0D52">
        <w:rPr>
          <w:rFonts w:ascii="Arial" w:eastAsia="Times New Roman" w:hAnsi="Arial" w:cs="Arial"/>
          <w:b/>
          <w:bCs/>
          <w:sz w:val="24"/>
          <w:szCs w:val="24"/>
          <w:lang w:val="en-US" w:eastAsia="en-UG"/>
        </w:rPr>
        <w:t>…..</w:t>
      </w:r>
      <w:proofErr w:type="gramEnd"/>
      <w:r w:rsidR="005D0D52" w:rsidRPr="005D0D52">
        <w:rPr>
          <w:rFonts w:ascii="Arial" w:eastAsia="Times New Roman" w:hAnsi="Arial" w:cs="Arial"/>
          <w:b/>
          <w:bCs/>
          <w:sz w:val="24"/>
          <w:szCs w:val="24"/>
          <w:lang w:val="en-US" w:eastAsia="en-UG"/>
        </w:rPr>
        <w:t>…..19</w:t>
      </w:r>
    </w:p>
    <w:p w14:paraId="212FB0E2" w14:textId="77777777" w:rsidR="005D0D52" w:rsidRDefault="00164896" w:rsidP="00164896">
      <w:pPr>
        <w:spacing w:line="480" w:lineRule="auto"/>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6</w:t>
      </w:r>
      <w:r w:rsidRPr="00330DBD">
        <w:rPr>
          <w:rFonts w:ascii="Arial" w:eastAsia="Times New Roman" w:hAnsi="Arial" w:cs="Arial"/>
          <w:b/>
          <w:bCs/>
          <w:sz w:val="24"/>
          <w:szCs w:val="24"/>
          <w:lang w:val="en-US" w:eastAsia="en-UG"/>
        </w:rPr>
        <w:t xml:space="preserve">.1 </w:t>
      </w:r>
      <w:r>
        <w:rPr>
          <w:rFonts w:ascii="Arial" w:eastAsia="Times New Roman" w:hAnsi="Arial" w:cs="Arial"/>
          <w:b/>
          <w:bCs/>
          <w:sz w:val="24"/>
          <w:szCs w:val="24"/>
          <w:lang w:val="en-US" w:eastAsia="en-UG"/>
        </w:rPr>
        <w:t>How t</w:t>
      </w:r>
      <w:r w:rsidRPr="00330DBD">
        <w:rPr>
          <w:rFonts w:ascii="Arial" w:eastAsia="Times New Roman" w:hAnsi="Arial" w:cs="Arial"/>
          <w:b/>
          <w:bCs/>
          <w:sz w:val="24"/>
          <w:szCs w:val="24"/>
          <w:lang w:val="en-US" w:eastAsia="en-UG"/>
        </w:rPr>
        <w:t xml:space="preserve">eacher education </w:t>
      </w:r>
      <w:r>
        <w:rPr>
          <w:rFonts w:ascii="Arial" w:eastAsia="Times New Roman" w:hAnsi="Arial" w:cs="Arial"/>
          <w:b/>
          <w:bCs/>
          <w:sz w:val="24"/>
          <w:szCs w:val="24"/>
          <w:lang w:val="en-US" w:eastAsia="en-UG"/>
        </w:rPr>
        <w:t xml:space="preserve">shapes teachers’ learning </w:t>
      </w:r>
      <w:r w:rsidRPr="00330DBD">
        <w:rPr>
          <w:rFonts w:ascii="Arial" w:eastAsia="Times New Roman" w:hAnsi="Arial" w:cs="Arial"/>
          <w:b/>
          <w:bCs/>
          <w:sz w:val="24"/>
          <w:szCs w:val="24"/>
          <w:lang w:val="en-US" w:eastAsia="en-UG"/>
        </w:rPr>
        <w:t xml:space="preserve">in pre-service </w:t>
      </w:r>
    </w:p>
    <w:p w14:paraId="255C50AC" w14:textId="3189843B" w:rsidR="00164896" w:rsidRDefault="005D0D52" w:rsidP="00164896">
      <w:pPr>
        <w:spacing w:line="480" w:lineRule="auto"/>
        <w:rPr>
          <w:rFonts w:ascii="Arial" w:eastAsia="Times New Roman" w:hAnsi="Arial" w:cs="Arial"/>
          <w:i/>
          <w:iCs/>
          <w:sz w:val="18"/>
          <w:szCs w:val="18"/>
          <w:lang w:val="en-US" w:eastAsia="en-UG"/>
        </w:rPr>
      </w:pPr>
      <w:r>
        <w:rPr>
          <w:rFonts w:ascii="Arial" w:eastAsia="Times New Roman" w:hAnsi="Arial" w:cs="Arial"/>
          <w:b/>
          <w:bCs/>
          <w:sz w:val="24"/>
          <w:szCs w:val="24"/>
          <w:lang w:val="en-US" w:eastAsia="en-UG"/>
        </w:rPr>
        <w:t>c</w:t>
      </w:r>
      <w:r w:rsidR="00164896" w:rsidRPr="00330DBD">
        <w:rPr>
          <w:rFonts w:ascii="Arial" w:eastAsia="Times New Roman" w:hAnsi="Arial" w:cs="Arial"/>
          <w:b/>
          <w:bCs/>
          <w:sz w:val="24"/>
          <w:szCs w:val="24"/>
          <w:lang w:val="en-US" w:eastAsia="en-UG"/>
        </w:rPr>
        <w:t>ontexts</w:t>
      </w:r>
      <w:r>
        <w:rPr>
          <w:rFonts w:ascii="Arial" w:eastAsia="Times New Roman" w:hAnsi="Arial" w:cs="Arial"/>
          <w:b/>
          <w:bCs/>
          <w:sz w:val="24"/>
          <w:szCs w:val="24"/>
          <w:lang w:val="en-US" w:eastAsia="en-UG"/>
        </w:rPr>
        <w:t>……………………………………………………………………………………22</w:t>
      </w:r>
    </w:p>
    <w:p w14:paraId="09872415" w14:textId="06EC1B44" w:rsidR="00164896" w:rsidRPr="008308E4" w:rsidRDefault="00164896" w:rsidP="00164896">
      <w:pPr>
        <w:spacing w:line="480" w:lineRule="auto"/>
        <w:rPr>
          <w:rFonts w:ascii="Arial" w:eastAsia="Times New Roman" w:hAnsi="Arial" w:cs="Arial"/>
          <w:sz w:val="18"/>
          <w:szCs w:val="18"/>
          <w:lang w:val="en-US" w:eastAsia="en-UG"/>
        </w:rPr>
      </w:pPr>
      <w:r>
        <w:rPr>
          <w:rFonts w:ascii="Arial" w:eastAsia="Times New Roman" w:hAnsi="Arial" w:cs="Arial"/>
          <w:b/>
          <w:bCs/>
          <w:sz w:val="24"/>
          <w:szCs w:val="24"/>
          <w:lang w:val="en-US" w:eastAsia="en-UG"/>
        </w:rPr>
        <w:t>6</w:t>
      </w:r>
      <w:r w:rsidRPr="00330DBD">
        <w:rPr>
          <w:rFonts w:ascii="Arial" w:eastAsia="Times New Roman" w:hAnsi="Arial" w:cs="Arial"/>
          <w:b/>
          <w:bCs/>
          <w:sz w:val="24"/>
          <w:szCs w:val="24"/>
          <w:lang w:val="en-US" w:eastAsia="en-UG"/>
        </w:rPr>
        <w:t xml:space="preserve">.2 </w:t>
      </w:r>
      <w:r>
        <w:rPr>
          <w:rFonts w:ascii="Arial" w:eastAsia="Times New Roman" w:hAnsi="Arial" w:cs="Arial"/>
          <w:b/>
          <w:bCs/>
          <w:sz w:val="24"/>
          <w:szCs w:val="24"/>
          <w:lang w:val="en-US" w:eastAsia="en-UG"/>
        </w:rPr>
        <w:t>How p</w:t>
      </w:r>
      <w:r w:rsidRPr="00330DBD">
        <w:rPr>
          <w:rFonts w:ascii="Arial" w:eastAsia="Times New Roman" w:hAnsi="Arial" w:cs="Arial"/>
          <w:b/>
          <w:bCs/>
          <w:sz w:val="24"/>
          <w:szCs w:val="24"/>
          <w:lang w:val="en-US" w:eastAsia="en-UG"/>
        </w:rPr>
        <w:t>rofessional development programs</w:t>
      </w:r>
      <w:r>
        <w:rPr>
          <w:rFonts w:ascii="Arial" w:eastAsia="Times New Roman" w:hAnsi="Arial" w:cs="Arial"/>
          <w:b/>
          <w:bCs/>
          <w:sz w:val="24"/>
          <w:szCs w:val="24"/>
          <w:lang w:val="en-US" w:eastAsia="en-UG"/>
        </w:rPr>
        <w:t xml:space="preserve"> shape teachers’ learning </w:t>
      </w:r>
      <w:r w:rsidRPr="00330DBD">
        <w:rPr>
          <w:rFonts w:ascii="Arial" w:eastAsia="Times New Roman" w:hAnsi="Arial" w:cs="Arial"/>
          <w:b/>
          <w:bCs/>
          <w:sz w:val="24"/>
          <w:szCs w:val="24"/>
          <w:lang w:val="en-US" w:eastAsia="en-UG"/>
        </w:rPr>
        <w:t>in in-service contexts</w:t>
      </w:r>
      <w:r w:rsidR="005D0D52">
        <w:rPr>
          <w:rFonts w:ascii="Arial" w:eastAsia="Times New Roman" w:hAnsi="Arial" w:cs="Arial"/>
          <w:b/>
          <w:bCs/>
          <w:sz w:val="24"/>
          <w:szCs w:val="24"/>
          <w:lang w:val="en-US" w:eastAsia="en-UG"/>
        </w:rPr>
        <w:t>………………………………………</w:t>
      </w:r>
      <w:r w:rsidR="00C5529C">
        <w:rPr>
          <w:rFonts w:ascii="Arial" w:eastAsia="Times New Roman" w:hAnsi="Arial" w:cs="Arial"/>
          <w:b/>
          <w:bCs/>
          <w:sz w:val="24"/>
          <w:szCs w:val="24"/>
          <w:lang w:val="en-US" w:eastAsia="en-UG"/>
        </w:rPr>
        <w:t>…………………………………</w:t>
      </w:r>
      <w:r w:rsidR="005D0D52">
        <w:rPr>
          <w:rFonts w:ascii="Arial" w:eastAsia="Times New Roman" w:hAnsi="Arial" w:cs="Arial"/>
          <w:b/>
          <w:bCs/>
          <w:sz w:val="24"/>
          <w:szCs w:val="24"/>
          <w:lang w:val="en-US" w:eastAsia="en-UG"/>
        </w:rPr>
        <w:t>25</w:t>
      </w:r>
    </w:p>
    <w:p w14:paraId="295761AC" w14:textId="2EC18EAD" w:rsidR="00972456" w:rsidRDefault="00164896" w:rsidP="00C74012">
      <w:pPr>
        <w:spacing w:line="480" w:lineRule="auto"/>
        <w:rPr>
          <w:rFonts w:ascii="Arial" w:hAnsi="Arial" w:cs="Arial"/>
          <w:b/>
          <w:bCs/>
          <w:noProof/>
          <w:sz w:val="24"/>
          <w:szCs w:val="24"/>
          <w:lang w:val="en-US"/>
        </w:rPr>
      </w:pPr>
      <w:r w:rsidRPr="0088039D">
        <w:rPr>
          <w:rFonts w:ascii="Arial" w:hAnsi="Arial" w:cs="Arial"/>
          <w:b/>
          <w:bCs/>
          <w:noProof/>
          <w:sz w:val="24"/>
          <w:szCs w:val="24"/>
          <w:lang w:val="en-US"/>
        </w:rPr>
        <w:lastRenderedPageBreak/>
        <w:t>7 Conclusion</w:t>
      </w:r>
      <w:r w:rsidR="00972456">
        <w:rPr>
          <w:rFonts w:ascii="Arial" w:hAnsi="Arial" w:cs="Arial"/>
          <w:b/>
          <w:bCs/>
          <w:noProof/>
          <w:sz w:val="24"/>
          <w:szCs w:val="24"/>
          <w:lang w:val="en-US"/>
        </w:rPr>
        <w:t>………………………………………………………………………………27</w:t>
      </w:r>
    </w:p>
    <w:p w14:paraId="65923CB7" w14:textId="248F5BE9" w:rsidR="002227E0" w:rsidRDefault="00972456" w:rsidP="00C74012">
      <w:pPr>
        <w:spacing w:line="480" w:lineRule="auto"/>
        <w:rPr>
          <w:rFonts w:ascii="Arial" w:hAnsi="Arial" w:cs="Arial"/>
          <w:b/>
          <w:bCs/>
          <w:noProof/>
          <w:sz w:val="24"/>
          <w:szCs w:val="24"/>
          <w:lang w:val="en-US"/>
        </w:rPr>
      </w:pPr>
      <w:r>
        <w:rPr>
          <w:rFonts w:ascii="Arial" w:hAnsi="Arial" w:cs="Arial"/>
          <w:b/>
          <w:bCs/>
          <w:noProof/>
          <w:sz w:val="24"/>
          <w:szCs w:val="24"/>
          <w:lang w:val="en-US"/>
        </w:rPr>
        <w:t>8 Bibliography…………………………………………………………………………….29</w:t>
      </w:r>
      <w:r w:rsidR="002227E0">
        <w:rPr>
          <w:rFonts w:ascii="Arial" w:hAnsi="Arial" w:cs="Arial"/>
          <w:b/>
          <w:bCs/>
          <w:sz w:val="24"/>
          <w:szCs w:val="24"/>
          <w:lang w:val="en-US"/>
        </w:rPr>
        <w:br w:type="page"/>
      </w:r>
    </w:p>
    <w:p w14:paraId="05441A15" w14:textId="77777777" w:rsidR="00B853B7" w:rsidRDefault="00B853B7" w:rsidP="00751564">
      <w:pPr>
        <w:spacing w:line="480" w:lineRule="auto"/>
        <w:rPr>
          <w:rFonts w:ascii="Arial" w:hAnsi="Arial" w:cs="Arial"/>
          <w:b/>
          <w:bCs/>
          <w:sz w:val="24"/>
          <w:szCs w:val="24"/>
          <w:lang w:val="en-US"/>
        </w:rPr>
        <w:sectPr w:rsidR="00B853B7" w:rsidSect="00930C89">
          <w:headerReference w:type="default" r:id="rId8"/>
          <w:footerReference w:type="default" r:id="rId9"/>
          <w:pgSz w:w="11906" w:h="16838"/>
          <w:pgMar w:top="1440" w:right="1440" w:bottom="1440" w:left="1440" w:header="708" w:footer="708" w:gutter="0"/>
          <w:pgNumType w:fmt="lowerRoman"/>
          <w:cols w:space="708"/>
          <w:docGrid w:linePitch="360"/>
        </w:sectPr>
      </w:pPr>
    </w:p>
    <w:p w14:paraId="58C88845" w14:textId="2778EFBF" w:rsidR="00924136" w:rsidRPr="00660728" w:rsidRDefault="00924136" w:rsidP="00751564">
      <w:pPr>
        <w:spacing w:line="480" w:lineRule="auto"/>
        <w:rPr>
          <w:rFonts w:ascii="Arial" w:hAnsi="Arial" w:cs="Arial"/>
          <w:b/>
          <w:bCs/>
          <w:sz w:val="24"/>
          <w:szCs w:val="24"/>
          <w:lang w:val="en-US"/>
        </w:rPr>
      </w:pPr>
      <w:r w:rsidRPr="00660728">
        <w:rPr>
          <w:rFonts w:ascii="Arial" w:hAnsi="Arial" w:cs="Arial"/>
          <w:b/>
          <w:bCs/>
          <w:sz w:val="24"/>
          <w:szCs w:val="24"/>
          <w:lang w:val="en-US"/>
        </w:rPr>
        <w:lastRenderedPageBreak/>
        <w:t xml:space="preserve">The role of </w:t>
      </w:r>
      <w:r w:rsidR="00EA614B" w:rsidRPr="00660728">
        <w:rPr>
          <w:rFonts w:ascii="Arial" w:hAnsi="Arial" w:cs="Arial"/>
          <w:b/>
          <w:bCs/>
          <w:sz w:val="24"/>
          <w:szCs w:val="24"/>
          <w:lang w:val="en-US"/>
        </w:rPr>
        <w:t>teacher education and teacher development in</w:t>
      </w:r>
      <w:r w:rsidR="00EE6EDF" w:rsidRPr="00660728">
        <w:rPr>
          <w:rFonts w:ascii="Arial" w:hAnsi="Arial" w:cs="Arial"/>
          <w:b/>
          <w:bCs/>
          <w:sz w:val="24"/>
          <w:szCs w:val="24"/>
          <w:lang w:val="en-US"/>
        </w:rPr>
        <w:t xml:space="preserve"> preserving teacher quality for the 21</w:t>
      </w:r>
      <w:r w:rsidR="00EE6EDF" w:rsidRPr="00660728">
        <w:rPr>
          <w:rFonts w:ascii="Arial" w:hAnsi="Arial" w:cs="Arial"/>
          <w:b/>
          <w:bCs/>
          <w:sz w:val="24"/>
          <w:szCs w:val="24"/>
          <w:vertAlign w:val="superscript"/>
          <w:lang w:val="en-US"/>
        </w:rPr>
        <w:t>st</w:t>
      </w:r>
      <w:r w:rsidR="00EE6EDF" w:rsidRPr="00660728">
        <w:rPr>
          <w:rFonts w:ascii="Arial" w:hAnsi="Arial" w:cs="Arial"/>
          <w:b/>
          <w:bCs/>
          <w:sz w:val="24"/>
          <w:szCs w:val="24"/>
          <w:lang w:val="en-US"/>
        </w:rPr>
        <w:t xml:space="preserve"> century</w:t>
      </w:r>
    </w:p>
    <w:p w14:paraId="068E6C97" w14:textId="38335671" w:rsidR="00586066" w:rsidRDefault="00660728" w:rsidP="00751564">
      <w:pPr>
        <w:spacing w:line="480" w:lineRule="auto"/>
        <w:rPr>
          <w:rFonts w:ascii="Arial" w:hAnsi="Arial" w:cs="Arial"/>
          <w:b/>
          <w:bCs/>
          <w:sz w:val="24"/>
          <w:szCs w:val="24"/>
          <w:lang w:val="en-US"/>
        </w:rPr>
      </w:pPr>
      <w:r w:rsidRPr="00660728">
        <w:rPr>
          <w:rFonts w:ascii="Arial" w:hAnsi="Arial" w:cs="Arial"/>
          <w:b/>
          <w:bCs/>
          <w:sz w:val="24"/>
          <w:szCs w:val="24"/>
          <w:lang w:val="en-US"/>
        </w:rPr>
        <w:t xml:space="preserve">1 </w:t>
      </w:r>
      <w:r w:rsidR="00586066" w:rsidRPr="00660728">
        <w:rPr>
          <w:rFonts w:ascii="Arial" w:hAnsi="Arial" w:cs="Arial"/>
          <w:b/>
          <w:bCs/>
          <w:sz w:val="24"/>
          <w:szCs w:val="24"/>
          <w:lang w:val="en-US"/>
        </w:rPr>
        <w:t>Introduction</w:t>
      </w:r>
    </w:p>
    <w:p w14:paraId="60C5B3A7" w14:textId="72A3D548" w:rsidR="00D40C9A" w:rsidRPr="00F2363A" w:rsidRDefault="00D10297" w:rsidP="00F2363A">
      <w:pPr>
        <w:spacing w:line="480" w:lineRule="auto"/>
        <w:rPr>
          <w:rFonts w:ascii="Arial" w:hAnsi="Arial" w:cs="Arial"/>
          <w:sz w:val="24"/>
          <w:szCs w:val="24"/>
          <w:lang w:val="en-US"/>
        </w:rPr>
      </w:pPr>
      <w:r w:rsidRPr="00331F11">
        <w:rPr>
          <w:rFonts w:ascii="Arial" w:hAnsi="Arial" w:cs="Arial"/>
          <w:sz w:val="24"/>
          <w:szCs w:val="24"/>
          <w:lang w:val="en-US"/>
        </w:rPr>
        <w:t xml:space="preserve">Our </w:t>
      </w:r>
      <w:r w:rsidR="00DA4F5D">
        <w:rPr>
          <w:rFonts w:ascii="Arial" w:hAnsi="Arial" w:cs="Arial"/>
          <w:sz w:val="24"/>
          <w:szCs w:val="24"/>
          <w:lang w:val="en-US"/>
        </w:rPr>
        <w:t>children today</w:t>
      </w:r>
      <w:r w:rsidR="008C13EE">
        <w:rPr>
          <w:rFonts w:ascii="Arial" w:hAnsi="Arial" w:cs="Arial"/>
          <w:sz w:val="24"/>
          <w:szCs w:val="24"/>
          <w:lang w:val="en-US"/>
        </w:rPr>
        <w:t>,</w:t>
      </w:r>
      <w:r w:rsidR="00DA4F5D">
        <w:rPr>
          <w:rFonts w:ascii="Arial" w:hAnsi="Arial" w:cs="Arial"/>
          <w:sz w:val="24"/>
          <w:szCs w:val="24"/>
          <w:lang w:val="en-US"/>
        </w:rPr>
        <w:t xml:space="preserve"> who are the leaders of tomorrow</w:t>
      </w:r>
      <w:r w:rsidR="008C13EE">
        <w:rPr>
          <w:rFonts w:ascii="Arial" w:hAnsi="Arial" w:cs="Arial"/>
          <w:sz w:val="24"/>
          <w:szCs w:val="24"/>
          <w:lang w:val="en-US"/>
        </w:rPr>
        <w:t>,</w:t>
      </w:r>
      <w:r w:rsidR="00DA4F5D">
        <w:rPr>
          <w:rFonts w:ascii="Arial" w:hAnsi="Arial" w:cs="Arial"/>
          <w:sz w:val="24"/>
          <w:szCs w:val="24"/>
          <w:lang w:val="en-US"/>
        </w:rPr>
        <w:t xml:space="preserve"> are one of our </w:t>
      </w:r>
      <w:r w:rsidRPr="00331F11">
        <w:rPr>
          <w:rFonts w:ascii="Arial" w:hAnsi="Arial" w:cs="Arial"/>
          <w:sz w:val="24"/>
          <w:szCs w:val="24"/>
          <w:lang w:val="en-US"/>
        </w:rPr>
        <w:t xml:space="preserve">most valuable </w:t>
      </w:r>
      <w:r w:rsidR="00DA4F5D">
        <w:rPr>
          <w:rFonts w:ascii="Arial" w:hAnsi="Arial" w:cs="Arial"/>
          <w:sz w:val="24"/>
          <w:szCs w:val="24"/>
          <w:lang w:val="en-US"/>
        </w:rPr>
        <w:t>resources</w:t>
      </w:r>
      <w:r w:rsidR="006B5A4D" w:rsidRPr="00331F11">
        <w:rPr>
          <w:rFonts w:ascii="Arial" w:hAnsi="Arial" w:cs="Arial"/>
          <w:sz w:val="24"/>
          <w:szCs w:val="24"/>
          <w:lang w:val="en-US"/>
        </w:rPr>
        <w:t xml:space="preserve">. It is therefore </w:t>
      </w:r>
      <w:r w:rsidR="00A86CD5">
        <w:rPr>
          <w:rFonts w:ascii="Arial" w:hAnsi="Arial" w:cs="Arial"/>
          <w:sz w:val="24"/>
          <w:szCs w:val="24"/>
          <w:lang w:val="en-US"/>
        </w:rPr>
        <w:t xml:space="preserve">critical </w:t>
      </w:r>
      <w:r w:rsidR="006B5A4D" w:rsidRPr="00331F11">
        <w:rPr>
          <w:rFonts w:ascii="Arial" w:hAnsi="Arial" w:cs="Arial"/>
          <w:sz w:val="24"/>
          <w:szCs w:val="24"/>
          <w:lang w:val="en-US"/>
        </w:rPr>
        <w:t>that they are well prepared</w:t>
      </w:r>
      <w:r w:rsidR="00FD129B" w:rsidRPr="00331F11">
        <w:rPr>
          <w:rFonts w:ascii="Arial" w:hAnsi="Arial" w:cs="Arial"/>
          <w:sz w:val="24"/>
          <w:szCs w:val="24"/>
          <w:lang w:val="en-US"/>
        </w:rPr>
        <w:t xml:space="preserve"> to embrace and be actively involved in the global world</w:t>
      </w:r>
      <w:r w:rsidR="008C13EE">
        <w:rPr>
          <w:rFonts w:ascii="Arial" w:hAnsi="Arial" w:cs="Arial"/>
          <w:sz w:val="24"/>
          <w:szCs w:val="24"/>
          <w:lang w:val="en-US"/>
        </w:rPr>
        <w:t>,</w:t>
      </w:r>
      <w:r w:rsidR="00FD129B" w:rsidRPr="00331F11">
        <w:rPr>
          <w:rFonts w:ascii="Arial" w:hAnsi="Arial" w:cs="Arial"/>
          <w:sz w:val="24"/>
          <w:szCs w:val="24"/>
          <w:lang w:val="en-US"/>
        </w:rPr>
        <w:t xml:space="preserve"> which preparation ultimately lies in the hands </w:t>
      </w:r>
      <w:r w:rsidR="00F34E8E" w:rsidRPr="00331F11">
        <w:rPr>
          <w:rFonts w:ascii="Arial" w:hAnsi="Arial" w:cs="Arial"/>
          <w:sz w:val="24"/>
          <w:szCs w:val="24"/>
          <w:lang w:val="en-US"/>
        </w:rPr>
        <w:t>of the teachers. Likewise</w:t>
      </w:r>
      <w:r w:rsidR="00751564" w:rsidRPr="00331F11">
        <w:rPr>
          <w:rFonts w:ascii="Arial" w:hAnsi="Arial" w:cs="Arial"/>
          <w:sz w:val="24"/>
          <w:szCs w:val="24"/>
          <w:lang w:val="en-US"/>
        </w:rPr>
        <w:t>,</w:t>
      </w:r>
      <w:r w:rsidR="00F34E8E" w:rsidRPr="00331F11">
        <w:rPr>
          <w:rFonts w:ascii="Arial" w:hAnsi="Arial" w:cs="Arial"/>
          <w:sz w:val="24"/>
          <w:szCs w:val="24"/>
          <w:lang w:val="en-US"/>
        </w:rPr>
        <w:t xml:space="preserve"> it becomes imperative that </w:t>
      </w:r>
      <w:r w:rsidR="00751564" w:rsidRPr="00331F11">
        <w:rPr>
          <w:rFonts w:ascii="Arial" w:hAnsi="Arial" w:cs="Arial"/>
          <w:sz w:val="24"/>
          <w:szCs w:val="24"/>
          <w:lang w:val="en-US"/>
        </w:rPr>
        <w:t>the upcoming</w:t>
      </w:r>
      <w:r w:rsidR="008C13EE">
        <w:rPr>
          <w:rFonts w:ascii="Arial" w:hAnsi="Arial" w:cs="Arial"/>
          <w:sz w:val="24"/>
          <w:szCs w:val="24"/>
          <w:lang w:val="en-US"/>
        </w:rPr>
        <w:t xml:space="preserve"> and practicing</w:t>
      </w:r>
      <w:r w:rsidR="00751564" w:rsidRPr="00331F11">
        <w:rPr>
          <w:rFonts w:ascii="Arial" w:hAnsi="Arial" w:cs="Arial"/>
          <w:sz w:val="24"/>
          <w:szCs w:val="24"/>
          <w:lang w:val="en-US"/>
        </w:rPr>
        <w:t xml:space="preserve"> teachers</w:t>
      </w:r>
      <w:r w:rsidR="008C13EE">
        <w:rPr>
          <w:rFonts w:ascii="Arial" w:hAnsi="Arial" w:cs="Arial"/>
          <w:sz w:val="24"/>
          <w:szCs w:val="24"/>
          <w:lang w:val="en-US"/>
        </w:rPr>
        <w:t xml:space="preserve"> </w:t>
      </w:r>
      <w:r w:rsidR="00751564" w:rsidRPr="00331F11">
        <w:rPr>
          <w:rFonts w:ascii="Arial" w:hAnsi="Arial" w:cs="Arial"/>
          <w:sz w:val="24"/>
          <w:szCs w:val="24"/>
          <w:lang w:val="en-US"/>
        </w:rPr>
        <w:t xml:space="preserve">are </w:t>
      </w:r>
      <w:r w:rsidR="008C13EE">
        <w:rPr>
          <w:rFonts w:ascii="Arial" w:hAnsi="Arial" w:cs="Arial"/>
          <w:sz w:val="24"/>
          <w:szCs w:val="24"/>
          <w:lang w:val="en-US"/>
        </w:rPr>
        <w:t xml:space="preserve">trained to </w:t>
      </w:r>
      <w:r w:rsidR="0096796D">
        <w:rPr>
          <w:rFonts w:ascii="Arial" w:hAnsi="Arial" w:cs="Arial"/>
          <w:sz w:val="24"/>
          <w:szCs w:val="24"/>
          <w:lang w:val="en-US"/>
        </w:rPr>
        <w:t xml:space="preserve">effectively </w:t>
      </w:r>
      <w:r w:rsidR="008C13EE">
        <w:rPr>
          <w:rFonts w:ascii="Arial" w:hAnsi="Arial" w:cs="Arial"/>
          <w:sz w:val="24"/>
          <w:szCs w:val="24"/>
          <w:lang w:val="en-US"/>
        </w:rPr>
        <w:t>serve the generation today</w:t>
      </w:r>
      <w:r w:rsidR="003661FD" w:rsidRPr="00331F11">
        <w:rPr>
          <w:rFonts w:ascii="Arial" w:hAnsi="Arial" w:cs="Arial"/>
          <w:sz w:val="24"/>
          <w:szCs w:val="24"/>
          <w:lang w:val="en-US"/>
        </w:rPr>
        <w:t>.</w:t>
      </w:r>
      <w:r w:rsidR="00AB382E" w:rsidRPr="00331F11">
        <w:rPr>
          <w:rFonts w:ascii="Arial" w:hAnsi="Arial" w:cs="Arial"/>
          <w:sz w:val="24"/>
          <w:szCs w:val="24"/>
          <w:lang w:val="en-US"/>
        </w:rPr>
        <w:t xml:space="preserve"> </w:t>
      </w:r>
      <w:r w:rsidR="00D54BB6" w:rsidRPr="00331F11">
        <w:rPr>
          <w:rFonts w:ascii="Arial" w:hAnsi="Arial" w:cs="Arial"/>
          <w:noProof/>
          <w:sz w:val="24"/>
          <w:szCs w:val="24"/>
          <w:lang w:val="en-US"/>
        </w:rPr>
        <w:t xml:space="preserve">Ginsberg </w:t>
      </w:r>
      <w:r w:rsidR="004228F2">
        <w:rPr>
          <w:rFonts w:ascii="Arial" w:hAnsi="Arial" w:cs="Arial"/>
          <w:noProof/>
          <w:sz w:val="24"/>
          <w:szCs w:val="24"/>
          <w:lang w:val="en-US"/>
        </w:rPr>
        <w:t>(</w:t>
      </w:r>
      <w:r w:rsidR="00D54BB6" w:rsidRPr="00331F11">
        <w:rPr>
          <w:rFonts w:ascii="Arial" w:hAnsi="Arial" w:cs="Arial"/>
          <w:noProof/>
          <w:sz w:val="24"/>
          <w:szCs w:val="24"/>
          <w:lang w:val="en-US"/>
        </w:rPr>
        <w:t>2022)</w:t>
      </w:r>
      <w:r w:rsidR="00D54BB6">
        <w:rPr>
          <w:rFonts w:ascii="Arial" w:hAnsi="Arial" w:cs="Arial"/>
          <w:sz w:val="24"/>
          <w:szCs w:val="24"/>
          <w:lang w:val="en-US"/>
        </w:rPr>
        <w:t xml:space="preserve"> reports </w:t>
      </w:r>
      <w:r w:rsidR="004228F2">
        <w:rPr>
          <w:rFonts w:ascii="Arial" w:hAnsi="Arial" w:cs="Arial"/>
          <w:sz w:val="24"/>
          <w:szCs w:val="24"/>
          <w:lang w:val="en-US"/>
        </w:rPr>
        <w:t>on discussions being held regarding</w:t>
      </w:r>
      <w:r w:rsidR="00AB382E" w:rsidRPr="00331F11">
        <w:rPr>
          <w:rFonts w:ascii="Arial" w:hAnsi="Arial" w:cs="Arial"/>
          <w:sz w:val="24"/>
          <w:szCs w:val="24"/>
          <w:lang w:val="en-US"/>
        </w:rPr>
        <w:t xml:space="preserve"> how to</w:t>
      </w:r>
      <w:r w:rsidR="00044092" w:rsidRPr="00331F11">
        <w:rPr>
          <w:rFonts w:ascii="Arial" w:hAnsi="Arial" w:cs="Arial"/>
          <w:sz w:val="24"/>
          <w:szCs w:val="24"/>
          <w:lang w:val="en-US"/>
        </w:rPr>
        <w:t xml:space="preserve"> adequately </w:t>
      </w:r>
      <w:r w:rsidR="00E56778" w:rsidRPr="00331F11">
        <w:rPr>
          <w:rFonts w:ascii="Arial" w:hAnsi="Arial" w:cs="Arial"/>
          <w:sz w:val="24"/>
          <w:szCs w:val="24"/>
          <w:lang w:val="en-US"/>
        </w:rPr>
        <w:t xml:space="preserve">select, </w:t>
      </w:r>
      <w:r w:rsidR="00044092" w:rsidRPr="00331F11">
        <w:rPr>
          <w:rFonts w:ascii="Arial" w:hAnsi="Arial" w:cs="Arial"/>
          <w:sz w:val="24"/>
          <w:szCs w:val="24"/>
          <w:lang w:val="en-US"/>
        </w:rPr>
        <w:t>train</w:t>
      </w:r>
      <w:r w:rsidR="002D7CC0" w:rsidRPr="00331F11">
        <w:rPr>
          <w:rFonts w:ascii="Arial" w:hAnsi="Arial" w:cs="Arial"/>
          <w:sz w:val="24"/>
          <w:szCs w:val="24"/>
          <w:lang w:val="en-US"/>
        </w:rPr>
        <w:t>, and</w:t>
      </w:r>
      <w:r w:rsidR="00C256CE" w:rsidRPr="00331F11">
        <w:rPr>
          <w:rFonts w:ascii="Arial" w:hAnsi="Arial" w:cs="Arial"/>
          <w:sz w:val="24"/>
          <w:szCs w:val="24"/>
          <w:lang w:val="en-US"/>
        </w:rPr>
        <w:t xml:space="preserve"> sustain</w:t>
      </w:r>
      <w:r w:rsidR="00044092" w:rsidRPr="00331F11">
        <w:rPr>
          <w:rFonts w:ascii="Arial" w:hAnsi="Arial" w:cs="Arial"/>
          <w:sz w:val="24"/>
          <w:szCs w:val="24"/>
          <w:lang w:val="en-US"/>
        </w:rPr>
        <w:t xml:space="preserve"> teachers</w:t>
      </w:r>
      <w:r w:rsidR="008A27FF" w:rsidRPr="00331F11">
        <w:rPr>
          <w:rFonts w:ascii="Arial" w:hAnsi="Arial" w:cs="Arial"/>
          <w:sz w:val="24"/>
          <w:szCs w:val="24"/>
          <w:lang w:val="en-US"/>
        </w:rPr>
        <w:t xml:space="preserve"> to be culturally responsive</w:t>
      </w:r>
      <w:r w:rsidR="00E5681F" w:rsidRPr="00331F11">
        <w:rPr>
          <w:rFonts w:ascii="Arial" w:hAnsi="Arial" w:cs="Arial"/>
          <w:sz w:val="24"/>
          <w:szCs w:val="24"/>
          <w:lang w:val="en-US"/>
        </w:rPr>
        <w:t xml:space="preserve">, which is </w:t>
      </w:r>
      <w:r w:rsidR="0089563D" w:rsidRPr="00331F11">
        <w:rPr>
          <w:rFonts w:ascii="Arial" w:hAnsi="Arial" w:cs="Arial"/>
          <w:sz w:val="24"/>
          <w:szCs w:val="24"/>
          <w:lang w:val="en-US"/>
        </w:rPr>
        <w:t>the reality of this century</w:t>
      </w:r>
      <w:r w:rsidR="00D54BB6">
        <w:rPr>
          <w:rFonts w:ascii="Arial" w:hAnsi="Arial" w:cs="Arial"/>
          <w:sz w:val="24"/>
          <w:szCs w:val="24"/>
          <w:lang w:val="en-US"/>
        </w:rPr>
        <w:t xml:space="preserve">. He </w:t>
      </w:r>
      <w:r w:rsidR="008039DB">
        <w:rPr>
          <w:rFonts w:ascii="Arial" w:hAnsi="Arial" w:cs="Arial"/>
          <w:sz w:val="24"/>
          <w:szCs w:val="24"/>
          <w:lang w:val="en-US"/>
        </w:rPr>
        <w:t>points out</w:t>
      </w:r>
      <w:r w:rsidR="00D54BB6">
        <w:rPr>
          <w:rFonts w:ascii="Arial" w:hAnsi="Arial" w:cs="Arial"/>
          <w:sz w:val="24"/>
          <w:szCs w:val="24"/>
          <w:lang w:val="en-US"/>
        </w:rPr>
        <w:t xml:space="preserve"> that</w:t>
      </w:r>
      <w:r w:rsidR="0034299D">
        <w:rPr>
          <w:rFonts w:ascii="Arial" w:hAnsi="Arial" w:cs="Arial"/>
          <w:sz w:val="24"/>
          <w:szCs w:val="24"/>
          <w:lang w:val="en-US"/>
        </w:rPr>
        <w:t xml:space="preserve"> teacher education programs are not keeping abreast with this development</w:t>
      </w:r>
      <w:r w:rsidR="00C81EA0">
        <w:rPr>
          <w:rFonts w:ascii="Arial" w:hAnsi="Arial" w:cs="Arial"/>
          <w:sz w:val="24"/>
          <w:szCs w:val="24"/>
          <w:lang w:val="en-US"/>
        </w:rPr>
        <w:t xml:space="preserve"> hence the need to</w:t>
      </w:r>
      <w:r w:rsidR="004F44BD">
        <w:rPr>
          <w:rFonts w:ascii="Arial" w:hAnsi="Arial" w:cs="Arial"/>
          <w:sz w:val="24"/>
          <w:szCs w:val="24"/>
          <w:lang w:val="en-US"/>
        </w:rPr>
        <w:t xml:space="preserve"> evaluate and re-</w:t>
      </w:r>
      <w:r w:rsidR="001B0B10">
        <w:rPr>
          <w:rFonts w:ascii="Arial" w:hAnsi="Arial" w:cs="Arial"/>
          <w:sz w:val="24"/>
          <w:szCs w:val="24"/>
          <w:lang w:val="en-US"/>
        </w:rPr>
        <w:t>direct</w:t>
      </w:r>
      <w:r w:rsidR="00D21DC8">
        <w:rPr>
          <w:rFonts w:ascii="Arial" w:hAnsi="Arial" w:cs="Arial"/>
          <w:sz w:val="24"/>
          <w:szCs w:val="24"/>
          <w:lang w:val="en-US"/>
        </w:rPr>
        <w:t xml:space="preserve"> teacher education</w:t>
      </w:r>
      <w:r w:rsidR="00331F11" w:rsidRPr="00331F11">
        <w:rPr>
          <w:rFonts w:ascii="Arial" w:hAnsi="Arial" w:cs="Arial"/>
          <w:sz w:val="24"/>
          <w:szCs w:val="24"/>
          <w:lang w:val="en-US"/>
        </w:rPr>
        <w:t xml:space="preserve"> </w:t>
      </w:r>
      <w:r w:rsidR="00C83962">
        <w:rPr>
          <w:rFonts w:ascii="Arial" w:hAnsi="Arial" w:cs="Arial"/>
          <w:sz w:val="24"/>
          <w:szCs w:val="24"/>
          <w:lang w:val="en-US"/>
        </w:rPr>
        <w:t>to meet</w:t>
      </w:r>
      <w:r w:rsidR="00D078D8">
        <w:rPr>
          <w:rFonts w:ascii="Arial" w:hAnsi="Arial" w:cs="Arial"/>
          <w:sz w:val="24"/>
          <w:szCs w:val="24"/>
          <w:lang w:val="en-US"/>
        </w:rPr>
        <w:t xml:space="preserve"> the growing needs of today’s</w:t>
      </w:r>
      <w:r w:rsidR="00F2102E">
        <w:rPr>
          <w:rFonts w:ascii="Arial" w:hAnsi="Arial" w:cs="Arial"/>
          <w:sz w:val="24"/>
          <w:szCs w:val="24"/>
          <w:lang w:val="en-US"/>
        </w:rPr>
        <w:t xml:space="preserve"> generation.</w:t>
      </w:r>
      <w:r w:rsidR="00295364">
        <w:rPr>
          <w:rFonts w:ascii="Arial" w:hAnsi="Arial" w:cs="Arial"/>
          <w:sz w:val="24"/>
          <w:szCs w:val="24"/>
          <w:lang w:val="en-US"/>
        </w:rPr>
        <w:t xml:space="preserve"> </w:t>
      </w:r>
      <w:r w:rsidR="00301C56" w:rsidRPr="00D1720A">
        <w:rPr>
          <w:rFonts w:ascii="Arial" w:hAnsi="Arial" w:cs="Arial"/>
          <w:noProof/>
          <w:sz w:val="24"/>
          <w:szCs w:val="24"/>
          <w:lang w:val="en-US"/>
        </w:rPr>
        <w:t xml:space="preserve">Darling-Hammond et al., </w:t>
      </w:r>
      <w:r w:rsidR="00D1720A">
        <w:rPr>
          <w:rFonts w:ascii="Arial" w:hAnsi="Arial" w:cs="Arial"/>
          <w:noProof/>
          <w:sz w:val="24"/>
          <w:szCs w:val="24"/>
          <w:lang w:val="en-US"/>
        </w:rPr>
        <w:t>(</w:t>
      </w:r>
      <w:r w:rsidR="00301C56" w:rsidRPr="00D1720A">
        <w:rPr>
          <w:rFonts w:ascii="Arial" w:hAnsi="Arial" w:cs="Arial"/>
          <w:noProof/>
          <w:sz w:val="24"/>
          <w:szCs w:val="24"/>
          <w:lang w:val="en-US"/>
        </w:rPr>
        <w:t>2017)</w:t>
      </w:r>
      <w:r w:rsidR="00D1720A" w:rsidRPr="00D1720A">
        <w:rPr>
          <w:rFonts w:ascii="Arial" w:hAnsi="Arial" w:cs="Arial"/>
          <w:noProof/>
          <w:sz w:val="24"/>
          <w:szCs w:val="24"/>
          <w:lang w:val="en-US"/>
        </w:rPr>
        <w:t xml:space="preserve"> </w:t>
      </w:r>
      <w:r w:rsidR="00882CFF">
        <w:rPr>
          <w:rFonts w:ascii="Arial" w:hAnsi="Arial" w:cs="Arial"/>
          <w:noProof/>
          <w:sz w:val="24"/>
          <w:szCs w:val="24"/>
          <w:lang w:val="en-US"/>
        </w:rPr>
        <w:t xml:space="preserve">re-iterate </w:t>
      </w:r>
      <w:r w:rsidR="00D1720A" w:rsidRPr="00D1720A">
        <w:rPr>
          <w:rFonts w:ascii="Arial" w:hAnsi="Arial" w:cs="Arial"/>
          <w:noProof/>
          <w:sz w:val="24"/>
          <w:szCs w:val="24"/>
          <w:lang w:val="en-US"/>
        </w:rPr>
        <w:t>that to meet 21</w:t>
      </w:r>
      <w:r w:rsidR="00516B06" w:rsidRPr="00516B06">
        <w:rPr>
          <w:rFonts w:ascii="Arial" w:hAnsi="Arial" w:cs="Arial"/>
          <w:noProof/>
          <w:sz w:val="24"/>
          <w:szCs w:val="24"/>
          <w:vertAlign w:val="superscript"/>
          <w:lang w:val="en-US"/>
        </w:rPr>
        <w:t>st</w:t>
      </w:r>
      <w:r w:rsidR="00516B06">
        <w:rPr>
          <w:rFonts w:ascii="Arial" w:hAnsi="Arial" w:cs="Arial"/>
          <w:noProof/>
          <w:sz w:val="24"/>
          <w:szCs w:val="24"/>
          <w:lang w:val="en-US"/>
        </w:rPr>
        <w:t xml:space="preserve"> </w:t>
      </w:r>
      <w:r w:rsidR="00D1720A" w:rsidRPr="00D1720A">
        <w:rPr>
          <w:rFonts w:ascii="Arial" w:hAnsi="Arial" w:cs="Arial"/>
          <w:noProof/>
          <w:sz w:val="24"/>
          <w:szCs w:val="24"/>
          <w:lang w:val="en-US"/>
        </w:rPr>
        <w:t>-century competencies, higher quality and refined forms of teaching are needed.</w:t>
      </w:r>
      <w:r w:rsidR="00F2363A">
        <w:rPr>
          <w:rFonts w:ascii="Arial" w:hAnsi="Arial" w:cs="Arial"/>
          <w:noProof/>
          <w:sz w:val="24"/>
          <w:szCs w:val="24"/>
          <w:lang w:val="en-US"/>
        </w:rPr>
        <w:t xml:space="preserve"> </w:t>
      </w:r>
    </w:p>
    <w:p w14:paraId="706B84A6" w14:textId="77777777" w:rsidR="005F19C2" w:rsidRDefault="005F19C2" w:rsidP="005F19C2">
      <w:pPr>
        <w:spacing w:line="240" w:lineRule="auto"/>
        <w:rPr>
          <w:rFonts w:ascii="Arial" w:hAnsi="Arial" w:cs="Arial"/>
          <w:sz w:val="24"/>
          <w:szCs w:val="24"/>
          <w:lang w:val="en-US"/>
        </w:rPr>
      </w:pPr>
    </w:p>
    <w:p w14:paraId="6C644F19" w14:textId="61231838" w:rsidR="00F2363A" w:rsidRPr="00C7540A" w:rsidRDefault="00252D11" w:rsidP="00C7540A">
      <w:pPr>
        <w:spacing w:line="480" w:lineRule="auto"/>
        <w:rPr>
          <w:rFonts w:ascii="Arial" w:hAnsi="Arial" w:cs="Arial"/>
          <w:sz w:val="24"/>
          <w:szCs w:val="24"/>
          <w:lang w:val="en-US"/>
        </w:rPr>
      </w:pPr>
      <w:r>
        <w:rPr>
          <w:rFonts w:ascii="Arial" w:hAnsi="Arial" w:cs="Arial"/>
          <w:sz w:val="24"/>
          <w:szCs w:val="24"/>
          <w:lang w:val="en-US"/>
        </w:rPr>
        <w:t>Flores</w:t>
      </w:r>
      <w:r w:rsidR="007D36CA">
        <w:rPr>
          <w:rFonts w:ascii="Arial" w:hAnsi="Arial" w:cs="Arial"/>
          <w:sz w:val="24"/>
          <w:szCs w:val="24"/>
          <w:lang w:val="en-US"/>
        </w:rPr>
        <w:t xml:space="preserve"> (2016) writes that</w:t>
      </w:r>
      <w:r w:rsidR="009B6D48">
        <w:rPr>
          <w:rFonts w:ascii="Arial" w:hAnsi="Arial" w:cs="Arial"/>
          <w:sz w:val="24"/>
          <w:szCs w:val="24"/>
          <w:lang w:val="en-US"/>
        </w:rPr>
        <w:t xml:space="preserve"> </w:t>
      </w:r>
      <w:r w:rsidR="006336EE">
        <w:rPr>
          <w:rFonts w:ascii="Arial" w:hAnsi="Arial" w:cs="Arial"/>
          <w:sz w:val="24"/>
          <w:szCs w:val="24"/>
          <w:lang w:val="en-US"/>
        </w:rPr>
        <w:t xml:space="preserve">the quality of teacher education programs significantly </w:t>
      </w:r>
      <w:r w:rsidR="00FF0E4E">
        <w:rPr>
          <w:rFonts w:ascii="Arial" w:hAnsi="Arial" w:cs="Arial"/>
          <w:sz w:val="24"/>
          <w:szCs w:val="24"/>
          <w:lang w:val="en-US"/>
        </w:rPr>
        <w:t>impacts</w:t>
      </w:r>
      <w:r w:rsidR="006336EE">
        <w:rPr>
          <w:rFonts w:ascii="Arial" w:hAnsi="Arial" w:cs="Arial"/>
          <w:sz w:val="24"/>
          <w:szCs w:val="24"/>
          <w:lang w:val="en-US"/>
        </w:rPr>
        <w:t xml:space="preserve"> the quality</w:t>
      </w:r>
      <w:r w:rsidR="00AD76AE">
        <w:rPr>
          <w:rFonts w:ascii="Arial" w:hAnsi="Arial" w:cs="Arial"/>
          <w:sz w:val="24"/>
          <w:szCs w:val="24"/>
          <w:lang w:val="en-US"/>
        </w:rPr>
        <w:t xml:space="preserve"> of the teachers produced who then determine</w:t>
      </w:r>
      <w:r w:rsidR="00FF0E4E">
        <w:rPr>
          <w:rFonts w:ascii="Arial" w:hAnsi="Arial" w:cs="Arial"/>
          <w:sz w:val="24"/>
          <w:szCs w:val="24"/>
          <w:lang w:val="en-US"/>
        </w:rPr>
        <w:t xml:space="preserve"> the quality of teaching in the classrooms</w:t>
      </w:r>
      <w:r w:rsidR="001D1C8B">
        <w:rPr>
          <w:rFonts w:ascii="Arial" w:hAnsi="Arial" w:cs="Arial"/>
          <w:sz w:val="24"/>
          <w:szCs w:val="24"/>
          <w:lang w:val="en-US"/>
        </w:rPr>
        <w:t xml:space="preserve"> and </w:t>
      </w:r>
      <w:r w:rsidR="00C7540A" w:rsidRPr="00C7540A">
        <w:rPr>
          <w:rFonts w:ascii="Arial" w:hAnsi="Arial" w:cs="Arial"/>
          <w:noProof/>
          <w:sz w:val="24"/>
          <w:szCs w:val="24"/>
          <w:lang w:val="en-US"/>
        </w:rPr>
        <w:t>Kaufman &amp; Ireland (2016) add that</w:t>
      </w:r>
      <w:r w:rsidR="00C7540A" w:rsidRPr="00C7540A">
        <w:rPr>
          <w:rFonts w:ascii="Arial" w:hAnsi="Arial" w:cs="Arial"/>
          <w:sz w:val="24"/>
          <w:szCs w:val="24"/>
          <w:lang w:val="en-US"/>
        </w:rPr>
        <w:t xml:space="preserve"> c</w:t>
      </w:r>
      <w:r w:rsidR="00F2363A" w:rsidRPr="00C7540A">
        <w:rPr>
          <w:rFonts w:ascii="Arial" w:hAnsi="Arial" w:cs="Arial"/>
          <w:sz w:val="24"/>
          <w:szCs w:val="24"/>
          <w:lang w:val="en-US"/>
        </w:rPr>
        <w:t>ompared to social and demographic factors, the competence of a teacher impacts students’ learning the most</w:t>
      </w:r>
      <w:r w:rsidR="00C7540A">
        <w:rPr>
          <w:rFonts w:ascii="Arial" w:hAnsi="Arial" w:cs="Arial"/>
          <w:sz w:val="24"/>
          <w:szCs w:val="24"/>
          <w:lang w:val="en-US"/>
        </w:rPr>
        <w:t>.</w:t>
      </w:r>
      <w:r w:rsidR="00F2363A">
        <w:rPr>
          <w:rFonts w:ascii="Arial" w:hAnsi="Arial" w:cs="Arial"/>
          <w:sz w:val="24"/>
          <w:szCs w:val="24"/>
          <w:lang w:val="en-US"/>
        </w:rPr>
        <w:t xml:space="preserve"> </w:t>
      </w:r>
    </w:p>
    <w:p w14:paraId="40A2C696" w14:textId="440F1DF6" w:rsidR="00D65DD2" w:rsidRPr="00256ACB" w:rsidRDefault="00D65DD2" w:rsidP="00D65DD2">
      <w:pPr>
        <w:spacing w:line="240" w:lineRule="auto"/>
        <w:rPr>
          <w:rFonts w:ascii="Arial" w:hAnsi="Arial" w:cs="Arial"/>
          <w:sz w:val="24"/>
          <w:szCs w:val="24"/>
          <w:lang w:val="en-US"/>
        </w:rPr>
      </w:pPr>
    </w:p>
    <w:p w14:paraId="7F0CECA0" w14:textId="1BD173A5" w:rsidR="00690468" w:rsidRDefault="00516B06" w:rsidP="002D558C">
      <w:pPr>
        <w:spacing w:line="480" w:lineRule="auto"/>
        <w:rPr>
          <w:rFonts w:ascii="Arial" w:hAnsi="Arial" w:cs="Arial"/>
          <w:b/>
          <w:bCs/>
          <w:sz w:val="24"/>
          <w:szCs w:val="24"/>
          <w:lang w:val="en-US"/>
        </w:rPr>
      </w:pPr>
      <w:r>
        <w:rPr>
          <w:rFonts w:ascii="Arial" w:hAnsi="Arial" w:cs="Arial"/>
          <w:b/>
          <w:bCs/>
          <w:sz w:val="24"/>
          <w:szCs w:val="24"/>
          <w:lang w:val="en-US"/>
        </w:rPr>
        <w:t xml:space="preserve">1.1 </w:t>
      </w:r>
      <w:r w:rsidR="00690468" w:rsidRPr="00F87AC1">
        <w:rPr>
          <w:rFonts w:ascii="Arial" w:hAnsi="Arial" w:cs="Arial"/>
          <w:b/>
          <w:bCs/>
          <w:sz w:val="24"/>
          <w:szCs w:val="24"/>
          <w:lang w:val="en-US"/>
        </w:rPr>
        <w:t>Teacher education and its importance</w:t>
      </w:r>
    </w:p>
    <w:p w14:paraId="7A5A8113" w14:textId="47946A6F" w:rsidR="00930C89" w:rsidRDefault="00C7540A" w:rsidP="002D558C">
      <w:pPr>
        <w:spacing w:line="480" w:lineRule="auto"/>
        <w:rPr>
          <w:rFonts w:ascii="Arial" w:hAnsi="Arial" w:cs="Arial"/>
          <w:sz w:val="24"/>
          <w:szCs w:val="24"/>
          <w:lang w:val="en-US"/>
        </w:rPr>
      </w:pPr>
      <w:r w:rsidRPr="006200CB">
        <w:rPr>
          <w:rFonts w:ascii="Arial" w:hAnsi="Arial" w:cs="Arial"/>
          <w:sz w:val="24"/>
          <w:szCs w:val="24"/>
          <w:lang w:val="en-US"/>
        </w:rPr>
        <w:t xml:space="preserve">Teacher education has to do with training and equipping </w:t>
      </w:r>
      <w:r w:rsidR="00B853B7" w:rsidRPr="006200CB">
        <w:rPr>
          <w:rFonts w:ascii="Arial" w:hAnsi="Arial" w:cs="Arial"/>
          <w:sz w:val="24"/>
          <w:szCs w:val="24"/>
          <w:lang w:val="en-US"/>
        </w:rPr>
        <w:t>teachers</w:t>
      </w:r>
      <w:r w:rsidRPr="006200CB">
        <w:rPr>
          <w:rFonts w:ascii="Arial" w:hAnsi="Arial" w:cs="Arial"/>
          <w:sz w:val="24"/>
          <w:szCs w:val="24"/>
          <w:lang w:val="en-US"/>
        </w:rPr>
        <w:t xml:space="preserve"> with the </w:t>
      </w:r>
      <w:r w:rsidR="00930C89">
        <w:rPr>
          <w:rFonts w:ascii="Arial" w:hAnsi="Arial" w:cs="Arial"/>
          <w:sz w:val="24"/>
          <w:szCs w:val="24"/>
          <w:lang w:val="en-US"/>
        </w:rPr>
        <w:br w:type="page"/>
      </w:r>
    </w:p>
    <w:p w14:paraId="2B766727" w14:textId="0CB5961F" w:rsidR="005D0A9A" w:rsidRPr="00CF1C33" w:rsidRDefault="00B853B7" w:rsidP="002D558C">
      <w:pPr>
        <w:spacing w:line="480" w:lineRule="auto"/>
        <w:rPr>
          <w:rFonts w:ascii="Arial" w:hAnsi="Arial" w:cs="Arial"/>
          <w:noProof/>
          <w:sz w:val="24"/>
          <w:szCs w:val="24"/>
          <w:lang w:val="en-US"/>
        </w:rPr>
      </w:pPr>
      <w:r w:rsidRPr="006200CB">
        <w:rPr>
          <w:rFonts w:ascii="Arial" w:hAnsi="Arial" w:cs="Arial"/>
          <w:sz w:val="24"/>
          <w:szCs w:val="24"/>
          <w:lang w:val="en-US"/>
        </w:rPr>
        <w:lastRenderedPageBreak/>
        <w:t>required</w:t>
      </w:r>
      <w:r w:rsidR="00C7540A" w:rsidRPr="006200CB">
        <w:rPr>
          <w:rFonts w:ascii="Arial" w:hAnsi="Arial" w:cs="Arial"/>
          <w:sz w:val="24"/>
          <w:szCs w:val="24"/>
          <w:lang w:val="en-US"/>
        </w:rPr>
        <w:t xml:space="preserve"> tools for their specific job.</w:t>
      </w:r>
      <w:r w:rsidR="006200CB" w:rsidRPr="006200CB">
        <w:rPr>
          <w:rFonts w:ascii="Arial" w:hAnsi="Arial" w:cs="Arial"/>
          <w:sz w:val="24"/>
          <w:szCs w:val="24"/>
          <w:lang w:val="en-US"/>
        </w:rPr>
        <w:t xml:space="preserve"> </w:t>
      </w:r>
      <w:r w:rsidR="006200CB" w:rsidRPr="006200CB">
        <w:rPr>
          <w:rFonts w:ascii="Arial" w:hAnsi="Arial" w:cs="Arial"/>
          <w:noProof/>
          <w:sz w:val="24"/>
          <w:szCs w:val="24"/>
          <w:lang w:val="en-US"/>
        </w:rPr>
        <w:t>Flores</w:t>
      </w:r>
      <w:r w:rsidR="00D74512">
        <w:rPr>
          <w:rFonts w:ascii="Arial" w:hAnsi="Arial" w:cs="Arial"/>
          <w:noProof/>
          <w:sz w:val="24"/>
          <w:szCs w:val="24"/>
          <w:lang w:val="en-US"/>
        </w:rPr>
        <w:t xml:space="preserve"> (</w:t>
      </w:r>
      <w:r w:rsidR="006200CB" w:rsidRPr="006200CB">
        <w:rPr>
          <w:rFonts w:ascii="Arial" w:hAnsi="Arial" w:cs="Arial"/>
          <w:noProof/>
          <w:sz w:val="24"/>
          <w:szCs w:val="24"/>
          <w:lang w:val="en-US"/>
        </w:rPr>
        <w:t xml:space="preserve">2016) purports that </w:t>
      </w:r>
      <w:r w:rsidR="006200CB">
        <w:rPr>
          <w:rFonts w:ascii="Arial" w:hAnsi="Arial" w:cs="Arial"/>
          <w:noProof/>
          <w:sz w:val="24"/>
          <w:szCs w:val="24"/>
          <w:lang w:val="en-US"/>
        </w:rPr>
        <w:t xml:space="preserve">though </w:t>
      </w:r>
      <w:r w:rsidR="006200CB" w:rsidRPr="006200CB">
        <w:rPr>
          <w:rFonts w:ascii="Arial" w:hAnsi="Arial" w:cs="Arial"/>
          <w:noProof/>
          <w:sz w:val="24"/>
          <w:szCs w:val="24"/>
          <w:lang w:val="en-US"/>
        </w:rPr>
        <w:t>teacher education is seen as the conduit for the improvement of teaching and learning in school, its effectiveness has been questioned</w:t>
      </w:r>
      <w:r w:rsidR="00D74512">
        <w:rPr>
          <w:rFonts w:ascii="Arial" w:hAnsi="Arial" w:cs="Arial"/>
          <w:noProof/>
          <w:sz w:val="24"/>
          <w:szCs w:val="24"/>
          <w:lang w:val="en-US"/>
        </w:rPr>
        <w:t>. She adds that it is important to recognize that teacher education is a lifelong enterprise given our ever-changing and developing world hence</w:t>
      </w:r>
      <w:r w:rsidR="00877953">
        <w:rPr>
          <w:rFonts w:ascii="Arial" w:hAnsi="Arial" w:cs="Arial"/>
          <w:noProof/>
          <w:sz w:val="24"/>
          <w:szCs w:val="24"/>
          <w:lang w:val="en-US"/>
        </w:rPr>
        <w:t xml:space="preserve"> the need for</w:t>
      </w:r>
      <w:r w:rsidR="00D74512">
        <w:rPr>
          <w:rFonts w:ascii="Arial" w:hAnsi="Arial" w:cs="Arial"/>
          <w:noProof/>
          <w:sz w:val="24"/>
          <w:szCs w:val="24"/>
          <w:lang w:val="en-US"/>
        </w:rPr>
        <w:t xml:space="preserve"> </w:t>
      </w:r>
      <w:r w:rsidR="00877953">
        <w:rPr>
          <w:rFonts w:ascii="Arial" w:hAnsi="Arial" w:cs="Arial"/>
          <w:noProof/>
          <w:sz w:val="24"/>
          <w:szCs w:val="24"/>
          <w:lang w:val="en-US"/>
        </w:rPr>
        <w:t>new and revised skills. It is therefore crucial that induction and continuing professional development</w:t>
      </w:r>
      <w:r w:rsidR="00CF1C33">
        <w:rPr>
          <w:rFonts w:ascii="Arial" w:hAnsi="Arial" w:cs="Arial"/>
          <w:noProof/>
          <w:sz w:val="24"/>
          <w:szCs w:val="24"/>
          <w:lang w:val="en-US"/>
        </w:rPr>
        <w:t xml:space="preserve"> become part of a learning institution’s program</w:t>
      </w:r>
      <w:r w:rsidR="00161949">
        <w:rPr>
          <w:rFonts w:ascii="Arial" w:hAnsi="Arial" w:cs="Arial"/>
          <w:noProof/>
          <w:sz w:val="24"/>
          <w:szCs w:val="24"/>
          <w:lang w:val="en-US"/>
        </w:rPr>
        <w:t xml:space="preserve">. </w:t>
      </w:r>
      <w:r w:rsidR="00CF1C33" w:rsidRPr="00CF1C33">
        <w:rPr>
          <w:rFonts w:ascii="Arial" w:hAnsi="Arial" w:cs="Arial"/>
          <w:sz w:val="24"/>
          <w:szCs w:val="24"/>
          <w:lang w:val="en-US"/>
        </w:rPr>
        <w:t>Regard</w:t>
      </w:r>
      <w:r w:rsidR="00CF1C33">
        <w:rPr>
          <w:rFonts w:ascii="Arial" w:hAnsi="Arial" w:cs="Arial"/>
          <w:sz w:val="24"/>
          <w:szCs w:val="24"/>
          <w:lang w:val="en-US"/>
        </w:rPr>
        <w:t xml:space="preserve">ing its importance, Flores </w:t>
      </w:r>
      <w:r w:rsidR="002D558C">
        <w:rPr>
          <w:rFonts w:ascii="Arial" w:hAnsi="Arial" w:cs="Arial"/>
          <w:sz w:val="24"/>
          <w:szCs w:val="24"/>
          <w:lang w:val="en-US"/>
        </w:rPr>
        <w:t>(</w:t>
      </w:r>
      <w:r w:rsidR="00CF1C33">
        <w:rPr>
          <w:rFonts w:ascii="Arial" w:hAnsi="Arial" w:cs="Arial"/>
          <w:sz w:val="24"/>
          <w:szCs w:val="24"/>
          <w:lang w:val="en-US"/>
        </w:rPr>
        <w:t>2016</w:t>
      </w:r>
      <w:r w:rsidR="002D558C">
        <w:rPr>
          <w:rFonts w:ascii="Arial" w:hAnsi="Arial" w:cs="Arial"/>
          <w:sz w:val="24"/>
          <w:szCs w:val="24"/>
          <w:lang w:val="en-US"/>
        </w:rPr>
        <w:t>)</w:t>
      </w:r>
      <w:r w:rsidR="00CF1C33">
        <w:rPr>
          <w:rFonts w:ascii="Arial" w:hAnsi="Arial" w:cs="Arial"/>
          <w:sz w:val="24"/>
          <w:szCs w:val="24"/>
          <w:lang w:val="en-US"/>
        </w:rPr>
        <w:t xml:space="preserve"> cites the rapid growth in technology notwithstanding globalization and global movement as </w:t>
      </w:r>
      <w:r w:rsidR="002D558C">
        <w:rPr>
          <w:rFonts w:ascii="Arial" w:hAnsi="Arial" w:cs="Arial"/>
          <w:sz w:val="24"/>
          <w:szCs w:val="24"/>
          <w:lang w:val="en-US"/>
        </w:rPr>
        <w:t>impacting teacher education</w:t>
      </w:r>
      <w:r w:rsidR="00293CFF">
        <w:rPr>
          <w:rFonts w:ascii="Arial" w:hAnsi="Arial" w:cs="Arial"/>
          <w:sz w:val="24"/>
          <w:szCs w:val="24"/>
          <w:lang w:val="en-US"/>
        </w:rPr>
        <w:t>,</w:t>
      </w:r>
      <w:r w:rsidR="002D558C">
        <w:rPr>
          <w:rFonts w:ascii="Arial" w:hAnsi="Arial" w:cs="Arial"/>
          <w:sz w:val="24"/>
          <w:szCs w:val="24"/>
          <w:lang w:val="en-US"/>
        </w:rPr>
        <w:t xml:space="preserve"> requiring educators to rise to the new challenges </w:t>
      </w:r>
      <w:r w:rsidR="004228F2">
        <w:rPr>
          <w:rFonts w:ascii="Arial" w:hAnsi="Arial" w:cs="Arial"/>
          <w:sz w:val="24"/>
          <w:szCs w:val="24"/>
          <w:lang w:val="en-US"/>
        </w:rPr>
        <w:t>to</w:t>
      </w:r>
      <w:r w:rsidR="002D558C">
        <w:rPr>
          <w:rFonts w:ascii="Arial" w:hAnsi="Arial" w:cs="Arial"/>
          <w:sz w:val="24"/>
          <w:szCs w:val="24"/>
          <w:lang w:val="en-US"/>
        </w:rPr>
        <w:t xml:space="preserve"> produce quality teachers that are relevant in the 21</w:t>
      </w:r>
      <w:r w:rsidR="002D558C" w:rsidRPr="002D558C">
        <w:rPr>
          <w:rFonts w:ascii="Arial" w:hAnsi="Arial" w:cs="Arial"/>
          <w:sz w:val="24"/>
          <w:szCs w:val="24"/>
          <w:vertAlign w:val="superscript"/>
          <w:lang w:val="en-US"/>
        </w:rPr>
        <w:t>st</w:t>
      </w:r>
      <w:r w:rsidR="002D558C">
        <w:rPr>
          <w:rFonts w:ascii="Arial" w:hAnsi="Arial" w:cs="Arial"/>
          <w:sz w:val="24"/>
          <w:szCs w:val="24"/>
          <w:lang w:val="en-US"/>
        </w:rPr>
        <w:t xml:space="preserve"> century</w:t>
      </w:r>
      <w:r w:rsidR="00293CFF">
        <w:rPr>
          <w:rFonts w:ascii="Arial" w:hAnsi="Arial" w:cs="Arial"/>
          <w:sz w:val="24"/>
          <w:szCs w:val="24"/>
          <w:lang w:val="en-US"/>
        </w:rPr>
        <w:t>.</w:t>
      </w:r>
    </w:p>
    <w:p w14:paraId="679CA058" w14:textId="4EBFBB9F" w:rsidR="00F87AC1" w:rsidRPr="00F87AC1" w:rsidRDefault="00F87AC1" w:rsidP="00F87AC1">
      <w:pPr>
        <w:spacing w:line="240" w:lineRule="auto"/>
        <w:rPr>
          <w:rFonts w:ascii="Arial" w:hAnsi="Arial" w:cs="Arial"/>
          <w:b/>
          <w:bCs/>
          <w:sz w:val="24"/>
          <w:szCs w:val="24"/>
          <w:lang w:val="en-US"/>
        </w:rPr>
      </w:pPr>
    </w:p>
    <w:p w14:paraId="503D47FA" w14:textId="1D5BCE1C" w:rsidR="00690468" w:rsidRDefault="00DB3177" w:rsidP="00751564">
      <w:pPr>
        <w:spacing w:line="480" w:lineRule="auto"/>
        <w:rPr>
          <w:rFonts w:ascii="Arial" w:hAnsi="Arial" w:cs="Arial"/>
          <w:b/>
          <w:bCs/>
          <w:sz w:val="24"/>
          <w:szCs w:val="24"/>
          <w:lang w:val="en-US"/>
        </w:rPr>
      </w:pPr>
      <w:r>
        <w:rPr>
          <w:rFonts w:ascii="Arial" w:hAnsi="Arial" w:cs="Arial"/>
          <w:b/>
          <w:bCs/>
          <w:sz w:val="24"/>
          <w:szCs w:val="24"/>
          <w:lang w:val="en-US"/>
        </w:rPr>
        <w:t xml:space="preserve">1.2 </w:t>
      </w:r>
      <w:bookmarkStart w:id="0" w:name="_Hlk111217759"/>
      <w:r w:rsidR="00690468" w:rsidRPr="0045492C">
        <w:rPr>
          <w:rFonts w:ascii="Arial" w:hAnsi="Arial" w:cs="Arial"/>
          <w:b/>
          <w:bCs/>
          <w:sz w:val="24"/>
          <w:szCs w:val="24"/>
          <w:lang w:val="en-US"/>
        </w:rPr>
        <w:t>Teacher development and its importance</w:t>
      </w:r>
      <w:bookmarkEnd w:id="0"/>
    </w:p>
    <w:p w14:paraId="1C8D1D55" w14:textId="3D2A720D" w:rsidR="00A94374" w:rsidRDefault="002D558C" w:rsidP="00722A8B">
      <w:pPr>
        <w:spacing w:line="480" w:lineRule="auto"/>
        <w:rPr>
          <w:rFonts w:ascii="Arial" w:hAnsi="Arial" w:cs="Arial"/>
          <w:noProof/>
          <w:sz w:val="24"/>
          <w:szCs w:val="24"/>
          <w:lang w:val="en-US"/>
        </w:rPr>
      </w:pPr>
      <w:r w:rsidRPr="005D3C0C">
        <w:rPr>
          <w:rFonts w:ascii="Arial" w:hAnsi="Arial" w:cs="Arial"/>
          <w:sz w:val="24"/>
          <w:szCs w:val="24"/>
          <w:lang w:val="en-US"/>
        </w:rPr>
        <w:t xml:space="preserve">In keeping with the </w:t>
      </w:r>
      <w:r w:rsidR="00A4769F">
        <w:rPr>
          <w:rFonts w:ascii="Arial" w:hAnsi="Arial" w:cs="Arial"/>
          <w:sz w:val="24"/>
          <w:szCs w:val="24"/>
          <w:lang w:val="en-US"/>
        </w:rPr>
        <w:t>21</w:t>
      </w:r>
      <w:r w:rsidR="00A4769F" w:rsidRPr="00A4769F">
        <w:rPr>
          <w:rFonts w:ascii="Arial" w:hAnsi="Arial" w:cs="Arial"/>
          <w:sz w:val="24"/>
          <w:szCs w:val="24"/>
          <w:vertAlign w:val="superscript"/>
          <w:lang w:val="en-US"/>
        </w:rPr>
        <w:t>st</w:t>
      </w:r>
      <w:r w:rsidR="00A4769F">
        <w:rPr>
          <w:rFonts w:ascii="Arial" w:hAnsi="Arial" w:cs="Arial"/>
          <w:sz w:val="24"/>
          <w:szCs w:val="24"/>
          <w:lang w:val="en-US"/>
        </w:rPr>
        <w:t>-century</w:t>
      </w:r>
      <w:r w:rsidR="00B3721E">
        <w:rPr>
          <w:rFonts w:ascii="Arial" w:hAnsi="Arial" w:cs="Arial"/>
          <w:sz w:val="24"/>
          <w:szCs w:val="24"/>
          <w:lang w:val="en-US"/>
        </w:rPr>
        <w:t xml:space="preserve"> </w:t>
      </w:r>
      <w:r w:rsidR="00B3721E" w:rsidRPr="005D3C0C">
        <w:rPr>
          <w:rFonts w:ascii="Arial" w:hAnsi="Arial" w:cs="Arial"/>
          <w:sz w:val="24"/>
          <w:szCs w:val="24"/>
          <w:lang w:val="en-US"/>
        </w:rPr>
        <w:t>demands</w:t>
      </w:r>
      <w:r w:rsidR="00B3721E">
        <w:rPr>
          <w:rFonts w:ascii="Arial" w:hAnsi="Arial" w:cs="Arial"/>
          <w:sz w:val="24"/>
          <w:szCs w:val="24"/>
          <w:lang w:val="en-US"/>
        </w:rPr>
        <w:t>,</w:t>
      </w:r>
      <w:r w:rsidRPr="005D3C0C">
        <w:rPr>
          <w:rFonts w:ascii="Arial" w:hAnsi="Arial" w:cs="Arial"/>
          <w:sz w:val="24"/>
          <w:szCs w:val="24"/>
          <w:lang w:val="en-US"/>
        </w:rPr>
        <w:t xml:space="preserve"> </w:t>
      </w:r>
      <w:r w:rsidR="00F0446F">
        <w:rPr>
          <w:rFonts w:ascii="Arial" w:hAnsi="Arial" w:cs="Arial"/>
          <w:sz w:val="24"/>
          <w:szCs w:val="24"/>
          <w:lang w:val="en-US"/>
        </w:rPr>
        <w:t>one’s skills must</w:t>
      </w:r>
      <w:r w:rsidR="00293CFF">
        <w:rPr>
          <w:rFonts w:ascii="Arial" w:hAnsi="Arial" w:cs="Arial"/>
          <w:sz w:val="24"/>
          <w:szCs w:val="24"/>
          <w:lang w:val="en-US"/>
        </w:rPr>
        <w:t xml:space="preserve"> continue to</w:t>
      </w:r>
      <w:r w:rsidR="00F0446F">
        <w:rPr>
          <w:rFonts w:ascii="Arial" w:hAnsi="Arial" w:cs="Arial"/>
          <w:sz w:val="24"/>
          <w:szCs w:val="24"/>
          <w:lang w:val="en-US"/>
        </w:rPr>
        <w:t xml:space="preserve"> be</w:t>
      </w:r>
      <w:r w:rsidRPr="005D3C0C">
        <w:rPr>
          <w:rFonts w:ascii="Arial" w:hAnsi="Arial" w:cs="Arial"/>
          <w:sz w:val="24"/>
          <w:szCs w:val="24"/>
          <w:lang w:val="en-US"/>
        </w:rPr>
        <w:t xml:space="preserve"> developed. </w:t>
      </w:r>
      <w:r w:rsidRPr="005D3C0C">
        <w:rPr>
          <w:rFonts w:ascii="Arial" w:hAnsi="Arial" w:cs="Arial"/>
          <w:noProof/>
          <w:sz w:val="24"/>
          <w:szCs w:val="24"/>
          <w:lang w:val="en-US"/>
        </w:rPr>
        <w:t>Darling-Hammond et al., (2017) put across that</w:t>
      </w:r>
      <w:r w:rsidR="00223425" w:rsidRPr="005D3C0C">
        <w:rPr>
          <w:rFonts w:ascii="Arial" w:hAnsi="Arial" w:cs="Arial"/>
          <w:noProof/>
          <w:sz w:val="24"/>
          <w:szCs w:val="24"/>
          <w:lang w:val="en-US"/>
        </w:rPr>
        <w:t xml:space="preserve"> competencies like </w:t>
      </w:r>
      <w:r w:rsidR="005D3C0C" w:rsidRPr="005D3C0C">
        <w:rPr>
          <w:rFonts w:ascii="Arial" w:hAnsi="Arial" w:cs="Arial"/>
          <w:noProof/>
          <w:sz w:val="24"/>
          <w:szCs w:val="24"/>
          <w:lang w:val="en-US"/>
        </w:rPr>
        <w:t xml:space="preserve">collaboration and effective communication skills, </w:t>
      </w:r>
      <w:r w:rsidR="00223425" w:rsidRPr="005D3C0C">
        <w:rPr>
          <w:rFonts w:ascii="Arial" w:hAnsi="Arial" w:cs="Arial"/>
          <w:noProof/>
          <w:sz w:val="24"/>
          <w:szCs w:val="24"/>
          <w:lang w:val="en-US"/>
        </w:rPr>
        <w:t>critical thinking and problem-solving skills</w:t>
      </w:r>
      <w:r w:rsidR="005D3C0C" w:rsidRPr="005D3C0C">
        <w:rPr>
          <w:rFonts w:ascii="Arial" w:hAnsi="Arial" w:cs="Arial"/>
          <w:noProof/>
          <w:sz w:val="24"/>
          <w:szCs w:val="24"/>
          <w:lang w:val="en-US"/>
        </w:rPr>
        <w:t>,</w:t>
      </w:r>
      <w:r w:rsidR="00223425" w:rsidRPr="005D3C0C">
        <w:rPr>
          <w:rFonts w:ascii="Arial" w:hAnsi="Arial" w:cs="Arial"/>
          <w:noProof/>
          <w:sz w:val="24"/>
          <w:szCs w:val="24"/>
          <w:lang w:val="en-US"/>
        </w:rPr>
        <w:t xml:space="preserve"> as well as mastery of arduous content require a more sophisticated form of teaching than what was received initially at the teacher education institutions. Teacher development opens avenues for teachers to develop the </w:t>
      </w:r>
      <w:r w:rsidR="005D3C0C" w:rsidRPr="005D3C0C">
        <w:rPr>
          <w:rFonts w:ascii="Arial" w:hAnsi="Arial" w:cs="Arial"/>
          <w:noProof/>
          <w:sz w:val="24"/>
          <w:szCs w:val="24"/>
          <w:lang w:val="en-US"/>
        </w:rPr>
        <w:t>21st-century</w:t>
      </w:r>
      <w:r w:rsidR="00223425" w:rsidRPr="005D3C0C">
        <w:rPr>
          <w:rFonts w:ascii="Arial" w:hAnsi="Arial" w:cs="Arial"/>
          <w:noProof/>
          <w:sz w:val="24"/>
          <w:szCs w:val="24"/>
          <w:lang w:val="en-US"/>
        </w:rPr>
        <w:t xml:space="preserve"> skills needed to meet</w:t>
      </w:r>
      <w:r w:rsidR="005D3C0C" w:rsidRPr="005D3C0C">
        <w:rPr>
          <w:rFonts w:ascii="Arial" w:hAnsi="Arial" w:cs="Arial"/>
          <w:noProof/>
          <w:sz w:val="24"/>
          <w:szCs w:val="24"/>
          <w:lang w:val="en-US"/>
        </w:rPr>
        <w:t xml:space="preserve"> these competencies</w:t>
      </w:r>
      <w:r w:rsidR="005D3C0C">
        <w:rPr>
          <w:rFonts w:ascii="Arial" w:hAnsi="Arial" w:cs="Arial"/>
          <w:noProof/>
          <w:sz w:val="24"/>
          <w:szCs w:val="24"/>
          <w:lang w:val="en-US"/>
        </w:rPr>
        <w:t>.</w:t>
      </w:r>
    </w:p>
    <w:p w14:paraId="5F2B34E1" w14:textId="77777777" w:rsidR="00161949" w:rsidRPr="00722A8B" w:rsidRDefault="00161949" w:rsidP="00722A8B">
      <w:pPr>
        <w:spacing w:line="480" w:lineRule="auto"/>
        <w:rPr>
          <w:rFonts w:ascii="Arial" w:hAnsi="Arial" w:cs="Arial"/>
          <w:sz w:val="24"/>
          <w:szCs w:val="24"/>
          <w:lang w:val="en-US"/>
        </w:rPr>
      </w:pPr>
    </w:p>
    <w:p w14:paraId="5B469A7C" w14:textId="40EE1BE5" w:rsidR="00031085" w:rsidRPr="00284D55" w:rsidRDefault="00031085" w:rsidP="00284D55">
      <w:pPr>
        <w:spacing w:line="480" w:lineRule="auto"/>
        <w:rPr>
          <w:rFonts w:ascii="Arial" w:hAnsi="Arial" w:cs="Arial"/>
          <w:sz w:val="24"/>
          <w:szCs w:val="24"/>
        </w:rPr>
      </w:pPr>
      <w:r w:rsidRPr="00284D55">
        <w:rPr>
          <w:rFonts w:ascii="Arial" w:hAnsi="Arial" w:cs="Arial"/>
          <w:noProof/>
          <w:sz w:val="24"/>
          <w:szCs w:val="24"/>
          <w:lang w:val="en-US"/>
        </w:rPr>
        <w:t xml:space="preserve">Kaufman &amp; Ireland </w:t>
      </w:r>
      <w:r w:rsidR="00293CFF">
        <w:rPr>
          <w:rFonts w:ascii="Arial" w:hAnsi="Arial" w:cs="Arial"/>
          <w:noProof/>
          <w:sz w:val="24"/>
          <w:szCs w:val="24"/>
          <w:lang w:val="en-US"/>
        </w:rPr>
        <w:t>(</w:t>
      </w:r>
      <w:r w:rsidRPr="00284D55">
        <w:rPr>
          <w:rFonts w:ascii="Arial" w:hAnsi="Arial" w:cs="Arial"/>
          <w:noProof/>
          <w:sz w:val="24"/>
          <w:szCs w:val="24"/>
          <w:lang w:val="en-US"/>
        </w:rPr>
        <w:t xml:space="preserve">2016) report </w:t>
      </w:r>
      <w:r w:rsidR="00293CFF">
        <w:rPr>
          <w:rFonts w:ascii="Arial" w:hAnsi="Arial" w:cs="Arial"/>
          <w:noProof/>
          <w:sz w:val="24"/>
          <w:szCs w:val="24"/>
          <w:lang w:val="en-US"/>
        </w:rPr>
        <w:t xml:space="preserve">on </w:t>
      </w:r>
      <w:r w:rsidRPr="00284D55">
        <w:rPr>
          <w:rFonts w:ascii="Arial" w:hAnsi="Arial" w:cs="Arial"/>
          <w:noProof/>
          <w:sz w:val="24"/>
          <w:szCs w:val="24"/>
          <w:lang w:val="en-US"/>
        </w:rPr>
        <w:t xml:space="preserve">research that identified </w:t>
      </w:r>
      <w:r w:rsidR="00686C9B">
        <w:rPr>
          <w:rFonts w:ascii="Arial" w:hAnsi="Arial" w:cs="Arial"/>
          <w:noProof/>
          <w:sz w:val="24"/>
          <w:szCs w:val="24"/>
          <w:lang w:val="en-US"/>
        </w:rPr>
        <w:t>certain</w:t>
      </w:r>
      <w:r w:rsidRPr="00284D55">
        <w:rPr>
          <w:rFonts w:ascii="Arial" w:hAnsi="Arial" w:cs="Arial"/>
          <w:noProof/>
          <w:sz w:val="24"/>
          <w:szCs w:val="24"/>
          <w:lang w:val="en-US"/>
        </w:rPr>
        <w:t xml:space="preserve"> aspects like classroom management</w:t>
      </w:r>
      <w:r w:rsidR="008039DB">
        <w:rPr>
          <w:rFonts w:ascii="Arial" w:hAnsi="Arial" w:cs="Arial"/>
          <w:noProof/>
          <w:sz w:val="24"/>
          <w:szCs w:val="24"/>
          <w:lang w:val="en-US"/>
        </w:rPr>
        <w:t>,</w:t>
      </w:r>
      <w:r w:rsidRPr="00284D55">
        <w:rPr>
          <w:rFonts w:ascii="Arial" w:hAnsi="Arial" w:cs="Arial"/>
          <w:noProof/>
          <w:sz w:val="24"/>
          <w:szCs w:val="24"/>
          <w:lang w:val="en-US"/>
        </w:rPr>
        <w:t xml:space="preserve"> instructional delivery</w:t>
      </w:r>
      <w:r w:rsidR="008039DB">
        <w:rPr>
          <w:rFonts w:ascii="Arial" w:hAnsi="Arial" w:cs="Arial"/>
          <w:noProof/>
          <w:sz w:val="24"/>
          <w:szCs w:val="24"/>
          <w:lang w:val="en-US"/>
        </w:rPr>
        <w:t>,</w:t>
      </w:r>
      <w:r w:rsidRPr="00284D55">
        <w:rPr>
          <w:rFonts w:ascii="Arial" w:hAnsi="Arial" w:cs="Arial"/>
          <w:noProof/>
          <w:sz w:val="24"/>
          <w:szCs w:val="24"/>
          <w:lang w:val="en-US"/>
        </w:rPr>
        <w:t xml:space="preserve"> student assessment and feedback</w:t>
      </w:r>
      <w:r w:rsidR="008039DB">
        <w:rPr>
          <w:rFonts w:ascii="Arial" w:hAnsi="Arial" w:cs="Arial"/>
          <w:noProof/>
          <w:sz w:val="24"/>
          <w:szCs w:val="24"/>
          <w:lang w:val="en-US"/>
        </w:rPr>
        <w:t>,</w:t>
      </w:r>
      <w:r w:rsidRPr="00284D55">
        <w:rPr>
          <w:rFonts w:ascii="Arial" w:hAnsi="Arial" w:cs="Arial"/>
          <w:noProof/>
          <w:sz w:val="24"/>
          <w:szCs w:val="24"/>
          <w:lang w:val="en-US"/>
        </w:rPr>
        <w:t xml:space="preserve"> and personal qualities, as being instrumental in promoting student achievement. Not all teachers come with all these abilities and it is through teacher professional </w:t>
      </w:r>
      <w:r w:rsidRPr="00284D55">
        <w:rPr>
          <w:rFonts w:ascii="Arial" w:hAnsi="Arial" w:cs="Arial"/>
          <w:noProof/>
          <w:sz w:val="24"/>
          <w:szCs w:val="24"/>
          <w:lang w:val="en-US"/>
        </w:rPr>
        <w:lastRenderedPageBreak/>
        <w:t>development</w:t>
      </w:r>
      <w:r w:rsidR="00284D55">
        <w:rPr>
          <w:rFonts w:ascii="Arial" w:hAnsi="Arial" w:cs="Arial"/>
          <w:noProof/>
          <w:sz w:val="24"/>
          <w:szCs w:val="24"/>
          <w:lang w:val="en-US"/>
        </w:rPr>
        <w:t xml:space="preserve"> and collaboration with fellow teachers </w:t>
      </w:r>
      <w:r w:rsidRPr="00284D55">
        <w:rPr>
          <w:rFonts w:ascii="Arial" w:hAnsi="Arial" w:cs="Arial"/>
          <w:noProof/>
          <w:sz w:val="24"/>
          <w:szCs w:val="24"/>
          <w:lang w:val="en-US"/>
        </w:rPr>
        <w:t>that these ideas can be exchanged</w:t>
      </w:r>
      <w:r w:rsidR="00284D55">
        <w:rPr>
          <w:rFonts w:ascii="Arial" w:hAnsi="Arial" w:cs="Arial"/>
          <w:noProof/>
          <w:sz w:val="24"/>
          <w:szCs w:val="24"/>
          <w:lang w:val="en-US"/>
        </w:rPr>
        <w:t>,</w:t>
      </w:r>
      <w:r w:rsidRPr="00284D55">
        <w:rPr>
          <w:rFonts w:ascii="Arial" w:hAnsi="Arial" w:cs="Arial"/>
          <w:noProof/>
          <w:sz w:val="24"/>
          <w:szCs w:val="24"/>
          <w:lang w:val="en-US"/>
        </w:rPr>
        <w:t xml:space="preserve"> adopted</w:t>
      </w:r>
      <w:r w:rsidR="00284D55">
        <w:rPr>
          <w:rFonts w:ascii="Arial" w:hAnsi="Arial" w:cs="Arial"/>
          <w:noProof/>
          <w:sz w:val="24"/>
          <w:szCs w:val="24"/>
          <w:lang w:val="en-US"/>
        </w:rPr>
        <w:t>,</w:t>
      </w:r>
      <w:r w:rsidRPr="00284D55">
        <w:rPr>
          <w:rFonts w:ascii="Arial" w:hAnsi="Arial" w:cs="Arial"/>
          <w:noProof/>
          <w:sz w:val="24"/>
          <w:szCs w:val="24"/>
          <w:lang w:val="en-US"/>
        </w:rPr>
        <w:t xml:space="preserve"> and implemented for improved student learning.</w:t>
      </w:r>
    </w:p>
    <w:p w14:paraId="17360518" w14:textId="77777777" w:rsidR="007920EB" w:rsidRPr="0045492C" w:rsidRDefault="007920EB" w:rsidP="0045492C">
      <w:pPr>
        <w:spacing w:line="240" w:lineRule="auto"/>
        <w:rPr>
          <w:rFonts w:ascii="Arial" w:hAnsi="Arial" w:cs="Arial"/>
          <w:b/>
          <w:bCs/>
          <w:sz w:val="24"/>
          <w:szCs w:val="24"/>
          <w:lang w:val="en-US"/>
        </w:rPr>
      </w:pPr>
    </w:p>
    <w:p w14:paraId="31402DC7" w14:textId="67CABBAD" w:rsidR="00284D55" w:rsidRDefault="00AA6CA3" w:rsidP="00751564">
      <w:pPr>
        <w:spacing w:line="480" w:lineRule="auto"/>
        <w:rPr>
          <w:rFonts w:ascii="Arial" w:hAnsi="Arial" w:cs="Arial"/>
          <w:sz w:val="24"/>
          <w:szCs w:val="24"/>
          <w:lang w:val="en-US"/>
        </w:rPr>
      </w:pPr>
      <w:r>
        <w:rPr>
          <w:rFonts w:ascii="Arial" w:hAnsi="Arial" w:cs="Arial"/>
          <w:sz w:val="24"/>
          <w:szCs w:val="24"/>
          <w:lang w:val="en-US"/>
        </w:rPr>
        <w:t>This essay will focus on the roles</w:t>
      </w:r>
      <w:r w:rsidR="00346C5A">
        <w:rPr>
          <w:rFonts w:ascii="Arial" w:hAnsi="Arial" w:cs="Arial"/>
          <w:sz w:val="24"/>
          <w:szCs w:val="24"/>
          <w:lang w:val="en-US"/>
        </w:rPr>
        <w:t>, structure, and impact of pre-service teacher education, induction, and professional development on the growth and development of culturally responsive teachers</w:t>
      </w:r>
      <w:r w:rsidR="00A635ED">
        <w:rPr>
          <w:rFonts w:ascii="Arial" w:hAnsi="Arial" w:cs="Arial"/>
          <w:sz w:val="24"/>
          <w:szCs w:val="24"/>
          <w:lang w:val="en-US"/>
        </w:rPr>
        <w:t>. The theory, research</w:t>
      </w:r>
      <w:r w:rsidR="00583A80">
        <w:rPr>
          <w:rFonts w:ascii="Arial" w:hAnsi="Arial" w:cs="Arial"/>
          <w:sz w:val="24"/>
          <w:szCs w:val="24"/>
          <w:lang w:val="en-US"/>
        </w:rPr>
        <w:t>,</w:t>
      </w:r>
      <w:r w:rsidR="00A635ED">
        <w:rPr>
          <w:rFonts w:ascii="Arial" w:hAnsi="Arial" w:cs="Arial"/>
          <w:sz w:val="24"/>
          <w:szCs w:val="24"/>
          <w:lang w:val="en-US"/>
        </w:rPr>
        <w:t xml:space="preserve"> and practice</w:t>
      </w:r>
      <w:r w:rsidR="007B5A6E">
        <w:rPr>
          <w:rFonts w:ascii="Arial" w:hAnsi="Arial" w:cs="Arial"/>
          <w:sz w:val="24"/>
          <w:szCs w:val="24"/>
          <w:lang w:val="en-US"/>
        </w:rPr>
        <w:t xml:space="preserve"> of selecting pre-service teacher candidates, supporting teacher learning in pre-service programs</w:t>
      </w:r>
      <w:r w:rsidR="00583A80">
        <w:rPr>
          <w:rFonts w:ascii="Arial" w:hAnsi="Arial" w:cs="Arial"/>
          <w:sz w:val="24"/>
          <w:szCs w:val="24"/>
          <w:lang w:val="en-US"/>
        </w:rPr>
        <w:t>,</w:t>
      </w:r>
      <w:r w:rsidR="00C064DB">
        <w:rPr>
          <w:rFonts w:ascii="Arial" w:hAnsi="Arial" w:cs="Arial"/>
          <w:sz w:val="24"/>
          <w:szCs w:val="24"/>
          <w:lang w:val="en-US"/>
        </w:rPr>
        <w:t xml:space="preserve"> and assessing pre-service teacher candidates will </w:t>
      </w:r>
      <w:r w:rsidR="006C5B2A">
        <w:rPr>
          <w:rFonts w:ascii="Arial" w:hAnsi="Arial" w:cs="Arial"/>
          <w:sz w:val="24"/>
          <w:szCs w:val="24"/>
          <w:lang w:val="en-US"/>
        </w:rPr>
        <w:t>be examined together with the approaches and issues related to the induction of novice teachers</w:t>
      </w:r>
      <w:r w:rsidR="00A71844">
        <w:rPr>
          <w:rFonts w:ascii="Arial" w:hAnsi="Arial" w:cs="Arial"/>
          <w:sz w:val="24"/>
          <w:szCs w:val="24"/>
          <w:lang w:val="en-US"/>
        </w:rPr>
        <w:t xml:space="preserve"> and</w:t>
      </w:r>
      <w:r w:rsidR="00C62F5F">
        <w:rPr>
          <w:rFonts w:ascii="Arial" w:hAnsi="Arial" w:cs="Arial"/>
          <w:sz w:val="24"/>
          <w:szCs w:val="24"/>
          <w:lang w:val="en-US"/>
        </w:rPr>
        <w:t xml:space="preserve"> promoting the development and growth of experienced teachers</w:t>
      </w:r>
      <w:r w:rsidR="00293CFF">
        <w:rPr>
          <w:rFonts w:ascii="Arial" w:hAnsi="Arial" w:cs="Arial"/>
          <w:sz w:val="24"/>
          <w:szCs w:val="24"/>
          <w:lang w:val="en-US"/>
        </w:rPr>
        <w:t xml:space="preserve"> through formal and informal</w:t>
      </w:r>
      <w:r w:rsidR="00C21CF1">
        <w:rPr>
          <w:rFonts w:ascii="Arial" w:hAnsi="Arial" w:cs="Arial"/>
          <w:sz w:val="24"/>
          <w:szCs w:val="24"/>
          <w:lang w:val="en-US"/>
        </w:rPr>
        <w:t xml:space="preserve"> </w:t>
      </w:r>
      <w:r w:rsidR="00293CFF">
        <w:rPr>
          <w:rFonts w:ascii="Arial" w:hAnsi="Arial" w:cs="Arial"/>
          <w:sz w:val="24"/>
          <w:szCs w:val="24"/>
          <w:lang w:val="en-US"/>
        </w:rPr>
        <w:t>training.</w:t>
      </w:r>
    </w:p>
    <w:p w14:paraId="678ECE69" w14:textId="77777777" w:rsidR="008039DB" w:rsidRDefault="008039DB" w:rsidP="00751564">
      <w:pPr>
        <w:spacing w:line="480" w:lineRule="auto"/>
        <w:rPr>
          <w:rFonts w:ascii="Arial" w:hAnsi="Arial" w:cs="Arial"/>
          <w:sz w:val="24"/>
          <w:szCs w:val="24"/>
          <w:lang w:val="en-US"/>
        </w:rPr>
      </w:pPr>
    </w:p>
    <w:p w14:paraId="4CA9079B" w14:textId="20663896" w:rsidR="00AA6CA3" w:rsidRDefault="00293CFF" w:rsidP="00751564">
      <w:pPr>
        <w:spacing w:line="480" w:lineRule="auto"/>
        <w:rPr>
          <w:rFonts w:ascii="Arial" w:hAnsi="Arial" w:cs="Arial"/>
          <w:sz w:val="24"/>
          <w:szCs w:val="24"/>
          <w:lang w:val="en-US"/>
        </w:rPr>
      </w:pPr>
      <w:r>
        <w:rPr>
          <w:rFonts w:ascii="Arial" w:hAnsi="Arial" w:cs="Arial"/>
          <w:sz w:val="24"/>
          <w:szCs w:val="24"/>
          <w:lang w:val="en-US"/>
        </w:rPr>
        <w:t>It will conclude with an explanation of</w:t>
      </w:r>
      <w:r w:rsidR="00161949">
        <w:rPr>
          <w:rFonts w:ascii="Arial" w:hAnsi="Arial" w:cs="Arial"/>
          <w:sz w:val="24"/>
          <w:szCs w:val="24"/>
          <w:lang w:val="en-US"/>
        </w:rPr>
        <w:t xml:space="preserve"> </w:t>
      </w:r>
      <w:r w:rsidR="00F0446F">
        <w:rPr>
          <w:rFonts w:ascii="Arial" w:hAnsi="Arial" w:cs="Arial"/>
          <w:sz w:val="24"/>
          <w:szCs w:val="24"/>
          <w:lang w:val="en-US"/>
        </w:rPr>
        <w:t>how</w:t>
      </w:r>
      <w:r w:rsidR="00B17B0D">
        <w:rPr>
          <w:rFonts w:ascii="Arial" w:hAnsi="Arial" w:cs="Arial"/>
          <w:sz w:val="24"/>
          <w:szCs w:val="24"/>
          <w:lang w:val="en-US"/>
        </w:rPr>
        <w:t xml:space="preserve"> teacher education and professional development</w:t>
      </w:r>
      <w:r w:rsidR="00755FAC">
        <w:rPr>
          <w:rFonts w:ascii="Arial" w:hAnsi="Arial" w:cs="Arial"/>
          <w:sz w:val="24"/>
          <w:szCs w:val="24"/>
          <w:lang w:val="en-US"/>
        </w:rPr>
        <w:t xml:space="preserve"> programs </w:t>
      </w:r>
      <w:r w:rsidR="003D52BC">
        <w:rPr>
          <w:rFonts w:ascii="Arial" w:hAnsi="Arial" w:cs="Arial"/>
          <w:sz w:val="24"/>
          <w:szCs w:val="24"/>
          <w:lang w:val="en-US"/>
        </w:rPr>
        <w:t>shape teachers’ learning</w:t>
      </w:r>
      <w:r w:rsidR="00171F69">
        <w:rPr>
          <w:rFonts w:ascii="Arial" w:hAnsi="Arial" w:cs="Arial"/>
          <w:sz w:val="24"/>
          <w:szCs w:val="24"/>
          <w:lang w:val="en-US"/>
        </w:rPr>
        <w:t xml:space="preserve"> in pre-service and in-service contexts</w:t>
      </w:r>
      <w:r w:rsidR="00DB3177">
        <w:rPr>
          <w:rFonts w:ascii="Arial" w:hAnsi="Arial" w:cs="Arial"/>
          <w:sz w:val="24"/>
          <w:szCs w:val="24"/>
          <w:lang w:val="en-US"/>
        </w:rPr>
        <w:t>.</w:t>
      </w:r>
      <w:r w:rsidR="00171F69">
        <w:rPr>
          <w:rFonts w:ascii="Arial" w:hAnsi="Arial" w:cs="Arial"/>
          <w:sz w:val="24"/>
          <w:szCs w:val="24"/>
          <w:lang w:val="en-US"/>
        </w:rPr>
        <w:t xml:space="preserve"> </w:t>
      </w:r>
    </w:p>
    <w:p w14:paraId="7CECFB43" w14:textId="6CFD7F55" w:rsidR="00686C9B" w:rsidRDefault="00686C9B" w:rsidP="00751564">
      <w:pPr>
        <w:spacing w:line="480" w:lineRule="auto"/>
        <w:rPr>
          <w:rFonts w:ascii="Arial" w:hAnsi="Arial" w:cs="Arial"/>
          <w:sz w:val="24"/>
          <w:szCs w:val="24"/>
          <w:lang w:val="en-US"/>
        </w:rPr>
      </w:pPr>
    </w:p>
    <w:p w14:paraId="5FE5D951" w14:textId="117F1B71" w:rsidR="001E28B9" w:rsidRDefault="00660728" w:rsidP="00751564">
      <w:pPr>
        <w:spacing w:line="480" w:lineRule="auto"/>
        <w:rPr>
          <w:rFonts w:ascii="Arial" w:eastAsia="Times New Roman" w:hAnsi="Arial" w:cs="Arial"/>
          <w:b/>
          <w:bCs/>
          <w:sz w:val="24"/>
          <w:szCs w:val="24"/>
          <w:lang w:val="en-US" w:eastAsia="en-UG"/>
        </w:rPr>
      </w:pPr>
      <w:bookmarkStart w:id="1" w:name="_Hlk109656416"/>
      <w:bookmarkStart w:id="2" w:name="_Hlk109656126"/>
      <w:r>
        <w:rPr>
          <w:rFonts w:ascii="Arial" w:eastAsia="Times New Roman" w:hAnsi="Arial" w:cs="Arial"/>
          <w:b/>
          <w:bCs/>
          <w:sz w:val="24"/>
          <w:szCs w:val="24"/>
          <w:lang w:val="en-US" w:eastAsia="en-UG"/>
        </w:rPr>
        <w:t xml:space="preserve">2 </w:t>
      </w:r>
      <w:bookmarkStart w:id="3" w:name="_Hlk111217817"/>
      <w:r w:rsidR="00991604">
        <w:rPr>
          <w:rFonts w:ascii="Arial" w:eastAsia="Times New Roman" w:hAnsi="Arial" w:cs="Arial"/>
          <w:b/>
          <w:bCs/>
          <w:sz w:val="24"/>
          <w:szCs w:val="24"/>
          <w:lang w:val="en-US" w:eastAsia="en-UG"/>
        </w:rPr>
        <w:t>The role, structure, and impact of pre</w:t>
      </w:r>
      <w:r w:rsidR="001A30E6">
        <w:rPr>
          <w:rFonts w:ascii="Arial" w:eastAsia="Times New Roman" w:hAnsi="Arial" w:cs="Arial"/>
          <w:b/>
          <w:bCs/>
          <w:sz w:val="24"/>
          <w:szCs w:val="24"/>
          <w:lang w:val="en-US" w:eastAsia="en-UG"/>
        </w:rPr>
        <w:t>-</w:t>
      </w:r>
      <w:r w:rsidR="00991604">
        <w:rPr>
          <w:rFonts w:ascii="Arial" w:eastAsia="Times New Roman" w:hAnsi="Arial" w:cs="Arial"/>
          <w:b/>
          <w:bCs/>
          <w:sz w:val="24"/>
          <w:szCs w:val="24"/>
          <w:lang w:val="en-US" w:eastAsia="en-UG"/>
        </w:rPr>
        <w:t>service education, induction</w:t>
      </w:r>
      <w:r w:rsidR="00E425C9">
        <w:rPr>
          <w:rFonts w:ascii="Arial" w:eastAsia="Times New Roman" w:hAnsi="Arial" w:cs="Arial"/>
          <w:b/>
          <w:bCs/>
          <w:sz w:val="24"/>
          <w:szCs w:val="24"/>
          <w:lang w:val="en-US" w:eastAsia="en-UG"/>
        </w:rPr>
        <w:t>,</w:t>
      </w:r>
      <w:r w:rsidR="00991604">
        <w:rPr>
          <w:rFonts w:ascii="Arial" w:eastAsia="Times New Roman" w:hAnsi="Arial" w:cs="Arial"/>
          <w:b/>
          <w:bCs/>
          <w:sz w:val="24"/>
          <w:szCs w:val="24"/>
          <w:lang w:val="en-US" w:eastAsia="en-UG"/>
        </w:rPr>
        <w:t xml:space="preserve"> and professional development on the growth and development of culturally responsive teachers</w:t>
      </w:r>
      <w:bookmarkEnd w:id="3"/>
    </w:p>
    <w:p w14:paraId="5FEA02A4" w14:textId="3F30ADC9" w:rsidR="001E5C4A" w:rsidRDefault="001E5C4A" w:rsidP="00751564">
      <w:pPr>
        <w:spacing w:line="480" w:lineRule="auto"/>
        <w:rPr>
          <w:rFonts w:ascii="Arial" w:eastAsia="Times New Roman" w:hAnsi="Arial" w:cs="Arial"/>
          <w:sz w:val="24"/>
          <w:szCs w:val="24"/>
          <w:lang w:val="en-US" w:eastAsia="en-UG"/>
        </w:rPr>
      </w:pPr>
      <w:r>
        <w:rPr>
          <w:rFonts w:ascii="Arial" w:eastAsia="Times New Roman" w:hAnsi="Arial" w:cs="Arial"/>
          <w:sz w:val="24"/>
          <w:szCs w:val="24"/>
          <w:lang w:val="en-US" w:eastAsia="en-UG"/>
        </w:rPr>
        <w:t>As mentioned earlier, pre-service education</w:t>
      </w:r>
      <w:r w:rsidR="00161949">
        <w:rPr>
          <w:rFonts w:ascii="Arial" w:eastAsia="Times New Roman" w:hAnsi="Arial" w:cs="Arial"/>
          <w:sz w:val="24"/>
          <w:szCs w:val="24"/>
          <w:lang w:val="en-US" w:eastAsia="en-UG"/>
        </w:rPr>
        <w:t>, induction, and professional development</w:t>
      </w:r>
      <w:r>
        <w:rPr>
          <w:rFonts w:ascii="Arial" w:eastAsia="Times New Roman" w:hAnsi="Arial" w:cs="Arial"/>
          <w:sz w:val="24"/>
          <w:szCs w:val="24"/>
          <w:lang w:val="en-US" w:eastAsia="en-UG"/>
        </w:rPr>
        <w:t xml:space="preserve"> </w:t>
      </w:r>
      <w:r w:rsidR="00161949">
        <w:rPr>
          <w:rFonts w:ascii="Arial" w:eastAsia="Times New Roman" w:hAnsi="Arial" w:cs="Arial"/>
          <w:sz w:val="24"/>
          <w:szCs w:val="24"/>
          <w:lang w:val="en-US" w:eastAsia="en-UG"/>
        </w:rPr>
        <w:t>are</w:t>
      </w:r>
      <w:r>
        <w:rPr>
          <w:rFonts w:ascii="Arial" w:eastAsia="Times New Roman" w:hAnsi="Arial" w:cs="Arial"/>
          <w:sz w:val="24"/>
          <w:szCs w:val="24"/>
          <w:lang w:val="en-US" w:eastAsia="en-UG"/>
        </w:rPr>
        <w:t xml:space="preserve"> essential in the preparation of the quality teachers needed</w:t>
      </w:r>
      <w:r w:rsidR="00EE4DC5">
        <w:rPr>
          <w:rFonts w:ascii="Arial" w:eastAsia="Times New Roman" w:hAnsi="Arial" w:cs="Arial"/>
          <w:sz w:val="24"/>
          <w:szCs w:val="24"/>
          <w:lang w:val="en-US" w:eastAsia="en-UG"/>
        </w:rPr>
        <w:t xml:space="preserve"> for the </w:t>
      </w:r>
      <w:r w:rsidR="008039DB">
        <w:rPr>
          <w:rFonts w:ascii="Arial" w:eastAsia="Times New Roman" w:hAnsi="Arial" w:cs="Arial"/>
          <w:sz w:val="24"/>
          <w:szCs w:val="24"/>
          <w:lang w:val="en-US" w:eastAsia="en-UG"/>
        </w:rPr>
        <w:t>21st century</w:t>
      </w:r>
      <w:r w:rsidR="00EE4DC5">
        <w:rPr>
          <w:rFonts w:ascii="Arial" w:eastAsia="Times New Roman" w:hAnsi="Arial" w:cs="Arial"/>
          <w:sz w:val="24"/>
          <w:szCs w:val="24"/>
          <w:lang w:val="en-US" w:eastAsia="en-UG"/>
        </w:rPr>
        <w:t xml:space="preserve">. Today, the focus is not only on their preparation to impart knowledge to the students but </w:t>
      </w:r>
      <w:r w:rsidR="00A87EC9">
        <w:rPr>
          <w:rFonts w:ascii="Arial" w:eastAsia="Times New Roman" w:hAnsi="Arial" w:cs="Arial"/>
          <w:sz w:val="24"/>
          <w:szCs w:val="24"/>
          <w:lang w:val="en-US" w:eastAsia="en-UG"/>
        </w:rPr>
        <w:t>it being</w:t>
      </w:r>
      <w:r w:rsidR="00EE4DC5">
        <w:rPr>
          <w:rFonts w:ascii="Arial" w:eastAsia="Times New Roman" w:hAnsi="Arial" w:cs="Arial"/>
          <w:sz w:val="24"/>
          <w:szCs w:val="24"/>
          <w:lang w:val="en-US" w:eastAsia="en-UG"/>
        </w:rPr>
        <w:t xml:space="preserve"> a global world, teachers must be trained to meet global needs, </w:t>
      </w:r>
      <w:r w:rsidR="00A87EC9">
        <w:rPr>
          <w:rFonts w:ascii="Arial" w:eastAsia="Times New Roman" w:hAnsi="Arial" w:cs="Arial"/>
          <w:sz w:val="24"/>
          <w:szCs w:val="24"/>
          <w:lang w:val="en-US" w:eastAsia="en-UG"/>
        </w:rPr>
        <w:t>with cultural</w:t>
      </w:r>
      <w:r w:rsidR="00EE4DC5">
        <w:rPr>
          <w:rFonts w:ascii="Arial" w:eastAsia="Times New Roman" w:hAnsi="Arial" w:cs="Arial"/>
          <w:sz w:val="24"/>
          <w:szCs w:val="24"/>
          <w:lang w:val="en-US" w:eastAsia="en-UG"/>
        </w:rPr>
        <w:t xml:space="preserve"> </w:t>
      </w:r>
      <w:r w:rsidR="00A87EC9">
        <w:rPr>
          <w:rFonts w:ascii="Arial" w:eastAsia="Times New Roman" w:hAnsi="Arial" w:cs="Arial"/>
          <w:sz w:val="24"/>
          <w:szCs w:val="24"/>
          <w:lang w:val="en-US" w:eastAsia="en-UG"/>
        </w:rPr>
        <w:t>responsi</w:t>
      </w:r>
      <w:r w:rsidR="001A30E6">
        <w:rPr>
          <w:rFonts w:ascii="Arial" w:eastAsia="Times New Roman" w:hAnsi="Arial" w:cs="Arial"/>
          <w:sz w:val="24"/>
          <w:szCs w:val="24"/>
          <w:lang w:val="en-US" w:eastAsia="en-UG"/>
        </w:rPr>
        <w:t>veness</w:t>
      </w:r>
      <w:r w:rsidR="00EE4DC5">
        <w:rPr>
          <w:rFonts w:ascii="Arial" w:eastAsia="Times New Roman" w:hAnsi="Arial" w:cs="Arial"/>
          <w:sz w:val="24"/>
          <w:szCs w:val="24"/>
          <w:lang w:val="en-US" w:eastAsia="en-UG"/>
        </w:rPr>
        <w:t xml:space="preserve"> being at the forefront.</w:t>
      </w:r>
    </w:p>
    <w:p w14:paraId="6C598A90" w14:textId="77777777" w:rsidR="00BF74AE" w:rsidRDefault="00BF74AE" w:rsidP="00751564">
      <w:pPr>
        <w:spacing w:line="480" w:lineRule="auto"/>
        <w:rPr>
          <w:rFonts w:ascii="Arial" w:eastAsia="Times New Roman" w:hAnsi="Arial" w:cs="Arial"/>
          <w:sz w:val="24"/>
          <w:szCs w:val="24"/>
          <w:lang w:val="en-US" w:eastAsia="en-UG"/>
        </w:rPr>
      </w:pPr>
    </w:p>
    <w:p w14:paraId="659F9BA2" w14:textId="26107D78" w:rsidR="00BF74AE" w:rsidRDefault="001A2B0F" w:rsidP="00751564">
      <w:pPr>
        <w:spacing w:line="480" w:lineRule="auto"/>
        <w:rPr>
          <w:rFonts w:ascii="Arial" w:hAnsi="Arial" w:cs="Arial"/>
          <w:noProof/>
          <w:sz w:val="24"/>
          <w:szCs w:val="24"/>
          <w:lang w:val="en-US"/>
        </w:rPr>
      </w:pPr>
      <w:r>
        <w:rPr>
          <w:rFonts w:ascii="Arial" w:eastAsia="Times New Roman" w:hAnsi="Arial" w:cs="Arial"/>
          <w:sz w:val="24"/>
          <w:szCs w:val="24"/>
          <w:lang w:val="en-US" w:eastAsia="en-UG"/>
        </w:rPr>
        <w:t>Teacher training programs</w:t>
      </w:r>
      <w:r w:rsidR="004340A4">
        <w:rPr>
          <w:rFonts w:ascii="Arial" w:eastAsia="Times New Roman" w:hAnsi="Arial" w:cs="Arial"/>
          <w:sz w:val="24"/>
          <w:szCs w:val="24"/>
          <w:lang w:val="en-US" w:eastAsia="en-UG"/>
        </w:rPr>
        <w:t xml:space="preserve"> also serve to bolster the confidence of upcoming teachers as they enter their professional </w:t>
      </w:r>
      <w:r w:rsidR="00645769">
        <w:rPr>
          <w:rFonts w:ascii="Arial" w:eastAsia="Times New Roman" w:hAnsi="Arial" w:cs="Arial"/>
          <w:sz w:val="24"/>
          <w:szCs w:val="24"/>
          <w:lang w:val="en-US" w:eastAsia="en-UG"/>
        </w:rPr>
        <w:t xml:space="preserve">fields. </w:t>
      </w:r>
      <w:r w:rsidR="00645769" w:rsidRPr="00F13A1A">
        <w:rPr>
          <w:rFonts w:ascii="Arial" w:hAnsi="Arial" w:cs="Arial"/>
          <w:noProof/>
          <w:sz w:val="24"/>
          <w:szCs w:val="24"/>
          <w:lang w:val="en-US"/>
        </w:rPr>
        <w:t xml:space="preserve">Drescher (2017) reports some negative attitudes that pre-service students hold toward </w:t>
      </w:r>
      <w:r w:rsidR="002E160B" w:rsidRPr="00F13A1A">
        <w:rPr>
          <w:rFonts w:ascii="Arial" w:hAnsi="Arial" w:cs="Arial"/>
          <w:noProof/>
          <w:sz w:val="24"/>
          <w:szCs w:val="24"/>
          <w:lang w:val="en-US"/>
        </w:rPr>
        <w:t>collaboration</w:t>
      </w:r>
      <w:r w:rsidR="00645769" w:rsidRPr="00F13A1A">
        <w:rPr>
          <w:rFonts w:ascii="Arial" w:hAnsi="Arial" w:cs="Arial"/>
          <w:noProof/>
          <w:sz w:val="24"/>
          <w:szCs w:val="24"/>
          <w:lang w:val="en-US"/>
        </w:rPr>
        <w:t xml:space="preserve"> and inclusion which are important elements of teaching</w:t>
      </w:r>
      <w:r w:rsidR="002E160B" w:rsidRPr="00F13A1A">
        <w:rPr>
          <w:rFonts w:ascii="Arial" w:hAnsi="Arial" w:cs="Arial"/>
          <w:noProof/>
          <w:sz w:val="24"/>
          <w:szCs w:val="24"/>
          <w:lang w:val="en-US"/>
        </w:rPr>
        <w:t xml:space="preserve"> </w:t>
      </w:r>
      <w:r w:rsidR="00645769" w:rsidRPr="00F13A1A">
        <w:rPr>
          <w:rFonts w:ascii="Arial" w:hAnsi="Arial" w:cs="Arial"/>
          <w:noProof/>
          <w:sz w:val="24"/>
          <w:szCs w:val="24"/>
          <w:lang w:val="en-US"/>
        </w:rPr>
        <w:t>because of inadequa</w:t>
      </w:r>
      <w:r w:rsidR="002E160B" w:rsidRPr="00F13A1A">
        <w:rPr>
          <w:rFonts w:ascii="Arial" w:hAnsi="Arial" w:cs="Arial"/>
          <w:noProof/>
          <w:sz w:val="24"/>
          <w:szCs w:val="24"/>
          <w:lang w:val="en-US"/>
        </w:rPr>
        <w:t xml:space="preserve">te preparation to </w:t>
      </w:r>
      <w:r w:rsidR="00645769" w:rsidRPr="00F13A1A">
        <w:rPr>
          <w:rFonts w:ascii="Arial" w:hAnsi="Arial" w:cs="Arial"/>
          <w:noProof/>
          <w:sz w:val="24"/>
          <w:szCs w:val="24"/>
          <w:lang w:val="en-US"/>
        </w:rPr>
        <w:t>handle these challenges</w:t>
      </w:r>
      <w:r w:rsidR="002E160B" w:rsidRPr="00F13A1A">
        <w:rPr>
          <w:rFonts w:ascii="Arial" w:hAnsi="Arial" w:cs="Arial"/>
          <w:noProof/>
          <w:sz w:val="24"/>
          <w:szCs w:val="24"/>
          <w:lang w:val="en-US"/>
        </w:rPr>
        <w:t xml:space="preserve">. </w:t>
      </w:r>
      <w:r w:rsidR="00694460" w:rsidRPr="00F13A1A">
        <w:rPr>
          <w:rFonts w:ascii="Arial" w:hAnsi="Arial" w:cs="Arial"/>
          <w:noProof/>
          <w:sz w:val="24"/>
          <w:szCs w:val="24"/>
          <w:lang w:val="en-US"/>
        </w:rPr>
        <w:t>Sufficient</w:t>
      </w:r>
      <w:r w:rsidR="002E160B" w:rsidRPr="00F13A1A">
        <w:rPr>
          <w:rFonts w:ascii="Arial" w:hAnsi="Arial" w:cs="Arial"/>
          <w:noProof/>
          <w:sz w:val="24"/>
          <w:szCs w:val="24"/>
          <w:lang w:val="en-US"/>
        </w:rPr>
        <w:t xml:space="preserve"> pre-service</w:t>
      </w:r>
      <w:r w:rsidR="00694460" w:rsidRPr="00F13A1A">
        <w:rPr>
          <w:rFonts w:ascii="Arial" w:hAnsi="Arial" w:cs="Arial"/>
          <w:noProof/>
          <w:sz w:val="24"/>
          <w:szCs w:val="24"/>
          <w:lang w:val="en-US"/>
        </w:rPr>
        <w:t xml:space="preserve"> training</w:t>
      </w:r>
      <w:r w:rsidR="002E160B" w:rsidRPr="00F13A1A">
        <w:rPr>
          <w:rFonts w:ascii="Arial" w:hAnsi="Arial" w:cs="Arial"/>
          <w:noProof/>
          <w:sz w:val="24"/>
          <w:szCs w:val="24"/>
          <w:lang w:val="en-US"/>
        </w:rPr>
        <w:t xml:space="preserve"> generates the competence they need for this.</w:t>
      </w:r>
    </w:p>
    <w:p w14:paraId="61AA2973" w14:textId="77777777" w:rsidR="00572C2D" w:rsidRPr="00F13A1A" w:rsidRDefault="00572C2D" w:rsidP="00751564">
      <w:pPr>
        <w:spacing w:line="480" w:lineRule="auto"/>
        <w:rPr>
          <w:rFonts w:ascii="Arial" w:hAnsi="Arial" w:cs="Arial"/>
          <w:noProof/>
          <w:sz w:val="24"/>
          <w:szCs w:val="24"/>
          <w:lang w:val="en-US"/>
        </w:rPr>
      </w:pPr>
    </w:p>
    <w:p w14:paraId="784C2F80" w14:textId="1A3E00D4" w:rsidR="00694460" w:rsidRDefault="00694460" w:rsidP="00751564">
      <w:pPr>
        <w:spacing w:line="480" w:lineRule="auto"/>
        <w:rPr>
          <w:rFonts w:ascii="Arial" w:hAnsi="Arial" w:cs="Arial"/>
          <w:noProof/>
          <w:sz w:val="24"/>
          <w:szCs w:val="24"/>
          <w:lang w:val="en-US"/>
        </w:rPr>
      </w:pPr>
      <w:r w:rsidRPr="00F13A1A">
        <w:rPr>
          <w:rFonts w:ascii="Arial" w:hAnsi="Arial" w:cs="Arial"/>
          <w:noProof/>
          <w:sz w:val="24"/>
          <w:szCs w:val="24"/>
          <w:lang w:val="en-US"/>
        </w:rPr>
        <w:t>Induction is an essential element for success in any organization be they teachers new to the profession or seasoned teachers new to that specific organization</w:t>
      </w:r>
      <w:r w:rsidR="001A2B0F">
        <w:rPr>
          <w:rFonts w:ascii="Arial" w:hAnsi="Arial" w:cs="Arial"/>
          <w:noProof/>
          <w:sz w:val="24"/>
          <w:szCs w:val="24"/>
          <w:lang w:val="en-US"/>
        </w:rPr>
        <w:t>,</w:t>
      </w:r>
      <w:r w:rsidRPr="00F13A1A">
        <w:rPr>
          <w:rFonts w:ascii="Arial" w:hAnsi="Arial" w:cs="Arial"/>
          <w:noProof/>
          <w:sz w:val="24"/>
          <w:szCs w:val="24"/>
          <w:lang w:val="en-US"/>
        </w:rPr>
        <w:t xml:space="preserve"> as every institution has its system of operation that needs to be understood and appreciated for smooth operation. Professional development is also essential due to the rapid changes in the world and demands that </w:t>
      </w:r>
      <w:r w:rsidR="00F13A1A" w:rsidRPr="00F13A1A">
        <w:rPr>
          <w:rFonts w:ascii="Arial" w:hAnsi="Arial" w:cs="Arial"/>
          <w:noProof/>
          <w:sz w:val="24"/>
          <w:szCs w:val="24"/>
          <w:lang w:val="en-US"/>
        </w:rPr>
        <w:t xml:space="preserve">did not exist when the older generation of teachers </w:t>
      </w:r>
      <w:r w:rsidR="00F13A1A">
        <w:rPr>
          <w:rFonts w:ascii="Arial" w:hAnsi="Arial" w:cs="Arial"/>
          <w:noProof/>
          <w:sz w:val="24"/>
          <w:szCs w:val="24"/>
          <w:lang w:val="en-US"/>
        </w:rPr>
        <w:t>was</w:t>
      </w:r>
      <w:r w:rsidR="00F13A1A" w:rsidRPr="00F13A1A">
        <w:rPr>
          <w:rFonts w:ascii="Arial" w:hAnsi="Arial" w:cs="Arial"/>
          <w:noProof/>
          <w:sz w:val="24"/>
          <w:szCs w:val="24"/>
          <w:lang w:val="en-US"/>
        </w:rPr>
        <w:t xml:space="preserve"> in training and </w:t>
      </w:r>
      <w:r w:rsidR="00F0446F">
        <w:rPr>
          <w:rFonts w:ascii="Arial" w:hAnsi="Arial" w:cs="Arial"/>
          <w:noProof/>
          <w:sz w:val="24"/>
          <w:szCs w:val="24"/>
          <w:lang w:val="en-US"/>
        </w:rPr>
        <w:t>teachers must keep</w:t>
      </w:r>
      <w:r w:rsidR="00F13A1A" w:rsidRPr="00F13A1A">
        <w:rPr>
          <w:rFonts w:ascii="Arial" w:hAnsi="Arial" w:cs="Arial"/>
          <w:noProof/>
          <w:sz w:val="24"/>
          <w:szCs w:val="24"/>
          <w:lang w:val="en-US"/>
        </w:rPr>
        <w:t xml:space="preserve"> abreast with the ever-changing global requirements.</w:t>
      </w:r>
    </w:p>
    <w:p w14:paraId="0F97CF5A" w14:textId="77777777" w:rsidR="00272632" w:rsidRDefault="00272632" w:rsidP="00751564">
      <w:pPr>
        <w:spacing w:line="480" w:lineRule="auto"/>
        <w:rPr>
          <w:rFonts w:ascii="Arial" w:hAnsi="Arial" w:cs="Arial"/>
          <w:noProof/>
          <w:sz w:val="24"/>
          <w:szCs w:val="24"/>
          <w:lang w:val="en-US"/>
        </w:rPr>
      </w:pPr>
    </w:p>
    <w:p w14:paraId="59E0278D" w14:textId="0464484D" w:rsidR="00272632" w:rsidRPr="00C97D51" w:rsidRDefault="005B6C87" w:rsidP="00272632">
      <w:pPr>
        <w:spacing w:line="480" w:lineRule="auto"/>
        <w:rPr>
          <w:rFonts w:ascii="Arial" w:hAnsi="Arial" w:cs="Arial"/>
          <w:sz w:val="24"/>
          <w:szCs w:val="24"/>
          <w:lang w:val="en-US"/>
        </w:rPr>
      </w:pPr>
      <w:r w:rsidRPr="00272632">
        <w:rPr>
          <w:rFonts w:ascii="Arial" w:hAnsi="Arial" w:cs="Arial"/>
          <w:sz w:val="24"/>
          <w:szCs w:val="24"/>
          <w:lang w:val="en-US"/>
        </w:rPr>
        <w:t>Pre-service education, induction</w:t>
      </w:r>
      <w:r w:rsidR="00B46DD0" w:rsidRPr="00272632">
        <w:rPr>
          <w:rFonts w:ascii="Arial" w:hAnsi="Arial" w:cs="Arial"/>
          <w:sz w:val="24"/>
          <w:szCs w:val="24"/>
          <w:lang w:val="en-US"/>
        </w:rPr>
        <w:t>,</w:t>
      </w:r>
      <w:r w:rsidRPr="00272632">
        <w:rPr>
          <w:rFonts w:ascii="Arial" w:hAnsi="Arial" w:cs="Arial"/>
          <w:sz w:val="24"/>
          <w:szCs w:val="24"/>
          <w:lang w:val="en-US"/>
        </w:rPr>
        <w:t xml:space="preserve"> and professional development should all be geared toward the development of culturally responsive teachers</w:t>
      </w:r>
      <w:r w:rsidR="001A2B0F">
        <w:rPr>
          <w:rFonts w:ascii="Arial" w:hAnsi="Arial" w:cs="Arial"/>
          <w:sz w:val="24"/>
          <w:szCs w:val="24"/>
          <w:lang w:val="en-US"/>
        </w:rPr>
        <w:t>.</w:t>
      </w:r>
      <w:r w:rsidR="00144F4E" w:rsidRPr="00272632">
        <w:rPr>
          <w:rFonts w:ascii="Arial" w:hAnsi="Arial" w:cs="Arial"/>
          <w:sz w:val="24"/>
          <w:szCs w:val="24"/>
          <w:lang w:val="en-US"/>
        </w:rPr>
        <w:t xml:space="preserve"> Gay (2002) defines </w:t>
      </w:r>
      <w:r w:rsidR="001A2B0F">
        <w:rPr>
          <w:rFonts w:ascii="Arial" w:hAnsi="Arial" w:cs="Arial"/>
          <w:sz w:val="24"/>
          <w:szCs w:val="24"/>
          <w:lang w:val="en-US"/>
        </w:rPr>
        <w:t xml:space="preserve">pre-service education </w:t>
      </w:r>
      <w:r w:rsidR="00144F4E" w:rsidRPr="00272632">
        <w:rPr>
          <w:rFonts w:ascii="Arial" w:hAnsi="Arial" w:cs="Arial"/>
          <w:sz w:val="24"/>
          <w:szCs w:val="24"/>
          <w:lang w:val="en-US"/>
        </w:rPr>
        <w:t>as</w:t>
      </w:r>
      <w:r w:rsidR="00B46DD0" w:rsidRPr="00272632">
        <w:rPr>
          <w:rFonts w:ascii="Arial" w:hAnsi="Arial" w:cs="Arial"/>
          <w:sz w:val="24"/>
          <w:szCs w:val="24"/>
          <w:lang w:val="en-US"/>
        </w:rPr>
        <w:t xml:space="preserve"> t</w:t>
      </w:r>
      <w:r w:rsidR="001A2B0F">
        <w:rPr>
          <w:rFonts w:ascii="Arial" w:hAnsi="Arial" w:cs="Arial"/>
          <w:sz w:val="24"/>
          <w:szCs w:val="24"/>
          <w:lang w:val="en-US"/>
        </w:rPr>
        <w:t>raining</w:t>
      </w:r>
      <w:r w:rsidR="00B46DD0" w:rsidRPr="00272632">
        <w:rPr>
          <w:rFonts w:ascii="Arial" w:hAnsi="Arial" w:cs="Arial"/>
          <w:sz w:val="24"/>
          <w:szCs w:val="24"/>
          <w:lang w:val="en-US"/>
        </w:rPr>
        <w:t xml:space="preserve"> </w:t>
      </w:r>
      <w:r w:rsidR="001A2B0F">
        <w:rPr>
          <w:rFonts w:ascii="Arial" w:hAnsi="Arial" w:cs="Arial"/>
          <w:sz w:val="24"/>
          <w:szCs w:val="24"/>
          <w:lang w:val="en-US"/>
        </w:rPr>
        <w:t xml:space="preserve">that takes </w:t>
      </w:r>
      <w:r w:rsidR="00B46DD0" w:rsidRPr="00272632">
        <w:rPr>
          <w:rFonts w:ascii="Arial" w:hAnsi="Arial" w:cs="Arial"/>
          <w:sz w:val="24"/>
          <w:szCs w:val="24"/>
          <w:lang w:val="en-US"/>
        </w:rPr>
        <w:t>into consideration the cultural characteristics, views, and experiences of diverse students</w:t>
      </w:r>
      <w:r w:rsidR="001A2B0F">
        <w:rPr>
          <w:rFonts w:ascii="Arial" w:hAnsi="Arial" w:cs="Arial"/>
          <w:sz w:val="24"/>
          <w:szCs w:val="24"/>
          <w:lang w:val="en-US"/>
        </w:rPr>
        <w:t xml:space="preserve"> </w:t>
      </w:r>
      <w:r w:rsidR="00B46DD0" w:rsidRPr="00272632">
        <w:rPr>
          <w:rFonts w:ascii="Arial" w:hAnsi="Arial" w:cs="Arial"/>
          <w:sz w:val="24"/>
          <w:szCs w:val="24"/>
          <w:lang w:val="en-US"/>
        </w:rPr>
        <w:t xml:space="preserve">to make </w:t>
      </w:r>
      <w:r w:rsidR="001A2B0F">
        <w:rPr>
          <w:rFonts w:ascii="Arial" w:hAnsi="Arial" w:cs="Arial"/>
          <w:sz w:val="24"/>
          <w:szCs w:val="24"/>
          <w:lang w:val="en-US"/>
        </w:rPr>
        <w:t>teachers</w:t>
      </w:r>
      <w:r w:rsidR="00B46DD0" w:rsidRPr="00272632">
        <w:rPr>
          <w:rFonts w:ascii="Arial" w:hAnsi="Arial" w:cs="Arial"/>
          <w:sz w:val="24"/>
          <w:szCs w:val="24"/>
          <w:lang w:val="en-US"/>
        </w:rPr>
        <w:t xml:space="preserve"> more effective and improve student achievement. However great the content knowledge of a teacher is, if it does not incorporate the lived experiences and students</w:t>
      </w:r>
      <w:r w:rsidR="00272632" w:rsidRPr="00272632">
        <w:rPr>
          <w:rFonts w:ascii="Arial" w:hAnsi="Arial" w:cs="Arial"/>
          <w:sz w:val="24"/>
          <w:szCs w:val="24"/>
          <w:lang w:val="en-US"/>
        </w:rPr>
        <w:t>’</w:t>
      </w:r>
      <w:r w:rsidR="00B46DD0" w:rsidRPr="00272632">
        <w:rPr>
          <w:rFonts w:ascii="Arial" w:hAnsi="Arial" w:cs="Arial"/>
          <w:sz w:val="24"/>
          <w:szCs w:val="24"/>
          <w:lang w:val="en-US"/>
        </w:rPr>
        <w:t xml:space="preserve"> </w:t>
      </w:r>
      <w:r w:rsidR="00272632" w:rsidRPr="00272632">
        <w:rPr>
          <w:rFonts w:ascii="Arial" w:hAnsi="Arial" w:cs="Arial"/>
          <w:sz w:val="24"/>
          <w:szCs w:val="24"/>
          <w:lang w:val="en-US"/>
        </w:rPr>
        <w:t>sources of reference, they will be disengaged in their learning making it ineffective.</w:t>
      </w:r>
      <w:r w:rsidR="005F5D82">
        <w:rPr>
          <w:rFonts w:ascii="Arial" w:hAnsi="Arial" w:cs="Arial"/>
          <w:sz w:val="24"/>
          <w:szCs w:val="24"/>
          <w:lang w:val="en-US"/>
        </w:rPr>
        <w:t xml:space="preserve"> </w:t>
      </w:r>
      <w:r w:rsidR="00272632" w:rsidRPr="00C97D51">
        <w:rPr>
          <w:rFonts w:ascii="Arial" w:hAnsi="Arial" w:cs="Arial"/>
          <w:noProof/>
          <w:sz w:val="24"/>
          <w:szCs w:val="24"/>
          <w:lang w:val="en-US"/>
        </w:rPr>
        <w:t xml:space="preserve">Hernandez et al., (2013) quoting </w:t>
      </w:r>
      <w:r w:rsidR="00272632" w:rsidRPr="00C97D51">
        <w:rPr>
          <w:rFonts w:ascii="Arial" w:hAnsi="Arial" w:cs="Arial"/>
          <w:sz w:val="24"/>
          <w:szCs w:val="24"/>
        </w:rPr>
        <w:t xml:space="preserve">Cooper and Matthews </w:t>
      </w:r>
      <w:r w:rsidR="00272632" w:rsidRPr="00C97D51">
        <w:rPr>
          <w:rFonts w:ascii="Arial" w:hAnsi="Arial" w:cs="Arial"/>
          <w:sz w:val="24"/>
          <w:szCs w:val="24"/>
          <w:lang w:val="en-US"/>
        </w:rPr>
        <w:t>(</w:t>
      </w:r>
      <w:r w:rsidR="00272632" w:rsidRPr="00C97D51">
        <w:rPr>
          <w:rFonts w:ascii="Arial" w:hAnsi="Arial" w:cs="Arial"/>
          <w:sz w:val="24"/>
          <w:szCs w:val="24"/>
        </w:rPr>
        <w:t>2005</w:t>
      </w:r>
      <w:r w:rsidR="00272632" w:rsidRPr="00C97D51">
        <w:rPr>
          <w:rFonts w:ascii="Arial" w:hAnsi="Arial" w:cs="Arial"/>
          <w:sz w:val="24"/>
          <w:szCs w:val="24"/>
          <w:lang w:val="en-US"/>
        </w:rPr>
        <w:t>), reiterate that the 21</w:t>
      </w:r>
      <w:r w:rsidR="00272632" w:rsidRPr="00C97D51">
        <w:rPr>
          <w:rFonts w:ascii="Arial" w:hAnsi="Arial" w:cs="Arial"/>
          <w:sz w:val="24"/>
          <w:szCs w:val="24"/>
          <w:vertAlign w:val="superscript"/>
          <w:lang w:val="en-US"/>
        </w:rPr>
        <w:t>st</w:t>
      </w:r>
      <w:r w:rsidR="00272632" w:rsidRPr="00C97D51">
        <w:rPr>
          <w:rFonts w:ascii="Arial" w:hAnsi="Arial" w:cs="Arial"/>
          <w:sz w:val="24"/>
          <w:szCs w:val="24"/>
          <w:lang w:val="en-US"/>
        </w:rPr>
        <w:t xml:space="preserve"> century’s </w:t>
      </w:r>
      <w:r w:rsidR="00272632" w:rsidRPr="00C97D51">
        <w:rPr>
          <w:rFonts w:ascii="Arial" w:hAnsi="Arial" w:cs="Arial"/>
          <w:sz w:val="24"/>
          <w:szCs w:val="24"/>
          <w:lang w:val="en-US"/>
        </w:rPr>
        <w:lastRenderedPageBreak/>
        <w:t xml:space="preserve">complex needs include teaching a large percentage of students from diverse backgrounds where teachers are faced with teaching students content that is more challenging than before and </w:t>
      </w:r>
      <w:r w:rsidR="00F374C4" w:rsidRPr="00C97D51">
        <w:rPr>
          <w:rFonts w:ascii="Arial" w:hAnsi="Arial" w:cs="Arial"/>
          <w:sz w:val="24"/>
          <w:szCs w:val="24"/>
          <w:lang w:val="en-US"/>
        </w:rPr>
        <w:t>must</w:t>
      </w:r>
      <w:r w:rsidR="00C97D51" w:rsidRPr="00C97D51">
        <w:rPr>
          <w:rFonts w:ascii="Arial" w:hAnsi="Arial" w:cs="Arial"/>
          <w:sz w:val="24"/>
          <w:szCs w:val="24"/>
          <w:lang w:val="en-US"/>
        </w:rPr>
        <w:t xml:space="preserve"> be taught more effectively.</w:t>
      </w:r>
    </w:p>
    <w:p w14:paraId="104701FD" w14:textId="77777777" w:rsidR="00BF74AE" w:rsidRPr="00F13A1A" w:rsidRDefault="00BF74AE" w:rsidP="00751564">
      <w:pPr>
        <w:spacing w:line="480" w:lineRule="auto"/>
        <w:rPr>
          <w:rFonts w:ascii="Arial" w:eastAsia="Times New Roman" w:hAnsi="Arial" w:cs="Arial"/>
          <w:sz w:val="24"/>
          <w:szCs w:val="24"/>
          <w:lang w:val="en-US" w:eastAsia="en-UG"/>
        </w:rPr>
      </w:pPr>
    </w:p>
    <w:p w14:paraId="15CC5B12" w14:textId="7B305FE3" w:rsidR="00F53E7C" w:rsidRDefault="00660728" w:rsidP="00751564">
      <w:pPr>
        <w:spacing w:line="480" w:lineRule="auto"/>
        <w:rPr>
          <w:rFonts w:ascii="Arial" w:eastAsia="Times New Roman" w:hAnsi="Arial" w:cs="Arial"/>
          <w:b/>
          <w:bCs/>
          <w:sz w:val="24"/>
          <w:szCs w:val="24"/>
          <w:lang w:val="en-US" w:eastAsia="en-UG"/>
        </w:rPr>
      </w:pPr>
      <w:bookmarkStart w:id="4" w:name="_Hlk109656965"/>
      <w:bookmarkEnd w:id="1"/>
      <w:r>
        <w:rPr>
          <w:rFonts w:ascii="Arial" w:eastAsia="Times New Roman" w:hAnsi="Arial" w:cs="Arial"/>
          <w:b/>
          <w:bCs/>
          <w:sz w:val="24"/>
          <w:szCs w:val="24"/>
          <w:lang w:val="en-US" w:eastAsia="en-UG"/>
        </w:rPr>
        <w:t xml:space="preserve">2.1 </w:t>
      </w:r>
      <w:bookmarkStart w:id="5" w:name="_Hlk111217878"/>
      <w:r w:rsidR="0063080F">
        <w:rPr>
          <w:rFonts w:ascii="Arial" w:eastAsia="Times New Roman" w:hAnsi="Arial" w:cs="Arial"/>
          <w:b/>
          <w:bCs/>
          <w:sz w:val="24"/>
          <w:szCs w:val="24"/>
          <w:lang w:val="en-US" w:eastAsia="en-UG"/>
        </w:rPr>
        <w:t>The role</w:t>
      </w:r>
      <w:r w:rsidR="00773A1D">
        <w:rPr>
          <w:rFonts w:ascii="Arial" w:eastAsia="Times New Roman" w:hAnsi="Arial" w:cs="Arial"/>
          <w:b/>
          <w:bCs/>
          <w:sz w:val="24"/>
          <w:szCs w:val="24"/>
          <w:lang w:val="en-US" w:eastAsia="en-UG"/>
        </w:rPr>
        <w:t>,</w:t>
      </w:r>
      <w:r w:rsidR="0063080F">
        <w:rPr>
          <w:rFonts w:ascii="Arial" w:eastAsia="Times New Roman" w:hAnsi="Arial" w:cs="Arial"/>
          <w:b/>
          <w:bCs/>
          <w:sz w:val="24"/>
          <w:szCs w:val="24"/>
          <w:lang w:val="en-US" w:eastAsia="en-UG"/>
        </w:rPr>
        <w:t xml:space="preserve"> structure</w:t>
      </w:r>
      <w:r w:rsidR="00773A1D">
        <w:rPr>
          <w:rFonts w:ascii="Arial" w:eastAsia="Times New Roman" w:hAnsi="Arial" w:cs="Arial"/>
          <w:b/>
          <w:bCs/>
          <w:sz w:val="24"/>
          <w:szCs w:val="24"/>
          <w:lang w:val="en-US" w:eastAsia="en-UG"/>
        </w:rPr>
        <w:t>,</w:t>
      </w:r>
      <w:r w:rsidR="0063080F">
        <w:rPr>
          <w:rFonts w:ascii="Arial" w:eastAsia="Times New Roman" w:hAnsi="Arial" w:cs="Arial"/>
          <w:b/>
          <w:bCs/>
          <w:sz w:val="24"/>
          <w:szCs w:val="24"/>
          <w:lang w:val="en-US" w:eastAsia="en-UG"/>
        </w:rPr>
        <w:t xml:space="preserve"> and impact of p</w:t>
      </w:r>
      <w:r w:rsidR="00991604">
        <w:rPr>
          <w:rFonts w:ascii="Arial" w:eastAsia="Times New Roman" w:hAnsi="Arial" w:cs="Arial"/>
          <w:b/>
          <w:bCs/>
          <w:sz w:val="24"/>
          <w:szCs w:val="24"/>
          <w:lang w:val="en-US" w:eastAsia="en-UG"/>
        </w:rPr>
        <w:t>re-service education</w:t>
      </w:r>
      <w:r w:rsidR="00E425C9">
        <w:rPr>
          <w:rFonts w:ascii="Arial" w:eastAsia="Times New Roman" w:hAnsi="Arial" w:cs="Arial"/>
          <w:b/>
          <w:bCs/>
          <w:sz w:val="24"/>
          <w:szCs w:val="24"/>
          <w:lang w:val="en-US" w:eastAsia="en-UG"/>
        </w:rPr>
        <w:t xml:space="preserve"> </w:t>
      </w:r>
      <w:bookmarkStart w:id="6" w:name="_Hlk109745195"/>
      <w:bookmarkEnd w:id="5"/>
    </w:p>
    <w:p w14:paraId="367C5D70" w14:textId="57B27A23" w:rsidR="0025468B" w:rsidRDefault="0025468B" w:rsidP="00BF74AE">
      <w:pPr>
        <w:spacing w:line="480" w:lineRule="auto"/>
        <w:rPr>
          <w:rFonts w:ascii="Arial" w:eastAsia="Times New Roman" w:hAnsi="Arial" w:cs="Arial"/>
          <w:sz w:val="24"/>
          <w:szCs w:val="24"/>
          <w:lang w:val="en-US" w:eastAsia="en-UG"/>
        </w:rPr>
      </w:pPr>
      <w:bookmarkStart w:id="7" w:name="_Hlk110322894"/>
      <w:r w:rsidRPr="00BB650E">
        <w:rPr>
          <w:rFonts w:ascii="Arial" w:eastAsia="Times New Roman" w:hAnsi="Arial" w:cs="Arial"/>
          <w:sz w:val="24"/>
          <w:szCs w:val="24"/>
          <w:lang w:eastAsia="en-UG"/>
        </w:rPr>
        <w:t xml:space="preserve">IIEP-UNESCO </w:t>
      </w:r>
      <w:r w:rsidRPr="008669E1">
        <w:rPr>
          <w:rFonts w:ascii="Arial" w:eastAsia="Times New Roman" w:hAnsi="Arial" w:cs="Arial"/>
          <w:sz w:val="24"/>
          <w:szCs w:val="24"/>
          <w:lang w:val="en-US" w:eastAsia="en-UG"/>
        </w:rPr>
        <w:t>(</w:t>
      </w:r>
      <w:r w:rsidRPr="00BB650E">
        <w:rPr>
          <w:rFonts w:ascii="Arial" w:eastAsia="Times New Roman" w:hAnsi="Arial" w:cs="Arial"/>
          <w:sz w:val="24"/>
          <w:szCs w:val="24"/>
          <w:lang w:eastAsia="en-UG"/>
        </w:rPr>
        <w:t>n.d.)</w:t>
      </w:r>
      <w:r w:rsidRPr="008669E1">
        <w:rPr>
          <w:rFonts w:ascii="Arial" w:eastAsia="Times New Roman" w:hAnsi="Arial" w:cs="Arial"/>
          <w:sz w:val="24"/>
          <w:szCs w:val="24"/>
          <w:lang w:val="en-US" w:eastAsia="en-UG"/>
        </w:rPr>
        <w:t xml:space="preserve"> </w:t>
      </w:r>
      <w:bookmarkEnd w:id="7"/>
      <w:r w:rsidRPr="008669E1">
        <w:rPr>
          <w:rFonts w:ascii="Arial" w:eastAsia="Times New Roman" w:hAnsi="Arial" w:cs="Arial"/>
          <w:sz w:val="24"/>
          <w:szCs w:val="24"/>
          <w:lang w:val="en-US" w:eastAsia="en-UG"/>
        </w:rPr>
        <w:t>defines pre-service education as a standardized program formulated to train upcoming teachers</w:t>
      </w:r>
      <w:r w:rsidR="008669E1" w:rsidRPr="008669E1">
        <w:rPr>
          <w:rFonts w:ascii="Arial" w:eastAsia="Times New Roman" w:hAnsi="Arial" w:cs="Arial"/>
          <w:sz w:val="24"/>
          <w:szCs w:val="24"/>
          <w:lang w:val="en-US" w:eastAsia="en-UG"/>
        </w:rPr>
        <w:t xml:space="preserve"> for the teaching profession at a level of education that is specified, after which they receive a government-recognized certification.</w:t>
      </w:r>
      <w:r w:rsidR="008669E1">
        <w:rPr>
          <w:rFonts w:ascii="Arial" w:eastAsia="Times New Roman" w:hAnsi="Arial" w:cs="Arial"/>
          <w:sz w:val="24"/>
          <w:szCs w:val="24"/>
          <w:lang w:val="en-US" w:eastAsia="en-UG"/>
        </w:rPr>
        <w:t xml:space="preserve"> Though the training may vary in different countries the elements of teaching practice, education studies, </w:t>
      </w:r>
      <w:r w:rsidR="00773A1D">
        <w:rPr>
          <w:rFonts w:ascii="Arial" w:eastAsia="Times New Roman" w:hAnsi="Arial" w:cs="Arial"/>
          <w:sz w:val="24"/>
          <w:szCs w:val="24"/>
          <w:lang w:val="en-US" w:eastAsia="en-UG"/>
        </w:rPr>
        <w:t xml:space="preserve">and </w:t>
      </w:r>
      <w:r w:rsidR="008669E1">
        <w:rPr>
          <w:rFonts w:ascii="Arial" w:eastAsia="Times New Roman" w:hAnsi="Arial" w:cs="Arial"/>
          <w:sz w:val="24"/>
          <w:szCs w:val="24"/>
          <w:lang w:val="en-US" w:eastAsia="en-UG"/>
        </w:rPr>
        <w:t>subject and pedagogic content knowledge remain the same.</w:t>
      </w:r>
    </w:p>
    <w:p w14:paraId="427F244E" w14:textId="77777777" w:rsidR="00BF74AE" w:rsidRDefault="00BF74AE" w:rsidP="00BF74AE">
      <w:pPr>
        <w:spacing w:line="480" w:lineRule="auto"/>
        <w:rPr>
          <w:rFonts w:ascii="Arial" w:eastAsia="Times New Roman" w:hAnsi="Arial" w:cs="Arial"/>
          <w:sz w:val="24"/>
          <w:szCs w:val="24"/>
          <w:lang w:val="en-US" w:eastAsia="en-UG"/>
        </w:rPr>
      </w:pPr>
    </w:p>
    <w:p w14:paraId="2CD56DB4" w14:textId="138973D5" w:rsidR="00AD577C" w:rsidRDefault="008669E1" w:rsidP="00BF74AE">
      <w:pPr>
        <w:spacing w:line="480" w:lineRule="auto"/>
        <w:rPr>
          <w:rFonts w:ascii="Arial" w:hAnsi="Arial" w:cs="Arial"/>
          <w:noProof/>
          <w:sz w:val="24"/>
          <w:szCs w:val="24"/>
          <w:lang w:val="en-US"/>
        </w:rPr>
      </w:pPr>
      <w:r>
        <w:rPr>
          <w:rFonts w:ascii="Arial" w:eastAsia="Times New Roman" w:hAnsi="Arial" w:cs="Arial"/>
          <w:sz w:val="24"/>
          <w:szCs w:val="24"/>
          <w:lang w:val="en-US" w:eastAsia="en-UG"/>
        </w:rPr>
        <w:t>As the name suggests, it has to do with educating</w:t>
      </w:r>
      <w:r w:rsidR="00BE720E">
        <w:rPr>
          <w:rFonts w:ascii="Arial" w:eastAsia="Times New Roman" w:hAnsi="Arial" w:cs="Arial"/>
          <w:sz w:val="24"/>
          <w:szCs w:val="24"/>
          <w:lang w:val="en-US" w:eastAsia="en-UG"/>
        </w:rPr>
        <w:t xml:space="preserve"> or training</w:t>
      </w:r>
      <w:r>
        <w:rPr>
          <w:rFonts w:ascii="Arial" w:eastAsia="Times New Roman" w:hAnsi="Arial" w:cs="Arial"/>
          <w:sz w:val="24"/>
          <w:szCs w:val="24"/>
          <w:lang w:val="en-US" w:eastAsia="en-UG"/>
        </w:rPr>
        <w:t xml:space="preserve"> teachers before they begin their teaching service.</w:t>
      </w:r>
      <w:r w:rsidR="00BE720E">
        <w:rPr>
          <w:rFonts w:ascii="Arial" w:eastAsia="Times New Roman" w:hAnsi="Arial" w:cs="Arial"/>
          <w:sz w:val="24"/>
          <w:szCs w:val="24"/>
          <w:lang w:val="en-US" w:eastAsia="en-UG"/>
        </w:rPr>
        <w:t xml:space="preserve"> </w:t>
      </w:r>
      <w:r w:rsidR="00BE720E" w:rsidRPr="00BB650E">
        <w:rPr>
          <w:rFonts w:ascii="Arial" w:eastAsia="Times New Roman" w:hAnsi="Arial" w:cs="Arial"/>
          <w:sz w:val="24"/>
          <w:szCs w:val="24"/>
          <w:lang w:eastAsia="en-UG"/>
        </w:rPr>
        <w:t xml:space="preserve">IIEP-UNESCO </w:t>
      </w:r>
      <w:r w:rsidR="00BE720E" w:rsidRPr="008669E1">
        <w:rPr>
          <w:rFonts w:ascii="Arial" w:eastAsia="Times New Roman" w:hAnsi="Arial" w:cs="Arial"/>
          <w:sz w:val="24"/>
          <w:szCs w:val="24"/>
          <w:lang w:val="en-US" w:eastAsia="en-UG"/>
        </w:rPr>
        <w:t>(</w:t>
      </w:r>
      <w:r w:rsidR="00BE720E" w:rsidRPr="00BB650E">
        <w:rPr>
          <w:rFonts w:ascii="Arial" w:eastAsia="Times New Roman" w:hAnsi="Arial" w:cs="Arial"/>
          <w:sz w:val="24"/>
          <w:szCs w:val="24"/>
          <w:lang w:eastAsia="en-UG"/>
        </w:rPr>
        <w:t>n.d.)</w:t>
      </w:r>
      <w:r w:rsidR="00BE720E">
        <w:rPr>
          <w:rFonts w:ascii="Arial" w:eastAsia="Times New Roman" w:hAnsi="Arial" w:cs="Arial"/>
          <w:sz w:val="24"/>
          <w:szCs w:val="24"/>
          <w:lang w:val="en-US" w:eastAsia="en-UG"/>
        </w:rPr>
        <w:t xml:space="preserve"> purports that this training should go beyond the theoretical content provided and equip teachers with practical skills to face the challenges in the classroom</w:t>
      </w:r>
      <w:r w:rsidR="001A081F">
        <w:rPr>
          <w:rFonts w:ascii="Arial" w:eastAsia="Times New Roman" w:hAnsi="Arial" w:cs="Arial"/>
          <w:sz w:val="24"/>
          <w:szCs w:val="24"/>
          <w:lang w:val="en-US" w:eastAsia="en-UG"/>
        </w:rPr>
        <w:t>; student-centered practices</w:t>
      </w:r>
      <w:r w:rsidR="001A081F" w:rsidRPr="001A081F">
        <w:rPr>
          <w:rFonts w:ascii="Arial" w:eastAsia="Times New Roman" w:hAnsi="Arial" w:cs="Arial"/>
          <w:sz w:val="24"/>
          <w:szCs w:val="24"/>
          <w:lang w:val="en-US" w:eastAsia="en-UG"/>
        </w:rPr>
        <w:t>, as well as class leadership competencies,</w:t>
      </w:r>
      <w:r w:rsidR="001A081F">
        <w:rPr>
          <w:rFonts w:ascii="Arial" w:eastAsia="Times New Roman" w:hAnsi="Arial" w:cs="Arial"/>
          <w:sz w:val="24"/>
          <w:szCs w:val="24"/>
          <w:lang w:val="en-US" w:eastAsia="en-UG"/>
        </w:rPr>
        <w:t xml:space="preserve"> are some of these essential skills.</w:t>
      </w:r>
      <w:r w:rsidR="001A081F" w:rsidRPr="001A081F">
        <w:rPr>
          <w:noProof/>
          <w:lang w:val="en-US"/>
        </w:rPr>
        <w:t xml:space="preserve"> </w:t>
      </w:r>
      <w:r w:rsidR="001A081F" w:rsidRPr="00AD577C">
        <w:rPr>
          <w:rFonts w:ascii="Arial" w:hAnsi="Arial" w:cs="Arial"/>
          <w:noProof/>
          <w:sz w:val="24"/>
          <w:szCs w:val="24"/>
          <w:lang w:val="en-US"/>
        </w:rPr>
        <w:t xml:space="preserve">Ryan et al., (2017) </w:t>
      </w:r>
      <w:r w:rsidR="00B96BCD" w:rsidRPr="00AD577C">
        <w:rPr>
          <w:rFonts w:ascii="Arial" w:hAnsi="Arial" w:cs="Arial"/>
          <w:noProof/>
          <w:sz w:val="24"/>
          <w:szCs w:val="24"/>
          <w:lang w:val="en-US"/>
        </w:rPr>
        <w:t>supplement</w:t>
      </w:r>
      <w:r w:rsidR="001A081F" w:rsidRPr="00AD577C">
        <w:rPr>
          <w:rFonts w:ascii="Arial" w:hAnsi="Arial" w:cs="Arial"/>
          <w:noProof/>
          <w:sz w:val="24"/>
          <w:szCs w:val="24"/>
          <w:lang w:val="en-US"/>
        </w:rPr>
        <w:t xml:space="preserve"> that</w:t>
      </w:r>
      <w:r w:rsidR="00B96BCD" w:rsidRPr="00AD577C">
        <w:rPr>
          <w:rFonts w:ascii="Arial" w:hAnsi="Arial" w:cs="Arial"/>
          <w:noProof/>
          <w:sz w:val="24"/>
          <w:szCs w:val="24"/>
          <w:lang w:val="en-US"/>
        </w:rPr>
        <w:t xml:space="preserve"> this education is an invigorating experience where theory is applied to practice and pre-service teachers evolve and create new identities in the intense environment that the schools afford. They add that teachers can use this time for reflection on their readiness for teaching as well as</w:t>
      </w:r>
      <w:r w:rsidR="00AD577C" w:rsidRPr="00AD577C">
        <w:rPr>
          <w:rFonts w:ascii="Arial" w:hAnsi="Arial" w:cs="Arial"/>
          <w:noProof/>
          <w:sz w:val="24"/>
          <w:szCs w:val="24"/>
          <w:lang w:val="en-US"/>
        </w:rPr>
        <w:t xml:space="preserve"> address the challenges that will come as they train.</w:t>
      </w:r>
    </w:p>
    <w:p w14:paraId="68923910" w14:textId="410E2884" w:rsidR="00AC0E71" w:rsidRPr="00B7724D" w:rsidRDefault="00AD577C" w:rsidP="00B7724D">
      <w:pPr>
        <w:spacing w:line="480" w:lineRule="auto"/>
        <w:rPr>
          <w:rFonts w:ascii="Arial" w:hAnsi="Arial" w:cs="Arial"/>
          <w:noProof/>
          <w:sz w:val="24"/>
          <w:szCs w:val="24"/>
          <w:lang w:val="en-US"/>
        </w:rPr>
      </w:pPr>
      <w:r>
        <w:rPr>
          <w:rFonts w:ascii="Arial" w:hAnsi="Arial" w:cs="Arial"/>
          <w:noProof/>
          <w:sz w:val="24"/>
          <w:szCs w:val="24"/>
          <w:lang w:val="en-US"/>
        </w:rPr>
        <w:lastRenderedPageBreak/>
        <w:t xml:space="preserve">Pre-service education seeks to equip upcoming teachers with the knowledge and skills needed for them to successfully meet the demands of their profession and professionally certified teacher educators are needed for this </w:t>
      </w:r>
      <w:r w:rsidRPr="00AD577C">
        <w:rPr>
          <w:rFonts w:ascii="Arial" w:hAnsi="Arial" w:cs="Arial"/>
          <w:noProof/>
          <w:sz w:val="24"/>
          <w:szCs w:val="24"/>
          <w:lang w:val="en-US"/>
        </w:rPr>
        <w:t>(Zein, 2016</w:t>
      </w:r>
      <w:r w:rsidRPr="00BF74AE">
        <w:rPr>
          <w:rFonts w:ascii="Arial" w:hAnsi="Arial" w:cs="Arial"/>
          <w:noProof/>
          <w:sz w:val="24"/>
          <w:szCs w:val="24"/>
          <w:lang w:val="en-US"/>
        </w:rPr>
        <w:t xml:space="preserve">). </w:t>
      </w:r>
      <w:r w:rsidR="00BF74AE" w:rsidRPr="00BF74AE">
        <w:rPr>
          <w:rFonts w:ascii="Arial" w:hAnsi="Arial" w:cs="Arial"/>
          <w:noProof/>
          <w:lang w:val="en-US"/>
        </w:rPr>
        <w:t xml:space="preserve">Ryan et al., </w:t>
      </w:r>
      <w:r w:rsidR="00773A1D">
        <w:rPr>
          <w:rFonts w:ascii="Arial" w:hAnsi="Arial" w:cs="Arial"/>
          <w:noProof/>
          <w:lang w:val="en-US"/>
        </w:rPr>
        <w:t>(</w:t>
      </w:r>
      <w:r w:rsidR="00BF74AE" w:rsidRPr="00BF74AE">
        <w:rPr>
          <w:rFonts w:ascii="Arial" w:hAnsi="Arial" w:cs="Arial"/>
          <w:noProof/>
          <w:lang w:val="en-US"/>
        </w:rPr>
        <w:t>2017)</w:t>
      </w:r>
      <w:r w:rsidR="00BF74AE">
        <w:rPr>
          <w:rFonts w:ascii="Arial" w:hAnsi="Arial" w:cs="Arial"/>
          <w:noProof/>
          <w:lang w:val="en-US"/>
        </w:rPr>
        <w:t xml:space="preserve"> write that </w:t>
      </w:r>
      <w:r w:rsidR="00BF74AE">
        <w:rPr>
          <w:rFonts w:ascii="Arial" w:hAnsi="Arial" w:cs="Arial"/>
          <w:noProof/>
          <w:sz w:val="24"/>
          <w:szCs w:val="24"/>
          <w:lang w:val="en-US"/>
        </w:rPr>
        <w:t>a</w:t>
      </w:r>
      <w:r w:rsidR="002C68B3" w:rsidRPr="00BF74AE">
        <w:rPr>
          <w:rFonts w:ascii="Arial" w:hAnsi="Arial" w:cs="Arial"/>
          <w:noProof/>
          <w:sz w:val="24"/>
          <w:szCs w:val="24"/>
          <w:lang w:val="en-US"/>
        </w:rPr>
        <w:t>ction research</w:t>
      </w:r>
      <w:r w:rsidR="002C68B3">
        <w:rPr>
          <w:rFonts w:ascii="Arial" w:hAnsi="Arial" w:cs="Arial"/>
          <w:noProof/>
          <w:sz w:val="24"/>
          <w:szCs w:val="24"/>
          <w:lang w:val="en-US"/>
        </w:rPr>
        <w:t xml:space="preserve"> has been seen to be instrumental in developing both pre-service and in-service teachers. Pre-service teachers </w:t>
      </w:r>
      <w:r w:rsidR="00F0446F">
        <w:rPr>
          <w:rFonts w:ascii="Arial" w:hAnsi="Arial" w:cs="Arial"/>
          <w:noProof/>
          <w:sz w:val="24"/>
          <w:szCs w:val="24"/>
          <w:lang w:val="en-US"/>
        </w:rPr>
        <w:t>can</w:t>
      </w:r>
      <w:r w:rsidR="002C68B3">
        <w:rPr>
          <w:rFonts w:ascii="Arial" w:hAnsi="Arial" w:cs="Arial"/>
          <w:noProof/>
          <w:sz w:val="24"/>
          <w:szCs w:val="24"/>
          <w:lang w:val="en-US"/>
        </w:rPr>
        <w:t xml:space="preserve"> take elements of their research and apply them in their practice, observe and reflect on the implementation and make necessary and applicable adjustments</w:t>
      </w:r>
      <w:r w:rsidR="00BF74AE">
        <w:rPr>
          <w:rFonts w:ascii="Arial" w:hAnsi="Arial" w:cs="Arial"/>
          <w:noProof/>
          <w:sz w:val="24"/>
          <w:szCs w:val="24"/>
          <w:lang w:val="en-US"/>
        </w:rPr>
        <w:t>. They add that through this practice the training teacher is better able to investigate their practice and through evaluation create depth in their learning.</w:t>
      </w:r>
      <w:r w:rsidR="002A6F3A">
        <w:rPr>
          <w:rFonts w:ascii="Arial" w:hAnsi="Arial" w:cs="Arial"/>
          <w:noProof/>
          <w:sz w:val="24"/>
          <w:szCs w:val="24"/>
          <w:lang w:val="en-US"/>
        </w:rPr>
        <w:t xml:space="preserve"> Action research as part of pre-service education is geared toward the improvement of teaching practices </w:t>
      </w:r>
      <w:r w:rsidR="002116FF">
        <w:rPr>
          <w:rFonts w:ascii="Arial" w:hAnsi="Arial" w:cs="Arial"/>
          <w:noProof/>
          <w:sz w:val="24"/>
          <w:szCs w:val="24"/>
          <w:lang w:val="en-US"/>
        </w:rPr>
        <w:t xml:space="preserve">as it </w:t>
      </w:r>
      <w:r w:rsidR="00F0446F">
        <w:rPr>
          <w:rFonts w:ascii="Arial" w:hAnsi="Arial" w:cs="Arial"/>
          <w:noProof/>
          <w:sz w:val="24"/>
          <w:szCs w:val="24"/>
          <w:lang w:val="en-US"/>
        </w:rPr>
        <w:t>allows them</w:t>
      </w:r>
      <w:r w:rsidR="002116FF">
        <w:rPr>
          <w:rFonts w:ascii="Arial" w:hAnsi="Arial" w:cs="Arial"/>
          <w:noProof/>
          <w:sz w:val="24"/>
          <w:szCs w:val="24"/>
          <w:lang w:val="en-US"/>
        </w:rPr>
        <w:t xml:space="preserve"> to practice and make appropriate decisions </w:t>
      </w:r>
      <w:r w:rsidR="001F4E1F">
        <w:rPr>
          <w:rFonts w:ascii="Arial" w:hAnsi="Arial" w:cs="Arial"/>
          <w:noProof/>
          <w:sz w:val="24"/>
          <w:szCs w:val="24"/>
          <w:lang w:val="en-US"/>
        </w:rPr>
        <w:t>regarding</w:t>
      </w:r>
      <w:r w:rsidR="002116FF">
        <w:rPr>
          <w:rFonts w:ascii="Arial" w:hAnsi="Arial" w:cs="Arial"/>
          <w:noProof/>
          <w:sz w:val="24"/>
          <w:szCs w:val="24"/>
          <w:lang w:val="en-US"/>
        </w:rPr>
        <w:t xml:space="preserve"> their teaching practice </w:t>
      </w:r>
      <w:r w:rsidR="002116FF" w:rsidRPr="002116FF">
        <w:rPr>
          <w:rFonts w:ascii="Arial" w:hAnsi="Arial" w:cs="Arial"/>
          <w:noProof/>
          <w:sz w:val="24"/>
          <w:szCs w:val="24"/>
          <w:lang w:val="en-US"/>
        </w:rPr>
        <w:t>(Ryan et al., 2017)</w:t>
      </w:r>
      <w:r w:rsidR="00B7724D">
        <w:rPr>
          <w:rFonts w:ascii="Arial" w:hAnsi="Arial" w:cs="Arial"/>
          <w:noProof/>
          <w:sz w:val="24"/>
          <w:szCs w:val="24"/>
          <w:lang w:val="en-US"/>
        </w:rPr>
        <w:t>.</w:t>
      </w:r>
    </w:p>
    <w:p w14:paraId="12129B3D" w14:textId="77777777" w:rsidR="00F13A1A" w:rsidRDefault="00F13A1A" w:rsidP="00D10CA2"/>
    <w:p w14:paraId="2437354B" w14:textId="2AF89570" w:rsidR="0043586E" w:rsidRDefault="00B7724D" w:rsidP="0043586E">
      <w:pPr>
        <w:spacing w:line="480" w:lineRule="auto"/>
        <w:rPr>
          <w:rFonts w:ascii="Arial" w:hAnsi="Arial" w:cs="Arial"/>
          <w:noProof/>
          <w:sz w:val="24"/>
          <w:szCs w:val="24"/>
          <w:lang w:val="en-US"/>
        </w:rPr>
      </w:pPr>
      <w:r w:rsidRPr="0043586E">
        <w:rPr>
          <w:rFonts w:ascii="Arial" w:hAnsi="Arial" w:cs="Arial"/>
          <w:noProof/>
          <w:sz w:val="24"/>
          <w:szCs w:val="24"/>
          <w:lang w:val="en-US"/>
        </w:rPr>
        <w:t>Pre-service education</w:t>
      </w:r>
      <w:r w:rsidR="0043586E" w:rsidRPr="0043586E">
        <w:rPr>
          <w:rFonts w:ascii="Arial" w:hAnsi="Arial" w:cs="Arial"/>
          <w:noProof/>
          <w:sz w:val="24"/>
          <w:szCs w:val="24"/>
          <w:lang w:val="en-US"/>
        </w:rPr>
        <w:t xml:space="preserve"> </w:t>
      </w:r>
      <w:r w:rsidRPr="0043586E">
        <w:rPr>
          <w:rFonts w:ascii="Arial" w:hAnsi="Arial" w:cs="Arial"/>
          <w:noProof/>
          <w:sz w:val="24"/>
          <w:szCs w:val="24"/>
          <w:lang w:val="en-US"/>
        </w:rPr>
        <w:t xml:space="preserve">empowers teachers </w:t>
      </w:r>
      <w:r w:rsidR="0043586E" w:rsidRPr="0043586E">
        <w:rPr>
          <w:rFonts w:ascii="Arial" w:hAnsi="Arial" w:cs="Arial"/>
          <w:noProof/>
          <w:sz w:val="24"/>
          <w:szCs w:val="24"/>
          <w:lang w:val="en-US"/>
        </w:rPr>
        <w:t>making</w:t>
      </w:r>
      <w:r w:rsidRPr="0043586E">
        <w:rPr>
          <w:rFonts w:ascii="Arial" w:hAnsi="Arial" w:cs="Arial"/>
          <w:noProof/>
          <w:sz w:val="24"/>
          <w:szCs w:val="24"/>
          <w:lang w:val="en-US"/>
        </w:rPr>
        <w:t xml:space="preserve"> them more effective at their job. </w:t>
      </w:r>
      <w:r w:rsidR="00AC0E71" w:rsidRPr="0043586E">
        <w:rPr>
          <w:rFonts w:ascii="Arial" w:hAnsi="Arial" w:cs="Arial"/>
          <w:noProof/>
          <w:sz w:val="24"/>
          <w:szCs w:val="24"/>
          <w:lang w:val="en-US"/>
        </w:rPr>
        <w:t xml:space="preserve">Ateşkan &amp; Lane (2016) </w:t>
      </w:r>
      <w:r w:rsidR="0043586E" w:rsidRPr="0043586E">
        <w:rPr>
          <w:rFonts w:ascii="Arial" w:hAnsi="Arial" w:cs="Arial"/>
          <w:noProof/>
          <w:sz w:val="24"/>
          <w:szCs w:val="24"/>
          <w:lang w:val="en-US"/>
        </w:rPr>
        <w:t>report on research done on students at the University of British Columbia and how empowered they felt after a particular type of training during their pre-service education because of the improved understanding of teaching pedagogies they received</w:t>
      </w:r>
      <w:r w:rsidR="00DF6DC8">
        <w:rPr>
          <w:rFonts w:ascii="Arial" w:hAnsi="Arial" w:cs="Arial"/>
          <w:noProof/>
          <w:sz w:val="24"/>
          <w:szCs w:val="24"/>
          <w:lang w:val="en-US"/>
        </w:rPr>
        <w:t xml:space="preserve"> adding that the confidence levels of student graduates were accredited to their pre-service training.</w:t>
      </w:r>
    </w:p>
    <w:p w14:paraId="1D89C0D5" w14:textId="77777777" w:rsidR="00722A8B" w:rsidRPr="0043586E" w:rsidRDefault="00722A8B" w:rsidP="0043586E">
      <w:pPr>
        <w:spacing w:line="480" w:lineRule="auto"/>
        <w:rPr>
          <w:rFonts w:ascii="Arial" w:hAnsi="Arial" w:cs="Arial"/>
          <w:noProof/>
          <w:sz w:val="24"/>
          <w:szCs w:val="24"/>
          <w:lang w:val="en-US"/>
        </w:rPr>
      </w:pPr>
    </w:p>
    <w:p w14:paraId="54D69342" w14:textId="2C61EC22" w:rsidR="00843B43" w:rsidRPr="00C97D51" w:rsidRDefault="003A08D9" w:rsidP="00507B08">
      <w:pPr>
        <w:spacing w:line="480" w:lineRule="auto"/>
        <w:rPr>
          <w:rFonts w:ascii="Arial" w:hAnsi="Arial" w:cs="Arial"/>
          <w:sz w:val="24"/>
          <w:szCs w:val="24"/>
          <w:lang w:val="en-US"/>
        </w:rPr>
      </w:pPr>
      <w:r w:rsidRPr="00C97D51">
        <w:rPr>
          <w:rFonts w:ascii="Arial" w:hAnsi="Arial" w:cs="Arial"/>
          <w:sz w:val="24"/>
          <w:szCs w:val="24"/>
          <w:lang w:val="en-US"/>
        </w:rPr>
        <w:t>The structure of pre-service</w:t>
      </w:r>
      <w:r w:rsidR="004414C8" w:rsidRPr="00C97D51">
        <w:rPr>
          <w:rFonts w:ascii="Arial" w:hAnsi="Arial" w:cs="Arial"/>
          <w:sz w:val="24"/>
          <w:szCs w:val="24"/>
          <w:lang w:val="en-US"/>
        </w:rPr>
        <w:t xml:space="preserve"> education</w:t>
      </w:r>
      <w:r w:rsidRPr="00C97D51">
        <w:rPr>
          <w:rFonts w:ascii="Arial" w:hAnsi="Arial" w:cs="Arial"/>
          <w:sz w:val="24"/>
          <w:szCs w:val="24"/>
          <w:lang w:val="en-US"/>
        </w:rPr>
        <w:t xml:space="preserve"> is important for the desired goal of quality teachers to be achieved. Sorge et al., </w:t>
      </w:r>
      <w:r w:rsidR="00507B08" w:rsidRPr="00C97D51">
        <w:rPr>
          <w:rFonts w:ascii="Arial" w:hAnsi="Arial" w:cs="Arial"/>
          <w:sz w:val="24"/>
          <w:szCs w:val="24"/>
          <w:lang w:val="en-US"/>
        </w:rPr>
        <w:t>(</w:t>
      </w:r>
      <w:r w:rsidRPr="00C97D51">
        <w:rPr>
          <w:rFonts w:ascii="Arial" w:hAnsi="Arial" w:cs="Arial"/>
          <w:sz w:val="24"/>
          <w:szCs w:val="24"/>
          <w:lang w:val="en-US"/>
        </w:rPr>
        <w:t>2019</w:t>
      </w:r>
      <w:r w:rsidR="00507B08" w:rsidRPr="00C97D51">
        <w:rPr>
          <w:rFonts w:ascii="Arial" w:hAnsi="Arial" w:cs="Arial"/>
          <w:sz w:val="24"/>
          <w:szCs w:val="24"/>
          <w:lang w:val="en-US"/>
        </w:rPr>
        <w:t>)</w:t>
      </w:r>
      <w:r w:rsidRPr="00C97D51">
        <w:rPr>
          <w:rFonts w:ascii="Arial" w:hAnsi="Arial" w:cs="Arial"/>
          <w:sz w:val="24"/>
          <w:szCs w:val="24"/>
          <w:lang w:val="en-US"/>
        </w:rPr>
        <w:t xml:space="preserve"> write that </w:t>
      </w:r>
      <w:r w:rsidRPr="00C97D51">
        <w:rPr>
          <w:rFonts w:ascii="Arial" w:hAnsi="Arial" w:cs="Arial"/>
          <w:sz w:val="24"/>
          <w:szCs w:val="24"/>
        </w:rPr>
        <w:t>Shulman (1986, 1987)</w:t>
      </w:r>
      <w:r w:rsidRPr="00C97D51">
        <w:rPr>
          <w:rFonts w:ascii="Arial" w:hAnsi="Arial" w:cs="Arial"/>
          <w:sz w:val="24"/>
          <w:szCs w:val="24"/>
          <w:lang w:val="en-US"/>
        </w:rPr>
        <w:t xml:space="preserve"> </w:t>
      </w:r>
      <w:r w:rsidR="00CF0969" w:rsidRPr="00C97D51">
        <w:rPr>
          <w:rFonts w:ascii="Arial" w:hAnsi="Arial" w:cs="Arial"/>
          <w:sz w:val="24"/>
          <w:szCs w:val="24"/>
          <w:lang w:val="en-US"/>
        </w:rPr>
        <w:t xml:space="preserve">who </w:t>
      </w:r>
      <w:r w:rsidRPr="00C97D51">
        <w:rPr>
          <w:rFonts w:ascii="Arial" w:hAnsi="Arial" w:cs="Arial"/>
          <w:sz w:val="24"/>
          <w:szCs w:val="24"/>
          <w:lang w:val="en-US"/>
        </w:rPr>
        <w:t>first introduced professional knowledge</w:t>
      </w:r>
      <w:r w:rsidR="00CF0969" w:rsidRPr="00C97D51">
        <w:rPr>
          <w:rFonts w:ascii="Arial" w:hAnsi="Arial" w:cs="Arial"/>
          <w:sz w:val="24"/>
          <w:szCs w:val="24"/>
          <w:lang w:val="en-US"/>
        </w:rPr>
        <w:t xml:space="preserve">, identified </w:t>
      </w:r>
      <w:r w:rsidRPr="00C97D51">
        <w:rPr>
          <w:rFonts w:ascii="Arial" w:hAnsi="Arial" w:cs="Arial"/>
          <w:sz w:val="24"/>
          <w:szCs w:val="24"/>
          <w:lang w:val="en-US"/>
        </w:rPr>
        <w:t xml:space="preserve">3 important </w:t>
      </w:r>
      <w:r w:rsidR="00C97D51" w:rsidRPr="00C97D51">
        <w:rPr>
          <w:rFonts w:ascii="Arial" w:hAnsi="Arial" w:cs="Arial"/>
          <w:sz w:val="24"/>
          <w:szCs w:val="24"/>
          <w:lang w:val="en-US"/>
        </w:rPr>
        <w:t>components:</w:t>
      </w:r>
      <w:r w:rsidR="005703B6" w:rsidRPr="00C97D51">
        <w:rPr>
          <w:rFonts w:ascii="Arial" w:hAnsi="Arial" w:cs="Arial"/>
          <w:sz w:val="24"/>
          <w:szCs w:val="24"/>
          <w:lang w:val="en-US"/>
        </w:rPr>
        <w:t xml:space="preserve"> content knowledge (CK), pedagogical knowledge (PK), and pedagogical content knowledge </w:t>
      </w:r>
      <w:r w:rsidR="005703B6" w:rsidRPr="00C97D51">
        <w:rPr>
          <w:rFonts w:ascii="Arial" w:hAnsi="Arial" w:cs="Arial"/>
          <w:sz w:val="24"/>
          <w:szCs w:val="24"/>
          <w:lang w:val="en-US"/>
        </w:rPr>
        <w:lastRenderedPageBreak/>
        <w:t>(PCK)</w:t>
      </w:r>
      <w:r w:rsidRPr="00C97D51">
        <w:rPr>
          <w:rFonts w:ascii="Arial" w:hAnsi="Arial" w:cs="Arial"/>
          <w:sz w:val="24"/>
          <w:szCs w:val="24"/>
          <w:lang w:val="en-US"/>
        </w:rPr>
        <w:t xml:space="preserve"> </w:t>
      </w:r>
      <w:r w:rsidR="005703B6" w:rsidRPr="00C97D51">
        <w:rPr>
          <w:rFonts w:ascii="Arial" w:hAnsi="Arial" w:cs="Arial"/>
          <w:sz w:val="24"/>
          <w:szCs w:val="24"/>
          <w:lang w:val="en-US"/>
        </w:rPr>
        <w:t>as being the core components of professional knowledge</w:t>
      </w:r>
      <w:r w:rsidR="005F2B25" w:rsidRPr="00C97D51">
        <w:rPr>
          <w:rFonts w:ascii="Arial" w:hAnsi="Arial" w:cs="Arial"/>
          <w:sz w:val="24"/>
          <w:szCs w:val="24"/>
          <w:lang w:val="en-US"/>
        </w:rPr>
        <w:t xml:space="preserve">. Furthermore, good quality teachers must develop a collection of planning, teaching, and reflecting skills </w:t>
      </w:r>
      <w:r w:rsidR="00CF0969" w:rsidRPr="00C97D51">
        <w:rPr>
          <w:rFonts w:ascii="Arial" w:hAnsi="Arial" w:cs="Arial"/>
          <w:sz w:val="24"/>
          <w:szCs w:val="24"/>
          <w:lang w:val="en-US"/>
        </w:rPr>
        <w:t xml:space="preserve">through a theoretical foundation in these core components </w:t>
      </w:r>
      <w:r w:rsidR="005F2B25" w:rsidRPr="00C97D51">
        <w:rPr>
          <w:rFonts w:ascii="Arial" w:hAnsi="Arial" w:cs="Arial"/>
          <w:sz w:val="24"/>
          <w:szCs w:val="24"/>
          <w:lang w:val="en-US"/>
        </w:rPr>
        <w:t>as their professional knowledge evolves.</w:t>
      </w:r>
    </w:p>
    <w:p w14:paraId="45C3254C" w14:textId="77777777" w:rsidR="00D72D05" w:rsidRPr="00507B08" w:rsidRDefault="00D72D05" w:rsidP="00507B08">
      <w:pPr>
        <w:spacing w:line="480" w:lineRule="auto"/>
        <w:rPr>
          <w:rFonts w:ascii="Arial" w:hAnsi="Arial" w:cs="Arial"/>
          <w:lang w:val="en-US"/>
        </w:rPr>
      </w:pPr>
    </w:p>
    <w:p w14:paraId="3DDF5657" w14:textId="42D216C6" w:rsidR="00253260" w:rsidRDefault="00507B08" w:rsidP="004645B6">
      <w:pPr>
        <w:spacing w:line="480" w:lineRule="auto"/>
        <w:rPr>
          <w:rFonts w:ascii="Arial" w:hAnsi="Arial" w:cs="Arial"/>
          <w:sz w:val="24"/>
          <w:szCs w:val="24"/>
          <w:lang w:val="en-US"/>
        </w:rPr>
      </w:pPr>
      <w:r w:rsidRPr="004645B6">
        <w:rPr>
          <w:rFonts w:ascii="Arial" w:hAnsi="Arial" w:cs="Arial"/>
          <w:sz w:val="24"/>
          <w:szCs w:val="24"/>
          <w:lang w:val="en-US"/>
        </w:rPr>
        <w:t>It is also important that pre-service education is structured in a way to meet the needs of the 21</w:t>
      </w:r>
      <w:r w:rsidRPr="004645B6">
        <w:rPr>
          <w:rFonts w:ascii="Arial" w:hAnsi="Arial" w:cs="Arial"/>
          <w:sz w:val="24"/>
          <w:szCs w:val="24"/>
          <w:vertAlign w:val="superscript"/>
          <w:lang w:val="en-US"/>
        </w:rPr>
        <w:t>st</w:t>
      </w:r>
      <w:r w:rsidRPr="004645B6">
        <w:rPr>
          <w:rFonts w:ascii="Arial" w:hAnsi="Arial" w:cs="Arial"/>
          <w:sz w:val="24"/>
          <w:szCs w:val="24"/>
          <w:lang w:val="en-US"/>
        </w:rPr>
        <w:t xml:space="preserve"> -century. Certain elements like collaboration must feature in the curriculum created</w:t>
      </w:r>
      <w:r w:rsidR="00C97D51">
        <w:rPr>
          <w:rFonts w:ascii="Arial" w:hAnsi="Arial" w:cs="Arial"/>
          <w:sz w:val="24"/>
          <w:szCs w:val="24"/>
          <w:lang w:val="en-US"/>
        </w:rPr>
        <w:t xml:space="preserve"> and most importantly, train them to be culturally responsive</w:t>
      </w:r>
      <w:r w:rsidRPr="004645B6">
        <w:rPr>
          <w:rFonts w:ascii="Arial" w:hAnsi="Arial" w:cs="Arial"/>
          <w:sz w:val="24"/>
          <w:szCs w:val="24"/>
          <w:lang w:val="en-US"/>
        </w:rPr>
        <w:t xml:space="preserve">. </w:t>
      </w:r>
      <w:r w:rsidRPr="004645B6">
        <w:rPr>
          <w:rFonts w:ascii="Arial" w:hAnsi="Arial" w:cs="Arial"/>
          <w:sz w:val="24"/>
          <w:szCs w:val="24"/>
        </w:rPr>
        <w:t>Drescher</w:t>
      </w:r>
      <w:r w:rsidRPr="004645B6">
        <w:rPr>
          <w:rFonts w:ascii="Arial" w:hAnsi="Arial" w:cs="Arial"/>
          <w:sz w:val="24"/>
          <w:szCs w:val="24"/>
          <w:lang w:val="en-US"/>
        </w:rPr>
        <w:t xml:space="preserve"> (</w:t>
      </w:r>
      <w:r w:rsidRPr="004645B6">
        <w:rPr>
          <w:rFonts w:ascii="Arial" w:hAnsi="Arial" w:cs="Arial"/>
          <w:sz w:val="24"/>
          <w:szCs w:val="24"/>
        </w:rPr>
        <w:t>2017)</w:t>
      </w:r>
      <w:r w:rsidRPr="004645B6">
        <w:rPr>
          <w:rFonts w:ascii="Arial" w:hAnsi="Arial" w:cs="Arial"/>
          <w:sz w:val="24"/>
          <w:szCs w:val="24"/>
          <w:lang w:val="en-US"/>
        </w:rPr>
        <w:t>, writes that</w:t>
      </w:r>
      <w:r w:rsidR="004645B6" w:rsidRPr="004645B6">
        <w:rPr>
          <w:rFonts w:ascii="Arial" w:hAnsi="Arial" w:cs="Arial"/>
          <w:sz w:val="24"/>
          <w:szCs w:val="24"/>
          <w:lang w:val="en-US"/>
        </w:rPr>
        <w:t xml:space="preserve"> the current practices should be reviewed to determine necessary changes that reflect practices like inclusion and collaboration.</w:t>
      </w:r>
    </w:p>
    <w:p w14:paraId="40FC5293" w14:textId="77777777" w:rsidR="00722A8B" w:rsidRPr="004645B6" w:rsidRDefault="00722A8B" w:rsidP="004645B6">
      <w:pPr>
        <w:spacing w:line="480" w:lineRule="auto"/>
        <w:rPr>
          <w:rFonts w:ascii="Arial" w:hAnsi="Arial" w:cs="Arial"/>
          <w:sz w:val="24"/>
          <w:szCs w:val="24"/>
          <w:lang w:val="en-US"/>
        </w:rPr>
      </w:pPr>
    </w:p>
    <w:p w14:paraId="1D7BAA4A" w14:textId="5C4C63A2" w:rsidR="005B192B" w:rsidRDefault="00446499" w:rsidP="00722A8B">
      <w:pPr>
        <w:spacing w:line="480" w:lineRule="auto"/>
        <w:rPr>
          <w:rFonts w:ascii="Arial" w:hAnsi="Arial" w:cs="Arial"/>
          <w:sz w:val="24"/>
          <w:szCs w:val="24"/>
          <w:lang w:val="en-US"/>
        </w:rPr>
      </w:pPr>
      <w:r>
        <w:rPr>
          <w:rFonts w:ascii="Arial" w:hAnsi="Arial" w:cs="Arial"/>
          <w:sz w:val="24"/>
          <w:szCs w:val="24"/>
          <w:lang w:val="en-US"/>
        </w:rPr>
        <w:t>To</w:t>
      </w:r>
      <w:r w:rsidR="00460417">
        <w:rPr>
          <w:rFonts w:ascii="Arial" w:hAnsi="Arial" w:cs="Arial"/>
          <w:sz w:val="24"/>
          <w:szCs w:val="24"/>
          <w:lang w:val="en-US"/>
        </w:rPr>
        <w:t xml:space="preserve"> successfully train pre-service teachers, the teacher educators </w:t>
      </w:r>
      <w:r w:rsidR="00BC76E0">
        <w:rPr>
          <w:rFonts w:ascii="Arial" w:hAnsi="Arial" w:cs="Arial"/>
          <w:sz w:val="24"/>
          <w:szCs w:val="24"/>
          <w:lang w:val="en-US"/>
        </w:rPr>
        <w:t>must</w:t>
      </w:r>
      <w:r w:rsidR="00460417">
        <w:rPr>
          <w:rFonts w:ascii="Arial" w:hAnsi="Arial" w:cs="Arial"/>
          <w:sz w:val="24"/>
          <w:szCs w:val="24"/>
          <w:lang w:val="en-US"/>
        </w:rPr>
        <w:t xml:space="preserve"> be in touch with the realities and challenges faced in the classroom today and provide learning experiences that are reflective of these</w:t>
      </w:r>
      <w:r w:rsidR="001F3873">
        <w:rPr>
          <w:rFonts w:ascii="Arial" w:hAnsi="Arial" w:cs="Arial"/>
          <w:sz w:val="24"/>
          <w:szCs w:val="24"/>
          <w:lang w:val="en-US"/>
        </w:rPr>
        <w:t>. Zein (2016) advises that the teaching programs used should be modeled by the practice of the educators which will then inspire the pre-service teachers in their practice.</w:t>
      </w:r>
    </w:p>
    <w:p w14:paraId="1A78023F" w14:textId="77777777" w:rsidR="0063080F" w:rsidRPr="00722A8B" w:rsidRDefault="0063080F" w:rsidP="00722A8B">
      <w:pPr>
        <w:spacing w:line="480" w:lineRule="auto"/>
        <w:rPr>
          <w:rFonts w:ascii="Arial" w:hAnsi="Arial" w:cs="Arial"/>
          <w:sz w:val="24"/>
          <w:szCs w:val="24"/>
          <w:lang w:val="en-US"/>
        </w:rPr>
      </w:pPr>
    </w:p>
    <w:bookmarkEnd w:id="2"/>
    <w:bookmarkEnd w:id="4"/>
    <w:bookmarkEnd w:id="6"/>
    <w:p w14:paraId="594E03C2" w14:textId="3FCD62D8" w:rsidR="00E425C9" w:rsidRDefault="00991604" w:rsidP="00E425C9">
      <w:pPr>
        <w:spacing w:line="480" w:lineRule="auto"/>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 xml:space="preserve">2.2 </w:t>
      </w:r>
      <w:r w:rsidR="0063080F">
        <w:rPr>
          <w:rFonts w:ascii="Arial" w:eastAsia="Times New Roman" w:hAnsi="Arial" w:cs="Arial"/>
          <w:b/>
          <w:bCs/>
          <w:sz w:val="24"/>
          <w:szCs w:val="24"/>
          <w:lang w:val="en-US" w:eastAsia="en-UG"/>
        </w:rPr>
        <w:t>The role, structure, and impact of induction</w:t>
      </w:r>
    </w:p>
    <w:p w14:paraId="3BEB06DC" w14:textId="19D3C132" w:rsidR="00947A61" w:rsidRDefault="00947A61" w:rsidP="00E425C9">
      <w:pPr>
        <w:spacing w:line="480" w:lineRule="auto"/>
        <w:rPr>
          <w:rFonts w:ascii="Arial" w:hAnsi="Arial" w:cs="Arial"/>
          <w:sz w:val="24"/>
          <w:szCs w:val="24"/>
          <w:lang w:val="en-US"/>
        </w:rPr>
      </w:pPr>
      <w:r w:rsidRPr="0080718F">
        <w:rPr>
          <w:rFonts w:ascii="Arial" w:hAnsi="Arial" w:cs="Arial"/>
          <w:sz w:val="24"/>
          <w:szCs w:val="24"/>
          <w:lang w:val="en-US"/>
        </w:rPr>
        <w:t>Induction</w:t>
      </w:r>
      <w:r w:rsidR="00270217" w:rsidRPr="0080718F">
        <w:rPr>
          <w:rFonts w:ascii="Arial" w:hAnsi="Arial" w:cs="Arial"/>
          <w:sz w:val="24"/>
          <w:szCs w:val="24"/>
          <w:lang w:val="en-US"/>
        </w:rPr>
        <w:t xml:space="preserve"> today</w:t>
      </w:r>
      <w:r w:rsidRPr="0080718F">
        <w:rPr>
          <w:rFonts w:ascii="Arial" w:hAnsi="Arial" w:cs="Arial"/>
          <w:sz w:val="24"/>
          <w:szCs w:val="24"/>
          <w:lang w:val="en-US"/>
        </w:rPr>
        <w:t>, which is one of the forms of teacher training</w:t>
      </w:r>
      <w:r w:rsidR="00270217" w:rsidRPr="0080718F">
        <w:rPr>
          <w:rFonts w:ascii="Arial" w:hAnsi="Arial" w:cs="Arial"/>
          <w:sz w:val="24"/>
          <w:szCs w:val="24"/>
          <w:lang w:val="en-US"/>
        </w:rPr>
        <w:t>,</w:t>
      </w:r>
      <w:r w:rsidRPr="0080718F">
        <w:rPr>
          <w:rFonts w:ascii="Arial" w:hAnsi="Arial" w:cs="Arial"/>
          <w:sz w:val="24"/>
          <w:szCs w:val="24"/>
          <w:lang w:val="en-US"/>
        </w:rPr>
        <w:t xml:space="preserve"> is aimed at preparing pre-service teachers </w:t>
      </w:r>
      <w:r w:rsidR="00594995">
        <w:rPr>
          <w:rFonts w:ascii="Arial" w:hAnsi="Arial" w:cs="Arial"/>
          <w:sz w:val="24"/>
          <w:szCs w:val="24"/>
          <w:lang w:val="en-US"/>
        </w:rPr>
        <w:t>to meet the needs of</w:t>
      </w:r>
      <w:r w:rsidRPr="0080718F">
        <w:rPr>
          <w:rFonts w:ascii="Arial" w:hAnsi="Arial" w:cs="Arial"/>
          <w:sz w:val="24"/>
          <w:szCs w:val="24"/>
          <w:lang w:val="en-US"/>
        </w:rPr>
        <w:t xml:space="preserve"> the 21</w:t>
      </w:r>
      <w:r w:rsidRPr="0080718F">
        <w:rPr>
          <w:rFonts w:ascii="Arial" w:hAnsi="Arial" w:cs="Arial"/>
          <w:sz w:val="24"/>
          <w:szCs w:val="24"/>
          <w:vertAlign w:val="superscript"/>
          <w:lang w:val="en-US"/>
        </w:rPr>
        <w:t>st</w:t>
      </w:r>
      <w:r w:rsidRPr="0080718F">
        <w:rPr>
          <w:rFonts w:ascii="Arial" w:hAnsi="Arial" w:cs="Arial"/>
          <w:sz w:val="24"/>
          <w:szCs w:val="24"/>
          <w:lang w:val="en-US"/>
        </w:rPr>
        <w:t xml:space="preserve"> century</w:t>
      </w:r>
      <w:r w:rsidR="00594995">
        <w:rPr>
          <w:rFonts w:ascii="Arial" w:hAnsi="Arial" w:cs="Arial"/>
          <w:sz w:val="24"/>
          <w:szCs w:val="24"/>
          <w:lang w:val="en-US"/>
        </w:rPr>
        <w:t>, one of them being cultural responsiveness,</w:t>
      </w:r>
      <w:r w:rsidRPr="0080718F">
        <w:rPr>
          <w:rFonts w:ascii="Arial" w:hAnsi="Arial" w:cs="Arial"/>
          <w:sz w:val="24"/>
          <w:szCs w:val="24"/>
          <w:lang w:val="en-US"/>
        </w:rPr>
        <w:t xml:space="preserve"> as well as </w:t>
      </w:r>
      <w:r w:rsidR="00594995">
        <w:rPr>
          <w:rFonts w:ascii="Arial" w:hAnsi="Arial" w:cs="Arial"/>
          <w:sz w:val="24"/>
          <w:szCs w:val="24"/>
          <w:lang w:val="en-US"/>
        </w:rPr>
        <w:t xml:space="preserve">setting up </w:t>
      </w:r>
      <w:r w:rsidR="00BD417F">
        <w:rPr>
          <w:rFonts w:ascii="Arial" w:hAnsi="Arial" w:cs="Arial"/>
          <w:sz w:val="24"/>
          <w:szCs w:val="24"/>
          <w:lang w:val="en-US"/>
        </w:rPr>
        <w:t>practicing teachers</w:t>
      </w:r>
      <w:r w:rsidR="00594995">
        <w:rPr>
          <w:rFonts w:ascii="Arial" w:hAnsi="Arial" w:cs="Arial"/>
          <w:sz w:val="24"/>
          <w:szCs w:val="24"/>
          <w:lang w:val="en-US"/>
        </w:rPr>
        <w:t xml:space="preserve"> for success</w:t>
      </w:r>
      <w:r w:rsidR="00BD417F">
        <w:rPr>
          <w:rFonts w:ascii="Arial" w:hAnsi="Arial" w:cs="Arial"/>
          <w:sz w:val="24"/>
          <w:szCs w:val="24"/>
          <w:lang w:val="en-US"/>
        </w:rPr>
        <w:t xml:space="preserve"> when they transition to new educational institutions.</w:t>
      </w:r>
      <w:r w:rsidRPr="0080718F">
        <w:rPr>
          <w:rFonts w:ascii="Arial" w:hAnsi="Arial" w:cs="Arial"/>
          <w:sz w:val="24"/>
          <w:szCs w:val="24"/>
          <w:lang w:val="en-US"/>
        </w:rPr>
        <w:t xml:space="preserve"> </w:t>
      </w:r>
      <w:r w:rsidRPr="0080718F">
        <w:rPr>
          <w:rFonts w:ascii="Arial" w:hAnsi="Arial" w:cs="Arial"/>
          <w:noProof/>
          <w:sz w:val="24"/>
          <w:szCs w:val="24"/>
          <w:lang w:val="en-US"/>
        </w:rPr>
        <w:t>American Institutes for Research (2015), defines</w:t>
      </w:r>
      <w:r w:rsidR="00270217" w:rsidRPr="0080718F">
        <w:rPr>
          <w:rFonts w:ascii="Arial" w:hAnsi="Arial" w:cs="Arial"/>
          <w:noProof/>
          <w:sz w:val="24"/>
          <w:szCs w:val="24"/>
          <w:lang w:val="en-US"/>
        </w:rPr>
        <w:t xml:space="preserve"> induction as a program that assists upcoming teachers during the </w:t>
      </w:r>
      <w:r w:rsidR="00270217" w:rsidRPr="0080718F">
        <w:rPr>
          <w:rFonts w:ascii="Arial" w:hAnsi="Arial" w:cs="Arial"/>
          <w:noProof/>
          <w:sz w:val="24"/>
          <w:szCs w:val="24"/>
          <w:lang w:val="en-US"/>
        </w:rPr>
        <w:lastRenderedPageBreak/>
        <w:t>first year of their teaching experience by providing support through</w:t>
      </w:r>
      <w:r w:rsidR="00B35F7B" w:rsidRPr="0080718F">
        <w:rPr>
          <w:rFonts w:ascii="Arial" w:hAnsi="Arial" w:cs="Arial"/>
          <w:noProof/>
          <w:sz w:val="24"/>
          <w:szCs w:val="24"/>
          <w:lang w:val="en-US"/>
        </w:rPr>
        <w:t xml:space="preserve"> continuous collaboration and communication amongst them making them more effective as teachers and hence, improving student achievement.</w:t>
      </w:r>
      <w:r w:rsidR="008D233A" w:rsidRPr="0080718F">
        <w:rPr>
          <w:rFonts w:ascii="Arial" w:hAnsi="Arial" w:cs="Arial"/>
          <w:noProof/>
          <w:sz w:val="24"/>
          <w:szCs w:val="24"/>
          <w:lang w:val="en-US"/>
        </w:rPr>
        <w:t xml:space="preserve"> It is a professional development program inte</w:t>
      </w:r>
      <w:r w:rsidR="00A17843" w:rsidRPr="0080718F">
        <w:rPr>
          <w:rFonts w:ascii="Arial" w:hAnsi="Arial" w:cs="Arial"/>
          <w:noProof/>
          <w:sz w:val="24"/>
          <w:szCs w:val="24"/>
          <w:lang w:val="en-US"/>
        </w:rPr>
        <w:t>nded to provide orientation, guidance</w:t>
      </w:r>
      <w:r w:rsidR="0080718F" w:rsidRPr="0080718F">
        <w:rPr>
          <w:rFonts w:ascii="Arial" w:hAnsi="Arial" w:cs="Arial"/>
          <w:noProof/>
          <w:sz w:val="24"/>
          <w:szCs w:val="24"/>
          <w:lang w:val="en-US"/>
        </w:rPr>
        <w:t>,</w:t>
      </w:r>
      <w:r w:rsidR="00A17843" w:rsidRPr="0080718F">
        <w:rPr>
          <w:rFonts w:ascii="Arial" w:hAnsi="Arial" w:cs="Arial"/>
          <w:noProof/>
          <w:sz w:val="24"/>
          <w:szCs w:val="24"/>
          <w:lang w:val="en-US"/>
        </w:rPr>
        <w:t xml:space="preserve"> and support while at the same time </w:t>
      </w:r>
      <w:r w:rsidR="0080718F" w:rsidRPr="0080718F">
        <w:rPr>
          <w:rFonts w:ascii="Arial" w:hAnsi="Arial" w:cs="Arial"/>
          <w:noProof/>
          <w:sz w:val="24"/>
          <w:szCs w:val="24"/>
          <w:lang w:val="en-US"/>
        </w:rPr>
        <w:t>integrating</w:t>
      </w:r>
      <w:r w:rsidR="00A17843" w:rsidRPr="0080718F">
        <w:rPr>
          <w:rFonts w:ascii="Arial" w:hAnsi="Arial" w:cs="Arial"/>
          <w:noProof/>
          <w:sz w:val="24"/>
          <w:szCs w:val="24"/>
          <w:lang w:val="en-US"/>
        </w:rPr>
        <w:t xml:space="preserve"> mentorship for new teachers as they begin their first teaching assignment. Induction can also be used for</w:t>
      </w:r>
      <w:r w:rsidR="0080718F" w:rsidRPr="0080718F">
        <w:rPr>
          <w:rFonts w:ascii="Arial" w:hAnsi="Arial" w:cs="Arial"/>
          <w:noProof/>
          <w:sz w:val="24"/>
          <w:szCs w:val="24"/>
          <w:lang w:val="en-US"/>
        </w:rPr>
        <w:t xml:space="preserve"> practicing teachers that are starting at a new institution as every institution has its own culture and climate that they need acclimatization into.</w:t>
      </w:r>
      <w:r w:rsidR="00FC45D9">
        <w:rPr>
          <w:rFonts w:ascii="Arial" w:hAnsi="Arial" w:cs="Arial"/>
          <w:noProof/>
          <w:sz w:val="24"/>
          <w:szCs w:val="24"/>
          <w:lang w:val="en-US"/>
        </w:rPr>
        <w:t xml:space="preserve"> </w:t>
      </w:r>
      <w:r w:rsidR="00FC45D9" w:rsidRPr="00C65C19">
        <w:rPr>
          <w:rFonts w:ascii="Arial" w:hAnsi="Arial" w:cs="Arial"/>
          <w:sz w:val="24"/>
          <w:szCs w:val="24"/>
        </w:rPr>
        <w:t xml:space="preserve">Kearney </w:t>
      </w:r>
      <w:r w:rsidR="00FC45D9" w:rsidRPr="00C65C19">
        <w:rPr>
          <w:rFonts w:ascii="Arial" w:hAnsi="Arial" w:cs="Arial"/>
          <w:sz w:val="24"/>
          <w:szCs w:val="24"/>
          <w:lang w:val="en-US"/>
        </w:rPr>
        <w:t>(</w:t>
      </w:r>
      <w:r w:rsidR="00FC45D9" w:rsidRPr="00C65C19">
        <w:rPr>
          <w:rFonts w:ascii="Arial" w:hAnsi="Arial" w:cs="Arial"/>
          <w:sz w:val="24"/>
          <w:szCs w:val="24"/>
        </w:rPr>
        <w:t>2013</w:t>
      </w:r>
      <w:r w:rsidR="00FC45D9" w:rsidRPr="00C65C19">
        <w:rPr>
          <w:rFonts w:ascii="Arial" w:hAnsi="Arial" w:cs="Arial"/>
          <w:sz w:val="24"/>
          <w:szCs w:val="24"/>
          <w:lang w:val="en-US"/>
        </w:rPr>
        <w:t>) defines induction as the initial stage in a chain of professional development that a teacher receives</w:t>
      </w:r>
      <w:r w:rsidR="00C65C19" w:rsidRPr="00C65C19">
        <w:rPr>
          <w:rFonts w:ascii="Arial" w:hAnsi="Arial" w:cs="Arial"/>
          <w:sz w:val="24"/>
          <w:szCs w:val="24"/>
          <w:lang w:val="en-US"/>
        </w:rPr>
        <w:t xml:space="preserve"> to be fully integrated into their professional community which constitutes practice and ongoing professional training all through their career.</w:t>
      </w:r>
    </w:p>
    <w:p w14:paraId="265D3167" w14:textId="77777777" w:rsidR="0040437B" w:rsidRPr="0080718F" w:rsidRDefault="0040437B" w:rsidP="00E425C9">
      <w:pPr>
        <w:spacing w:line="480" w:lineRule="auto"/>
        <w:rPr>
          <w:rFonts w:ascii="Arial" w:hAnsi="Arial" w:cs="Arial"/>
          <w:sz w:val="24"/>
          <w:szCs w:val="24"/>
          <w:lang w:val="en-US"/>
        </w:rPr>
      </w:pPr>
    </w:p>
    <w:p w14:paraId="41143A4E" w14:textId="55A27F50" w:rsidR="005345AF" w:rsidRDefault="009D1D9E" w:rsidP="0050045C">
      <w:pPr>
        <w:spacing w:line="480" w:lineRule="auto"/>
        <w:rPr>
          <w:rFonts w:ascii="Arial" w:hAnsi="Arial" w:cs="Arial"/>
          <w:color w:val="222222"/>
          <w:sz w:val="24"/>
          <w:szCs w:val="24"/>
          <w:shd w:val="clear" w:color="auto" w:fill="FFFFFF"/>
          <w:lang w:val="en-US"/>
        </w:rPr>
      </w:pPr>
      <w:r w:rsidRPr="0050045C">
        <w:rPr>
          <w:rFonts w:ascii="Arial" w:hAnsi="Arial" w:cs="Arial"/>
          <w:noProof/>
          <w:sz w:val="24"/>
          <w:szCs w:val="24"/>
          <w:lang w:val="en-US"/>
        </w:rPr>
        <w:t>Massachusetts Department of Elementary and Secondary Education</w:t>
      </w:r>
      <w:r w:rsidR="00446499">
        <w:rPr>
          <w:rFonts w:ascii="Arial" w:hAnsi="Arial" w:cs="Arial"/>
          <w:noProof/>
          <w:sz w:val="24"/>
          <w:szCs w:val="24"/>
          <w:lang w:val="en-US"/>
        </w:rPr>
        <w:t xml:space="preserve"> (</w:t>
      </w:r>
      <w:r w:rsidRPr="0050045C">
        <w:rPr>
          <w:rFonts w:ascii="Arial" w:hAnsi="Arial" w:cs="Arial"/>
          <w:noProof/>
          <w:sz w:val="24"/>
          <w:szCs w:val="24"/>
          <w:lang w:val="en-US"/>
        </w:rPr>
        <w:t>2020) relay that</w:t>
      </w:r>
      <w:r w:rsidRPr="0050045C">
        <w:rPr>
          <w:rFonts w:ascii="Arial" w:hAnsi="Arial" w:cs="Arial"/>
          <w:sz w:val="24"/>
          <w:szCs w:val="24"/>
          <w:lang w:val="en-US"/>
        </w:rPr>
        <w:t xml:space="preserve"> </w:t>
      </w:r>
      <w:r w:rsidRPr="0050045C">
        <w:rPr>
          <w:rFonts w:ascii="Arial" w:hAnsi="Arial" w:cs="Arial"/>
          <w:color w:val="222222"/>
          <w:sz w:val="24"/>
          <w:szCs w:val="24"/>
          <w:shd w:val="clear" w:color="auto" w:fill="FFFFFF"/>
          <w:lang w:val="en-US"/>
        </w:rPr>
        <w:t>t</w:t>
      </w:r>
      <w:r w:rsidR="005B192B" w:rsidRPr="0050045C">
        <w:rPr>
          <w:rFonts w:ascii="Arial" w:hAnsi="Arial" w:cs="Arial"/>
          <w:color w:val="222222"/>
          <w:sz w:val="24"/>
          <w:szCs w:val="24"/>
          <w:shd w:val="clear" w:color="auto" w:fill="FFFFFF"/>
          <w:lang w:val="en-US"/>
        </w:rPr>
        <w:t xml:space="preserve">eacher induction programs provide new teachers with the opportunities to improve their practice </w:t>
      </w:r>
      <w:r w:rsidR="0019312D" w:rsidRPr="0050045C">
        <w:rPr>
          <w:rFonts w:ascii="Arial" w:hAnsi="Arial" w:cs="Arial"/>
          <w:color w:val="222222"/>
          <w:sz w:val="24"/>
          <w:szCs w:val="24"/>
          <w:shd w:val="clear" w:color="auto" w:fill="FFFFFF"/>
          <w:lang w:val="en-US"/>
        </w:rPr>
        <w:t xml:space="preserve">and </w:t>
      </w:r>
      <w:r w:rsidR="005B192B" w:rsidRPr="0050045C">
        <w:rPr>
          <w:rFonts w:ascii="Arial" w:hAnsi="Arial" w:cs="Arial"/>
          <w:color w:val="222222"/>
          <w:sz w:val="24"/>
          <w:szCs w:val="24"/>
          <w:shd w:val="clear" w:color="auto" w:fill="FFFFFF"/>
          <w:lang w:val="en-US"/>
        </w:rPr>
        <w:t>gain knowledge about their professional responsibilities which ultimately positively impacts student achievement.</w:t>
      </w:r>
      <w:r w:rsidR="0019312D" w:rsidRPr="0050045C">
        <w:rPr>
          <w:rFonts w:ascii="Arial" w:hAnsi="Arial" w:cs="Arial"/>
          <w:color w:val="222222"/>
          <w:sz w:val="24"/>
          <w:szCs w:val="24"/>
          <w:shd w:val="clear" w:color="auto" w:fill="FFFFFF"/>
          <w:lang w:val="en-US"/>
        </w:rPr>
        <w:t xml:space="preserve"> Induction provides support for novice teachers and at the same time provides opportunities for practicing teachers to reflect on their practice</w:t>
      </w:r>
      <w:r w:rsidR="0050045C" w:rsidRPr="0050045C">
        <w:rPr>
          <w:rFonts w:ascii="Arial" w:hAnsi="Arial" w:cs="Arial"/>
          <w:color w:val="222222"/>
          <w:sz w:val="24"/>
          <w:szCs w:val="24"/>
          <w:shd w:val="clear" w:color="auto" w:fill="FFFFFF"/>
          <w:lang w:val="en-US"/>
        </w:rPr>
        <w:t>s</w:t>
      </w:r>
      <w:r w:rsidR="0019312D" w:rsidRPr="0050045C">
        <w:rPr>
          <w:rFonts w:ascii="Arial" w:hAnsi="Arial" w:cs="Arial"/>
          <w:color w:val="222222"/>
          <w:sz w:val="24"/>
          <w:szCs w:val="24"/>
          <w:shd w:val="clear" w:color="auto" w:fill="FFFFFF"/>
          <w:lang w:val="en-US"/>
        </w:rPr>
        <w:t>, uniting the professional learning community as they all work toward improv</w:t>
      </w:r>
      <w:r w:rsidR="0050045C" w:rsidRPr="0050045C">
        <w:rPr>
          <w:rFonts w:ascii="Arial" w:hAnsi="Arial" w:cs="Arial"/>
          <w:color w:val="222222"/>
          <w:sz w:val="24"/>
          <w:szCs w:val="24"/>
          <w:shd w:val="clear" w:color="auto" w:fill="FFFFFF"/>
          <w:lang w:val="en-US"/>
        </w:rPr>
        <w:t>ing</w:t>
      </w:r>
      <w:r w:rsidR="0019312D" w:rsidRPr="0050045C">
        <w:rPr>
          <w:rFonts w:ascii="Arial" w:hAnsi="Arial" w:cs="Arial"/>
          <w:color w:val="222222"/>
          <w:sz w:val="24"/>
          <w:szCs w:val="24"/>
          <w:shd w:val="clear" w:color="auto" w:fill="FFFFFF"/>
          <w:lang w:val="en-US"/>
        </w:rPr>
        <w:t xml:space="preserve"> education quality. They add that </w:t>
      </w:r>
      <w:r w:rsidR="00BD6AED" w:rsidRPr="0050045C">
        <w:rPr>
          <w:rFonts w:ascii="Arial" w:hAnsi="Arial" w:cs="Arial"/>
          <w:color w:val="222222"/>
          <w:sz w:val="24"/>
          <w:szCs w:val="24"/>
          <w:shd w:val="clear" w:color="auto" w:fill="FFFFFF"/>
          <w:lang w:val="en-US"/>
        </w:rPr>
        <w:t xml:space="preserve">induction programs encourage a collaborative learning community and </w:t>
      </w:r>
      <w:r w:rsidR="00FD32EE" w:rsidRPr="0050045C">
        <w:rPr>
          <w:rFonts w:ascii="Arial" w:hAnsi="Arial" w:cs="Arial"/>
          <w:color w:val="222222"/>
          <w:sz w:val="24"/>
          <w:szCs w:val="24"/>
          <w:shd w:val="clear" w:color="auto" w:fill="FFFFFF"/>
          <w:lang w:val="en-US"/>
        </w:rPr>
        <w:t>can</w:t>
      </w:r>
      <w:r w:rsidR="00BD6AED" w:rsidRPr="0050045C">
        <w:rPr>
          <w:rFonts w:ascii="Arial" w:hAnsi="Arial" w:cs="Arial"/>
          <w:color w:val="222222"/>
          <w:sz w:val="24"/>
          <w:szCs w:val="24"/>
          <w:shd w:val="clear" w:color="auto" w:fill="FFFFFF"/>
          <w:lang w:val="en-US"/>
        </w:rPr>
        <w:t xml:space="preserve"> advance the teaching profession for educators. Teacher attrition is highly reduced as they gain job satisfaction from continued growth and success.</w:t>
      </w:r>
    </w:p>
    <w:p w14:paraId="1DEB68EF" w14:textId="77777777" w:rsidR="0040437B" w:rsidRPr="0050045C" w:rsidRDefault="0040437B" w:rsidP="0050045C">
      <w:pPr>
        <w:spacing w:line="480" w:lineRule="auto"/>
        <w:rPr>
          <w:rFonts w:ascii="Arial" w:hAnsi="Arial" w:cs="Arial"/>
          <w:sz w:val="24"/>
          <w:szCs w:val="24"/>
        </w:rPr>
      </w:pPr>
    </w:p>
    <w:p w14:paraId="348D6C8E" w14:textId="648A5C72" w:rsidR="0040437B" w:rsidRDefault="00C6702A" w:rsidP="00405FAD">
      <w:pPr>
        <w:spacing w:line="480" w:lineRule="auto"/>
        <w:rPr>
          <w:rFonts w:ascii="Arial" w:eastAsia="Times New Roman" w:hAnsi="Arial" w:cs="Arial"/>
          <w:color w:val="222222"/>
          <w:sz w:val="24"/>
          <w:szCs w:val="24"/>
          <w:lang w:val="en-US" w:eastAsia="en-UG"/>
        </w:rPr>
      </w:pPr>
      <w:r w:rsidRPr="00405FAD">
        <w:rPr>
          <w:rFonts w:ascii="Arial" w:hAnsi="Arial" w:cs="Arial"/>
          <w:noProof/>
          <w:sz w:val="24"/>
          <w:szCs w:val="24"/>
          <w:lang w:val="en-US"/>
        </w:rPr>
        <w:lastRenderedPageBreak/>
        <w:t xml:space="preserve">The Massachusetts Department of Elementary and Secondary Education </w:t>
      </w:r>
      <w:r w:rsidR="00405FAD" w:rsidRPr="00405FAD">
        <w:rPr>
          <w:rFonts w:ascii="Arial" w:hAnsi="Arial" w:cs="Arial"/>
          <w:noProof/>
          <w:sz w:val="24"/>
          <w:szCs w:val="24"/>
          <w:lang w:val="en-US"/>
        </w:rPr>
        <w:t>(</w:t>
      </w:r>
      <w:r w:rsidRPr="00405FAD">
        <w:rPr>
          <w:rFonts w:ascii="Arial" w:hAnsi="Arial" w:cs="Arial"/>
          <w:noProof/>
          <w:sz w:val="24"/>
          <w:szCs w:val="24"/>
          <w:lang w:val="en-US"/>
        </w:rPr>
        <w:t>2020)</w:t>
      </w:r>
      <w:r w:rsidR="00405FAD" w:rsidRPr="00405FAD">
        <w:rPr>
          <w:rFonts w:ascii="Arial" w:hAnsi="Arial" w:cs="Arial"/>
          <w:noProof/>
          <w:sz w:val="24"/>
          <w:szCs w:val="24"/>
          <w:lang w:val="en-US"/>
        </w:rPr>
        <w:t>,</w:t>
      </w:r>
      <w:r w:rsidRPr="00405FAD">
        <w:rPr>
          <w:rFonts w:ascii="Arial" w:hAnsi="Arial" w:cs="Arial"/>
          <w:noProof/>
          <w:sz w:val="24"/>
          <w:szCs w:val="24"/>
          <w:lang w:val="en-US"/>
        </w:rPr>
        <w:t xml:space="preserve"> reports that </w:t>
      </w:r>
      <w:r w:rsidRPr="00405FAD">
        <w:rPr>
          <w:rFonts w:ascii="Arial" w:eastAsia="Times New Roman" w:hAnsi="Arial" w:cs="Arial"/>
          <w:color w:val="222222"/>
          <w:sz w:val="24"/>
          <w:szCs w:val="24"/>
          <w:lang w:val="en-US" w:eastAsia="en-UG"/>
        </w:rPr>
        <w:t>t</w:t>
      </w:r>
      <w:r w:rsidR="00141169" w:rsidRPr="00405FAD">
        <w:rPr>
          <w:rFonts w:ascii="Arial" w:eastAsia="Times New Roman" w:hAnsi="Arial" w:cs="Arial"/>
          <w:color w:val="222222"/>
          <w:sz w:val="24"/>
          <w:szCs w:val="24"/>
          <w:lang w:val="en-US" w:eastAsia="en-UG"/>
        </w:rPr>
        <w:t xml:space="preserve">he Education Reform Act of 1993 </w:t>
      </w:r>
      <w:r w:rsidRPr="00405FAD">
        <w:rPr>
          <w:rFonts w:ascii="Arial" w:eastAsia="Times New Roman" w:hAnsi="Arial" w:cs="Arial"/>
          <w:color w:val="222222"/>
          <w:sz w:val="24"/>
          <w:szCs w:val="24"/>
          <w:lang w:val="en-US" w:eastAsia="en-UG"/>
        </w:rPr>
        <w:t xml:space="preserve">not only </w:t>
      </w:r>
      <w:r w:rsidR="00141169" w:rsidRPr="00405FAD">
        <w:rPr>
          <w:rFonts w:ascii="Arial" w:eastAsia="Times New Roman" w:hAnsi="Arial" w:cs="Arial"/>
          <w:color w:val="222222"/>
          <w:sz w:val="24"/>
          <w:szCs w:val="24"/>
          <w:lang w:val="en-US" w:eastAsia="en-UG"/>
        </w:rPr>
        <w:t xml:space="preserve">set regulations </w:t>
      </w:r>
      <w:r w:rsidR="000A6FEF" w:rsidRPr="00405FAD">
        <w:rPr>
          <w:rFonts w:ascii="Arial" w:eastAsia="Times New Roman" w:hAnsi="Arial" w:cs="Arial"/>
          <w:color w:val="222222"/>
          <w:sz w:val="24"/>
          <w:szCs w:val="24"/>
          <w:lang w:val="en-US" w:eastAsia="en-UG"/>
        </w:rPr>
        <w:t>to ensure that the beginning teachers received the support they needed through an induction program</w:t>
      </w:r>
      <w:r w:rsidRPr="00405FAD">
        <w:rPr>
          <w:rFonts w:ascii="Arial" w:eastAsia="Times New Roman" w:hAnsi="Arial" w:cs="Arial"/>
          <w:color w:val="222222"/>
          <w:sz w:val="24"/>
          <w:szCs w:val="24"/>
          <w:lang w:val="en-US" w:eastAsia="en-UG"/>
        </w:rPr>
        <w:t xml:space="preserve"> but what should be included</w:t>
      </w:r>
      <w:r w:rsidR="00141169" w:rsidRPr="00405FAD">
        <w:rPr>
          <w:rFonts w:ascii="Arial" w:eastAsia="Times New Roman" w:hAnsi="Arial" w:cs="Arial"/>
          <w:color w:val="222222"/>
          <w:sz w:val="24"/>
          <w:szCs w:val="24"/>
          <w:lang w:val="en-US" w:eastAsia="en-UG"/>
        </w:rPr>
        <w:t xml:space="preserve">. Furthermore, one of the requirements of a </w:t>
      </w:r>
      <w:r w:rsidR="00FD32EE">
        <w:rPr>
          <w:rFonts w:ascii="Arial" w:eastAsia="Times New Roman" w:hAnsi="Arial" w:cs="Arial"/>
          <w:color w:val="222222"/>
          <w:sz w:val="24"/>
          <w:szCs w:val="24"/>
          <w:lang w:val="en-US" w:eastAsia="en-UG"/>
        </w:rPr>
        <w:t>p</w:t>
      </w:r>
      <w:r w:rsidR="00141169" w:rsidRPr="00405FAD">
        <w:rPr>
          <w:rFonts w:ascii="Arial" w:eastAsia="Times New Roman" w:hAnsi="Arial" w:cs="Arial"/>
          <w:color w:val="222222"/>
          <w:sz w:val="24"/>
          <w:szCs w:val="24"/>
          <w:lang w:val="en-US" w:eastAsia="en-UG"/>
        </w:rPr>
        <w:t xml:space="preserve">rofessional </w:t>
      </w:r>
      <w:r w:rsidR="00FD32EE">
        <w:rPr>
          <w:rFonts w:ascii="Arial" w:eastAsia="Times New Roman" w:hAnsi="Arial" w:cs="Arial"/>
          <w:color w:val="222222"/>
          <w:sz w:val="24"/>
          <w:szCs w:val="24"/>
          <w:lang w:val="en-US" w:eastAsia="en-UG"/>
        </w:rPr>
        <w:t>t</w:t>
      </w:r>
      <w:r w:rsidR="00141169" w:rsidRPr="00405FAD">
        <w:rPr>
          <w:rFonts w:ascii="Arial" w:eastAsia="Times New Roman" w:hAnsi="Arial" w:cs="Arial"/>
          <w:color w:val="222222"/>
          <w:sz w:val="24"/>
          <w:szCs w:val="24"/>
          <w:lang w:val="en-US" w:eastAsia="en-UG"/>
        </w:rPr>
        <w:t>eaching license was participating in an induction program</w:t>
      </w:r>
      <w:r w:rsidR="0040437B">
        <w:rPr>
          <w:rFonts w:ascii="Arial" w:eastAsia="Times New Roman" w:hAnsi="Arial" w:cs="Arial"/>
          <w:color w:val="222222"/>
          <w:sz w:val="24"/>
          <w:szCs w:val="24"/>
          <w:lang w:val="en-US" w:eastAsia="en-UG"/>
        </w:rPr>
        <w:t>.</w:t>
      </w:r>
    </w:p>
    <w:p w14:paraId="3FA3EE9A" w14:textId="1257275A" w:rsidR="00141169" w:rsidRPr="00405FAD" w:rsidRDefault="00141169" w:rsidP="00405FAD">
      <w:pPr>
        <w:spacing w:line="480" w:lineRule="auto"/>
        <w:rPr>
          <w:rFonts w:ascii="Arial" w:hAnsi="Arial" w:cs="Arial"/>
          <w:noProof/>
          <w:sz w:val="24"/>
          <w:szCs w:val="24"/>
          <w:lang w:val="en-US"/>
        </w:rPr>
      </w:pPr>
      <w:r w:rsidRPr="00405FAD">
        <w:rPr>
          <w:rFonts w:ascii="Arial" w:eastAsia="Times New Roman" w:hAnsi="Arial" w:cs="Arial"/>
          <w:color w:val="222222"/>
          <w:sz w:val="24"/>
          <w:szCs w:val="24"/>
          <w:lang w:val="en-US" w:eastAsia="en-UG"/>
        </w:rPr>
        <w:t xml:space="preserve"> </w:t>
      </w:r>
    </w:p>
    <w:p w14:paraId="1EE45647" w14:textId="7162E601" w:rsidR="006D0513" w:rsidRDefault="00405FAD" w:rsidP="002B6E59">
      <w:pPr>
        <w:shd w:val="clear" w:color="auto" w:fill="FFFFFF"/>
        <w:spacing w:after="100" w:afterAutospacing="1" w:line="480" w:lineRule="auto"/>
        <w:rPr>
          <w:rFonts w:ascii="Arial" w:hAnsi="Arial" w:cs="Arial"/>
          <w:noProof/>
          <w:sz w:val="24"/>
          <w:szCs w:val="24"/>
          <w:lang w:val="en-US"/>
        </w:rPr>
      </w:pPr>
      <w:r w:rsidRPr="0040437B">
        <w:rPr>
          <w:rFonts w:ascii="Arial" w:eastAsia="Times New Roman" w:hAnsi="Arial" w:cs="Arial"/>
          <w:color w:val="222222"/>
          <w:sz w:val="24"/>
          <w:szCs w:val="24"/>
          <w:lang w:val="en-US" w:eastAsia="en-UG"/>
        </w:rPr>
        <w:t xml:space="preserve">Much as the importance of induction programs </w:t>
      </w:r>
      <w:r w:rsidR="00AF3383">
        <w:rPr>
          <w:rFonts w:ascii="Arial" w:eastAsia="Times New Roman" w:hAnsi="Arial" w:cs="Arial"/>
          <w:color w:val="222222"/>
          <w:sz w:val="24"/>
          <w:szCs w:val="24"/>
          <w:lang w:val="en-US" w:eastAsia="en-UG"/>
        </w:rPr>
        <w:t>is</w:t>
      </w:r>
      <w:r w:rsidRPr="0040437B">
        <w:rPr>
          <w:rFonts w:ascii="Arial" w:eastAsia="Times New Roman" w:hAnsi="Arial" w:cs="Arial"/>
          <w:color w:val="222222"/>
          <w:sz w:val="24"/>
          <w:szCs w:val="24"/>
          <w:lang w:val="en-US" w:eastAsia="en-UG"/>
        </w:rPr>
        <w:t xml:space="preserve"> recognized and mostly implemented, </w:t>
      </w:r>
      <w:r w:rsidRPr="0040437B">
        <w:rPr>
          <w:rFonts w:ascii="Arial" w:hAnsi="Arial" w:cs="Arial"/>
          <w:noProof/>
          <w:sz w:val="24"/>
          <w:szCs w:val="24"/>
          <w:lang w:val="en-US"/>
        </w:rPr>
        <w:t xml:space="preserve">Martin et al., </w:t>
      </w:r>
      <w:r w:rsidR="0040437B">
        <w:rPr>
          <w:rFonts w:ascii="Arial" w:hAnsi="Arial" w:cs="Arial"/>
          <w:noProof/>
          <w:sz w:val="24"/>
          <w:szCs w:val="24"/>
          <w:lang w:val="en-US"/>
        </w:rPr>
        <w:t>(</w:t>
      </w:r>
      <w:r w:rsidRPr="0040437B">
        <w:rPr>
          <w:rFonts w:ascii="Arial" w:hAnsi="Arial" w:cs="Arial"/>
          <w:noProof/>
          <w:sz w:val="24"/>
          <w:szCs w:val="24"/>
          <w:lang w:val="en-US"/>
        </w:rPr>
        <w:t>2016), report that a very small percentage of them are comprehensive</w:t>
      </w:r>
      <w:r w:rsidR="00854CA7" w:rsidRPr="0040437B">
        <w:rPr>
          <w:rFonts w:ascii="Arial" w:hAnsi="Arial" w:cs="Arial"/>
          <w:noProof/>
          <w:sz w:val="24"/>
          <w:szCs w:val="24"/>
          <w:lang w:val="en-US"/>
        </w:rPr>
        <w:t>,</w:t>
      </w:r>
      <w:r w:rsidRPr="0040437B">
        <w:rPr>
          <w:rFonts w:ascii="Arial" w:hAnsi="Arial" w:cs="Arial"/>
          <w:noProof/>
          <w:sz w:val="24"/>
          <w:szCs w:val="24"/>
          <w:lang w:val="en-US"/>
        </w:rPr>
        <w:t xml:space="preserve"> especially regarding</w:t>
      </w:r>
      <w:r w:rsidR="00854CA7" w:rsidRPr="0040437B">
        <w:rPr>
          <w:rFonts w:ascii="Arial" w:hAnsi="Arial" w:cs="Arial"/>
          <w:noProof/>
          <w:sz w:val="24"/>
          <w:szCs w:val="24"/>
          <w:lang w:val="en-US"/>
        </w:rPr>
        <w:t xml:space="preserve"> opportunities for new teachers </w:t>
      </w:r>
      <w:r w:rsidR="0040437B">
        <w:rPr>
          <w:rFonts w:ascii="Arial" w:hAnsi="Arial" w:cs="Arial"/>
          <w:noProof/>
          <w:sz w:val="24"/>
          <w:szCs w:val="24"/>
          <w:lang w:val="en-US"/>
        </w:rPr>
        <w:t>to work</w:t>
      </w:r>
      <w:r w:rsidR="00854CA7" w:rsidRPr="0040437B">
        <w:rPr>
          <w:rFonts w:ascii="Arial" w:hAnsi="Arial" w:cs="Arial"/>
          <w:noProof/>
          <w:sz w:val="24"/>
          <w:szCs w:val="24"/>
          <w:lang w:val="en-US"/>
        </w:rPr>
        <w:t xml:space="preserve"> in learning communities with other teachers, transacting with other new teachers, observing expert </w:t>
      </w:r>
      <w:r w:rsidR="00DB0A34">
        <w:rPr>
          <w:rFonts w:ascii="Arial" w:hAnsi="Arial" w:cs="Arial"/>
          <w:noProof/>
          <w:sz w:val="24"/>
          <w:szCs w:val="24"/>
          <w:lang w:val="en-US"/>
        </w:rPr>
        <w:t xml:space="preserve">seasoned </w:t>
      </w:r>
      <w:r w:rsidR="00854CA7" w:rsidRPr="0040437B">
        <w:rPr>
          <w:rFonts w:ascii="Arial" w:hAnsi="Arial" w:cs="Arial"/>
          <w:noProof/>
          <w:sz w:val="24"/>
          <w:szCs w:val="24"/>
          <w:lang w:val="en-US"/>
        </w:rPr>
        <w:t xml:space="preserve">teachers as they teach and </w:t>
      </w:r>
      <w:r w:rsidR="00DB0A34">
        <w:rPr>
          <w:rFonts w:ascii="Arial" w:hAnsi="Arial" w:cs="Arial"/>
          <w:noProof/>
          <w:sz w:val="24"/>
          <w:szCs w:val="24"/>
          <w:lang w:val="en-US"/>
        </w:rPr>
        <w:t>being observed by their mentors.</w:t>
      </w:r>
      <w:r w:rsidR="0040437B">
        <w:rPr>
          <w:rFonts w:ascii="Arial" w:hAnsi="Arial" w:cs="Arial"/>
          <w:noProof/>
          <w:sz w:val="24"/>
          <w:szCs w:val="24"/>
          <w:lang w:val="en-US"/>
        </w:rPr>
        <w:t xml:space="preserve"> They advise on the importance of providing comprehensive induction to better prepare them for success in the classrooms.</w:t>
      </w:r>
      <w:r w:rsidR="002B6E59">
        <w:rPr>
          <w:rFonts w:ascii="Arial" w:hAnsi="Arial" w:cs="Arial"/>
          <w:noProof/>
          <w:sz w:val="24"/>
          <w:szCs w:val="24"/>
          <w:lang w:val="en-US"/>
        </w:rPr>
        <w:t xml:space="preserve"> </w:t>
      </w:r>
      <w:r w:rsidR="003964F3" w:rsidRPr="00A63F36">
        <w:rPr>
          <w:rFonts w:ascii="Arial" w:hAnsi="Arial" w:cs="Arial"/>
          <w:sz w:val="24"/>
          <w:szCs w:val="24"/>
        </w:rPr>
        <w:t xml:space="preserve">Kearney </w:t>
      </w:r>
      <w:r w:rsidR="003964F3" w:rsidRPr="00A63F36">
        <w:rPr>
          <w:rFonts w:ascii="Arial" w:hAnsi="Arial" w:cs="Arial"/>
          <w:sz w:val="24"/>
          <w:szCs w:val="24"/>
          <w:lang w:val="en-US"/>
        </w:rPr>
        <w:t>(</w:t>
      </w:r>
      <w:r w:rsidR="003964F3" w:rsidRPr="00A63F36">
        <w:rPr>
          <w:rFonts w:ascii="Arial" w:hAnsi="Arial" w:cs="Arial"/>
          <w:sz w:val="24"/>
          <w:szCs w:val="24"/>
        </w:rPr>
        <w:t>201</w:t>
      </w:r>
      <w:r w:rsidR="002B6E59">
        <w:rPr>
          <w:rFonts w:ascii="Arial" w:hAnsi="Arial" w:cs="Arial"/>
          <w:sz w:val="24"/>
          <w:szCs w:val="24"/>
          <w:lang w:val="en-US"/>
        </w:rPr>
        <w:t>7</w:t>
      </w:r>
      <w:r w:rsidR="003964F3" w:rsidRPr="00A63F36">
        <w:rPr>
          <w:rFonts w:ascii="Arial" w:hAnsi="Arial" w:cs="Arial"/>
          <w:sz w:val="24"/>
          <w:szCs w:val="24"/>
        </w:rPr>
        <w:t>)</w:t>
      </w:r>
      <w:r w:rsidR="003964F3" w:rsidRPr="00A63F36">
        <w:rPr>
          <w:rFonts w:ascii="Arial" w:hAnsi="Arial" w:cs="Arial"/>
          <w:sz w:val="24"/>
          <w:szCs w:val="24"/>
          <w:lang w:val="en-US"/>
        </w:rPr>
        <w:t xml:space="preserve"> recommends continuous effective induction</w:t>
      </w:r>
      <w:r w:rsidR="0032708E" w:rsidRPr="00A63F36">
        <w:rPr>
          <w:rFonts w:ascii="Arial" w:hAnsi="Arial" w:cs="Arial"/>
          <w:sz w:val="24"/>
          <w:szCs w:val="24"/>
          <w:lang w:val="en-US"/>
        </w:rPr>
        <w:t xml:space="preserve"> as a principal practice in providing the support they need to face the challenges at the dawn of their careers.</w:t>
      </w:r>
    </w:p>
    <w:p w14:paraId="31A9796B" w14:textId="77777777" w:rsidR="00A63F36" w:rsidRPr="00A63F36" w:rsidRDefault="00A63F36" w:rsidP="00A63F36">
      <w:pPr>
        <w:spacing w:line="480" w:lineRule="auto"/>
        <w:rPr>
          <w:rFonts w:ascii="Arial" w:hAnsi="Arial" w:cs="Arial"/>
          <w:sz w:val="24"/>
          <w:szCs w:val="24"/>
          <w:lang w:val="en-US"/>
        </w:rPr>
      </w:pPr>
    </w:p>
    <w:p w14:paraId="75053165" w14:textId="38102046" w:rsidR="009A0999" w:rsidRDefault="009A0999" w:rsidP="00A63F36">
      <w:pPr>
        <w:spacing w:line="480" w:lineRule="auto"/>
        <w:rPr>
          <w:rFonts w:ascii="Arial" w:hAnsi="Arial" w:cs="Arial"/>
          <w:sz w:val="24"/>
          <w:szCs w:val="24"/>
          <w:lang w:val="en-US"/>
        </w:rPr>
      </w:pPr>
      <w:r w:rsidRPr="00A63F36">
        <w:rPr>
          <w:rFonts w:ascii="Arial" w:hAnsi="Arial" w:cs="Arial"/>
          <w:sz w:val="24"/>
          <w:szCs w:val="24"/>
          <w:lang w:val="en-US"/>
        </w:rPr>
        <w:t xml:space="preserve">Much as induction has become </w:t>
      </w:r>
      <w:r w:rsidR="00A63F36" w:rsidRPr="00A63F36">
        <w:rPr>
          <w:rFonts w:ascii="Arial" w:hAnsi="Arial" w:cs="Arial"/>
          <w:sz w:val="24"/>
          <w:szCs w:val="24"/>
          <w:lang w:val="en-US"/>
        </w:rPr>
        <w:t>commonplace</w:t>
      </w:r>
      <w:r w:rsidRPr="00A63F36">
        <w:rPr>
          <w:rFonts w:ascii="Arial" w:hAnsi="Arial" w:cs="Arial"/>
          <w:sz w:val="24"/>
          <w:szCs w:val="24"/>
          <w:lang w:val="en-US"/>
        </w:rPr>
        <w:t xml:space="preserve"> in most educational institutions, its structure is often not clear. In South Wates, the Department of Education and the </w:t>
      </w:r>
      <w:r w:rsidR="00A63F36" w:rsidRPr="00A63F36">
        <w:rPr>
          <w:rFonts w:ascii="Arial" w:hAnsi="Arial" w:cs="Arial"/>
          <w:sz w:val="24"/>
          <w:szCs w:val="24"/>
          <w:lang w:val="en-US"/>
        </w:rPr>
        <w:t xml:space="preserve">Regional </w:t>
      </w:r>
      <w:r w:rsidRPr="00A63F36">
        <w:rPr>
          <w:rFonts w:ascii="Arial" w:hAnsi="Arial" w:cs="Arial"/>
          <w:sz w:val="24"/>
          <w:szCs w:val="24"/>
          <w:lang w:val="en-US"/>
        </w:rPr>
        <w:t xml:space="preserve">Catholic Education Offices have elected to follow structures for induction that align with recommended best </w:t>
      </w:r>
      <w:r w:rsidR="00A63F36" w:rsidRPr="00A63F36">
        <w:rPr>
          <w:rFonts w:ascii="Arial" w:hAnsi="Arial" w:cs="Arial"/>
          <w:sz w:val="24"/>
          <w:szCs w:val="24"/>
          <w:lang w:val="en-US"/>
        </w:rPr>
        <w:t>practices</w:t>
      </w:r>
      <w:r w:rsidRPr="00A63F36">
        <w:rPr>
          <w:rFonts w:ascii="Arial" w:hAnsi="Arial" w:cs="Arial"/>
          <w:sz w:val="24"/>
          <w:szCs w:val="24"/>
          <w:lang w:val="en-US"/>
        </w:rPr>
        <w:t xml:space="preserve">, however, </w:t>
      </w:r>
      <w:r w:rsidR="00A63F36" w:rsidRPr="00A63F36">
        <w:rPr>
          <w:rFonts w:ascii="Arial" w:hAnsi="Arial" w:cs="Arial"/>
          <w:sz w:val="24"/>
          <w:szCs w:val="24"/>
          <w:lang w:val="en-US"/>
        </w:rPr>
        <w:t>it is up to each school to decide what happens to their new teachers.</w:t>
      </w:r>
    </w:p>
    <w:p w14:paraId="5DB2EE20" w14:textId="77777777" w:rsidR="00C9630F" w:rsidRDefault="00C9630F" w:rsidP="00A63F36">
      <w:pPr>
        <w:spacing w:line="480" w:lineRule="auto"/>
        <w:rPr>
          <w:rFonts w:ascii="Arial" w:hAnsi="Arial" w:cs="Arial"/>
          <w:sz w:val="24"/>
          <w:szCs w:val="24"/>
          <w:lang w:val="en-US"/>
        </w:rPr>
      </w:pPr>
    </w:p>
    <w:p w14:paraId="3340D2BF" w14:textId="103F4406" w:rsidR="00A63F36" w:rsidRDefault="00A63F36" w:rsidP="00A63F36">
      <w:pPr>
        <w:spacing w:line="480" w:lineRule="auto"/>
        <w:rPr>
          <w:rFonts w:ascii="Arial" w:hAnsi="Arial" w:cs="Arial"/>
          <w:sz w:val="24"/>
          <w:szCs w:val="24"/>
          <w:lang w:val="en-US"/>
        </w:rPr>
      </w:pPr>
      <w:r w:rsidRPr="00C9630F">
        <w:rPr>
          <w:rFonts w:ascii="Arial" w:hAnsi="Arial" w:cs="Arial"/>
          <w:sz w:val="24"/>
          <w:szCs w:val="24"/>
          <w:lang w:val="en-US"/>
        </w:rPr>
        <w:lastRenderedPageBreak/>
        <w:t xml:space="preserve">The importance of induction cannot be minimized and </w:t>
      </w:r>
      <w:r w:rsidRPr="00C9630F">
        <w:rPr>
          <w:rFonts w:ascii="Arial" w:hAnsi="Arial" w:cs="Arial"/>
          <w:sz w:val="24"/>
          <w:szCs w:val="24"/>
        </w:rPr>
        <w:t xml:space="preserve">Kearney </w:t>
      </w:r>
      <w:r w:rsidRPr="00C9630F">
        <w:rPr>
          <w:rFonts w:ascii="Arial" w:hAnsi="Arial" w:cs="Arial"/>
          <w:sz w:val="24"/>
          <w:szCs w:val="24"/>
          <w:lang w:val="en-US"/>
        </w:rPr>
        <w:t>(</w:t>
      </w:r>
      <w:r w:rsidRPr="00C9630F">
        <w:rPr>
          <w:rFonts w:ascii="Arial" w:hAnsi="Arial" w:cs="Arial"/>
          <w:sz w:val="24"/>
          <w:szCs w:val="24"/>
        </w:rPr>
        <w:t>201</w:t>
      </w:r>
      <w:r w:rsidR="003927B4">
        <w:rPr>
          <w:rFonts w:ascii="Arial" w:hAnsi="Arial" w:cs="Arial"/>
          <w:sz w:val="24"/>
          <w:szCs w:val="24"/>
          <w:lang w:val="en-US"/>
        </w:rPr>
        <w:t>7</w:t>
      </w:r>
      <w:r w:rsidRPr="00C9630F">
        <w:rPr>
          <w:rFonts w:ascii="Arial" w:hAnsi="Arial" w:cs="Arial"/>
          <w:sz w:val="24"/>
          <w:szCs w:val="24"/>
        </w:rPr>
        <w:t>)</w:t>
      </w:r>
      <w:r w:rsidRPr="00C9630F">
        <w:rPr>
          <w:rFonts w:ascii="Arial" w:hAnsi="Arial" w:cs="Arial"/>
          <w:sz w:val="24"/>
          <w:szCs w:val="24"/>
          <w:lang w:val="en-US"/>
        </w:rPr>
        <w:t xml:space="preserve"> reports that even though</w:t>
      </w:r>
      <w:r w:rsidR="003927B4" w:rsidRPr="003927B4">
        <w:rPr>
          <w:rFonts w:ascii="Arial" w:hAnsi="Arial" w:cs="Arial"/>
          <w:sz w:val="24"/>
          <w:szCs w:val="24"/>
        </w:rPr>
        <w:t xml:space="preserve"> </w:t>
      </w:r>
      <w:r w:rsidR="003927B4" w:rsidRPr="00C9630F">
        <w:rPr>
          <w:rFonts w:ascii="Arial" w:hAnsi="Arial" w:cs="Arial"/>
          <w:sz w:val="24"/>
          <w:szCs w:val="24"/>
        </w:rPr>
        <w:t>in 2002</w:t>
      </w:r>
      <w:r w:rsidR="003927B4">
        <w:rPr>
          <w:rFonts w:ascii="Arial" w:hAnsi="Arial" w:cs="Arial"/>
          <w:sz w:val="24"/>
          <w:szCs w:val="24"/>
          <w:lang w:val="en-US"/>
        </w:rPr>
        <w:t>,</w:t>
      </w:r>
      <w:r w:rsidR="003927B4" w:rsidRPr="00C9630F">
        <w:rPr>
          <w:rFonts w:ascii="Arial" w:hAnsi="Arial" w:cs="Arial"/>
          <w:sz w:val="24"/>
          <w:szCs w:val="24"/>
          <w:lang w:val="en-US"/>
        </w:rPr>
        <w:t xml:space="preserve"> </w:t>
      </w:r>
      <w:r w:rsidRPr="00C9630F">
        <w:rPr>
          <w:rFonts w:ascii="Arial" w:hAnsi="Arial" w:cs="Arial"/>
          <w:sz w:val="24"/>
          <w:szCs w:val="24"/>
        </w:rPr>
        <w:t>the Department of Education, Science</w:t>
      </w:r>
      <w:r w:rsidR="0015136E" w:rsidRPr="00C9630F">
        <w:rPr>
          <w:rFonts w:ascii="Arial" w:hAnsi="Arial" w:cs="Arial"/>
          <w:sz w:val="24"/>
          <w:szCs w:val="24"/>
          <w:lang w:val="en-US"/>
        </w:rPr>
        <w:t>,</w:t>
      </w:r>
      <w:r w:rsidRPr="00C9630F">
        <w:rPr>
          <w:rFonts w:ascii="Arial" w:hAnsi="Arial" w:cs="Arial"/>
          <w:sz w:val="24"/>
          <w:szCs w:val="24"/>
        </w:rPr>
        <w:t xml:space="preserve"> and Training (DEST) </w:t>
      </w:r>
      <w:r w:rsidRPr="00C9630F">
        <w:rPr>
          <w:rFonts w:ascii="Arial" w:hAnsi="Arial" w:cs="Arial"/>
          <w:sz w:val="24"/>
          <w:szCs w:val="24"/>
          <w:lang w:val="en-US"/>
        </w:rPr>
        <w:t xml:space="preserve">strongly recommended its practice, the </w:t>
      </w:r>
      <w:r w:rsidR="0015136E" w:rsidRPr="00C9630F">
        <w:rPr>
          <w:rFonts w:ascii="Arial" w:hAnsi="Arial" w:cs="Arial"/>
          <w:sz w:val="24"/>
          <w:szCs w:val="24"/>
          <w:lang w:val="en-US"/>
        </w:rPr>
        <w:t>follow-up</w:t>
      </w:r>
      <w:r w:rsidRPr="00C9630F">
        <w:rPr>
          <w:rFonts w:ascii="Arial" w:hAnsi="Arial" w:cs="Arial"/>
          <w:sz w:val="24"/>
          <w:szCs w:val="24"/>
          <w:lang w:val="en-US"/>
        </w:rPr>
        <w:t xml:space="preserve"> action has been minimal</w:t>
      </w:r>
      <w:r w:rsidR="0015136E" w:rsidRPr="00C9630F">
        <w:rPr>
          <w:rFonts w:ascii="Arial" w:hAnsi="Arial" w:cs="Arial"/>
          <w:sz w:val="24"/>
          <w:szCs w:val="24"/>
          <w:lang w:val="en-US"/>
        </w:rPr>
        <w:t xml:space="preserve">. He adds that research has indicated that induction significantly reduces teacher attrition as it prepares and supports novice teachers </w:t>
      </w:r>
      <w:r w:rsidR="00F72CA8">
        <w:rPr>
          <w:rFonts w:ascii="Arial" w:hAnsi="Arial" w:cs="Arial"/>
          <w:sz w:val="24"/>
          <w:szCs w:val="24"/>
          <w:lang w:val="en-US"/>
        </w:rPr>
        <w:t>for</w:t>
      </w:r>
      <w:r w:rsidR="0015136E" w:rsidRPr="00C9630F">
        <w:rPr>
          <w:rFonts w:ascii="Arial" w:hAnsi="Arial" w:cs="Arial"/>
          <w:sz w:val="24"/>
          <w:szCs w:val="24"/>
          <w:lang w:val="en-US"/>
        </w:rPr>
        <w:t xml:space="preserve"> the challenges of managing the multitude of expectations placed on them early in their </w:t>
      </w:r>
      <w:r w:rsidR="00C9630F" w:rsidRPr="00C9630F">
        <w:rPr>
          <w:rFonts w:ascii="Arial" w:hAnsi="Arial" w:cs="Arial"/>
          <w:sz w:val="24"/>
          <w:szCs w:val="24"/>
          <w:lang w:val="en-US"/>
        </w:rPr>
        <w:t xml:space="preserve">careers including being culturally responsive to the students they teach. </w:t>
      </w:r>
    </w:p>
    <w:p w14:paraId="2A7249EE" w14:textId="77777777" w:rsidR="002B6E59" w:rsidRPr="00C9630F" w:rsidRDefault="002B6E59" w:rsidP="00A63F36">
      <w:pPr>
        <w:spacing w:line="480" w:lineRule="auto"/>
        <w:rPr>
          <w:rFonts w:ascii="Arial" w:hAnsi="Arial" w:cs="Arial"/>
          <w:noProof/>
          <w:sz w:val="24"/>
          <w:szCs w:val="24"/>
          <w:lang w:val="en-US"/>
        </w:rPr>
      </w:pPr>
    </w:p>
    <w:p w14:paraId="2A0CCE82" w14:textId="61954BFE" w:rsidR="005B192B" w:rsidRPr="0063080F" w:rsidRDefault="00045997" w:rsidP="002B6E59">
      <w:pPr>
        <w:spacing w:line="480" w:lineRule="auto"/>
        <w:rPr>
          <w:rFonts w:ascii="Arial" w:hAnsi="Arial" w:cs="Arial"/>
          <w:noProof/>
          <w:sz w:val="24"/>
          <w:szCs w:val="24"/>
          <w:lang w:val="en-US"/>
        </w:rPr>
      </w:pPr>
      <w:r w:rsidRPr="002B6E59">
        <w:rPr>
          <w:rFonts w:ascii="Arial" w:hAnsi="Arial" w:cs="Arial"/>
          <w:noProof/>
          <w:sz w:val="24"/>
          <w:szCs w:val="24"/>
          <w:lang w:val="en-US"/>
        </w:rPr>
        <w:t xml:space="preserve">Induction programs provide support for upcoming teachers by creating defined support </w:t>
      </w:r>
      <w:r w:rsidRPr="002B6E59">
        <w:rPr>
          <w:rFonts w:ascii="Arial" w:hAnsi="Arial" w:cs="Arial"/>
          <w:sz w:val="24"/>
          <w:szCs w:val="24"/>
          <w:lang w:val="en-US"/>
        </w:rPr>
        <w:t>structures to facilitate their transition into teaching</w:t>
      </w:r>
      <w:r w:rsidR="004A3F66" w:rsidRPr="002B6E59">
        <w:rPr>
          <w:rFonts w:ascii="Arial" w:hAnsi="Arial" w:cs="Arial"/>
          <w:sz w:val="24"/>
          <w:szCs w:val="24"/>
          <w:lang w:val="en-US"/>
        </w:rPr>
        <w:t xml:space="preserve">. However, </w:t>
      </w:r>
      <w:r w:rsidR="004A3F66" w:rsidRPr="002B6E59">
        <w:rPr>
          <w:rFonts w:ascii="Arial" w:hAnsi="Arial" w:cs="Arial"/>
          <w:sz w:val="24"/>
          <w:szCs w:val="24"/>
        </w:rPr>
        <w:t xml:space="preserve">Kearney </w:t>
      </w:r>
      <w:r w:rsidR="004A3F66" w:rsidRPr="002B6E59">
        <w:rPr>
          <w:rFonts w:ascii="Arial" w:hAnsi="Arial" w:cs="Arial"/>
          <w:sz w:val="24"/>
          <w:szCs w:val="24"/>
          <w:lang w:val="en-US"/>
        </w:rPr>
        <w:t>(</w:t>
      </w:r>
      <w:r w:rsidR="004A3F66" w:rsidRPr="002B6E59">
        <w:rPr>
          <w:rFonts w:ascii="Arial" w:hAnsi="Arial" w:cs="Arial"/>
          <w:sz w:val="24"/>
          <w:szCs w:val="24"/>
        </w:rPr>
        <w:t>201</w:t>
      </w:r>
      <w:r w:rsidR="004A3F66" w:rsidRPr="002B6E59">
        <w:rPr>
          <w:rFonts w:ascii="Arial" w:hAnsi="Arial" w:cs="Arial"/>
          <w:sz w:val="24"/>
          <w:szCs w:val="24"/>
          <w:lang w:val="en-US"/>
        </w:rPr>
        <w:t>7</w:t>
      </w:r>
      <w:r w:rsidR="004A3F66" w:rsidRPr="002B6E59">
        <w:rPr>
          <w:rFonts w:ascii="Arial" w:hAnsi="Arial" w:cs="Arial"/>
          <w:sz w:val="24"/>
          <w:szCs w:val="24"/>
        </w:rPr>
        <w:t>)</w:t>
      </w:r>
      <w:r w:rsidR="004A3F66" w:rsidRPr="002B6E59">
        <w:rPr>
          <w:rFonts w:ascii="Arial" w:hAnsi="Arial" w:cs="Arial"/>
          <w:sz w:val="24"/>
          <w:szCs w:val="24"/>
          <w:lang w:val="en-US"/>
        </w:rPr>
        <w:t xml:space="preserve"> maintains that the needs of the upcoming teachers are not being met by the induction programs </w:t>
      </w:r>
      <w:r w:rsidR="0008442D" w:rsidRPr="002B6E59">
        <w:rPr>
          <w:rFonts w:ascii="Arial" w:hAnsi="Arial" w:cs="Arial"/>
          <w:sz w:val="24"/>
          <w:szCs w:val="24"/>
          <w:lang w:val="en-US"/>
        </w:rPr>
        <w:t>organized. He argues that the schools’ attitude to induction hence effectiveness will change if the feeling of a mandated bureaucracy is removed, and a provision of support and guidance is made clear.</w:t>
      </w:r>
    </w:p>
    <w:p w14:paraId="17A73FFF" w14:textId="52AEFE8F" w:rsidR="000B436A" w:rsidRPr="00B4747E" w:rsidRDefault="000B436A" w:rsidP="00FF2541">
      <w:pPr>
        <w:spacing w:line="240" w:lineRule="auto"/>
        <w:rPr>
          <w:rFonts w:eastAsia="Times New Roman" w:cstheme="minorHAnsi"/>
          <w:b/>
          <w:bCs/>
          <w:sz w:val="24"/>
          <w:szCs w:val="24"/>
          <w:lang w:val="en-US" w:eastAsia="en-UG"/>
        </w:rPr>
      </w:pPr>
    </w:p>
    <w:p w14:paraId="48D5CDD7" w14:textId="1A9259E4" w:rsidR="00E425C9" w:rsidRDefault="00991604" w:rsidP="00E425C9">
      <w:pPr>
        <w:spacing w:line="480" w:lineRule="auto"/>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 xml:space="preserve">2.3 </w:t>
      </w:r>
      <w:bookmarkStart w:id="8" w:name="_Hlk111218100"/>
      <w:r w:rsidR="0063080F">
        <w:rPr>
          <w:rFonts w:ascii="Arial" w:eastAsia="Times New Roman" w:hAnsi="Arial" w:cs="Arial"/>
          <w:b/>
          <w:bCs/>
          <w:sz w:val="24"/>
          <w:szCs w:val="24"/>
          <w:lang w:val="en-US" w:eastAsia="en-UG"/>
        </w:rPr>
        <w:t>The role</w:t>
      </w:r>
      <w:r w:rsidR="00662081">
        <w:rPr>
          <w:rFonts w:ascii="Arial" w:eastAsia="Times New Roman" w:hAnsi="Arial" w:cs="Arial"/>
          <w:b/>
          <w:bCs/>
          <w:sz w:val="24"/>
          <w:szCs w:val="24"/>
          <w:lang w:val="en-US" w:eastAsia="en-UG"/>
        </w:rPr>
        <w:t>,</w:t>
      </w:r>
      <w:r w:rsidR="0063080F">
        <w:rPr>
          <w:rFonts w:ascii="Arial" w:eastAsia="Times New Roman" w:hAnsi="Arial" w:cs="Arial"/>
          <w:b/>
          <w:bCs/>
          <w:sz w:val="24"/>
          <w:szCs w:val="24"/>
          <w:lang w:val="en-US" w:eastAsia="en-UG"/>
        </w:rPr>
        <w:t xml:space="preserve"> structure</w:t>
      </w:r>
      <w:r w:rsidR="00662081">
        <w:rPr>
          <w:rFonts w:ascii="Arial" w:eastAsia="Times New Roman" w:hAnsi="Arial" w:cs="Arial"/>
          <w:b/>
          <w:bCs/>
          <w:sz w:val="24"/>
          <w:szCs w:val="24"/>
          <w:lang w:val="en-US" w:eastAsia="en-UG"/>
        </w:rPr>
        <w:t>,</w:t>
      </w:r>
      <w:r w:rsidR="0063080F">
        <w:rPr>
          <w:rFonts w:ascii="Arial" w:eastAsia="Times New Roman" w:hAnsi="Arial" w:cs="Arial"/>
          <w:b/>
          <w:bCs/>
          <w:sz w:val="24"/>
          <w:szCs w:val="24"/>
          <w:lang w:val="en-US" w:eastAsia="en-UG"/>
        </w:rPr>
        <w:t xml:space="preserve"> and impact of professional development </w:t>
      </w:r>
      <w:bookmarkEnd w:id="8"/>
    </w:p>
    <w:p w14:paraId="59722655" w14:textId="46ADE691" w:rsidR="002B6E59" w:rsidRDefault="006245DC" w:rsidP="006245DC">
      <w:pPr>
        <w:spacing w:line="480" w:lineRule="auto"/>
        <w:rPr>
          <w:rFonts w:ascii="Arial" w:hAnsi="Arial" w:cs="Arial"/>
          <w:sz w:val="24"/>
          <w:szCs w:val="24"/>
          <w:lang w:val="en-US"/>
        </w:rPr>
      </w:pPr>
      <w:r w:rsidRPr="006245DC">
        <w:rPr>
          <w:rFonts w:ascii="Arial" w:hAnsi="Arial" w:cs="Arial"/>
          <w:sz w:val="24"/>
          <w:szCs w:val="24"/>
          <w:lang w:val="en-US"/>
        </w:rPr>
        <w:t xml:space="preserve">Professional training that is structured with outcomes of improved teacher practices and student learning outcomes, is what </w:t>
      </w:r>
      <w:r w:rsidRPr="006245DC">
        <w:rPr>
          <w:rFonts w:ascii="Arial" w:hAnsi="Arial" w:cs="Arial"/>
          <w:noProof/>
          <w:sz w:val="24"/>
          <w:szCs w:val="24"/>
          <w:lang w:val="en-US"/>
        </w:rPr>
        <w:t>Darling-Hammond et al., (2017) define as professional development. They further</w:t>
      </w:r>
      <w:r w:rsidR="00023813" w:rsidRPr="006245DC">
        <w:rPr>
          <w:rFonts w:ascii="Arial" w:hAnsi="Arial" w:cs="Arial"/>
          <w:noProof/>
          <w:sz w:val="24"/>
          <w:szCs w:val="24"/>
          <w:lang w:val="en-US"/>
        </w:rPr>
        <w:t xml:space="preserve"> report that </w:t>
      </w:r>
      <w:r w:rsidR="00023813" w:rsidRPr="006245DC">
        <w:rPr>
          <w:rFonts w:ascii="Arial" w:hAnsi="Arial" w:cs="Arial"/>
          <w:sz w:val="24"/>
          <w:szCs w:val="24"/>
          <w:lang w:val="en-US"/>
        </w:rPr>
        <w:t>w</w:t>
      </w:r>
      <w:r w:rsidR="002B6E59" w:rsidRPr="006245DC">
        <w:rPr>
          <w:rFonts w:ascii="Arial" w:hAnsi="Arial" w:cs="Arial"/>
          <w:sz w:val="24"/>
          <w:szCs w:val="24"/>
          <w:lang w:val="en-US"/>
        </w:rPr>
        <w:t>ith the increasing demands for sophisticated skills and changes in the global world of the 21</w:t>
      </w:r>
      <w:r w:rsidR="002B6E59" w:rsidRPr="006245DC">
        <w:rPr>
          <w:rFonts w:ascii="Arial" w:hAnsi="Arial" w:cs="Arial"/>
          <w:sz w:val="24"/>
          <w:szCs w:val="24"/>
          <w:vertAlign w:val="superscript"/>
          <w:lang w:val="en-US"/>
        </w:rPr>
        <w:t>st</w:t>
      </w:r>
      <w:r w:rsidR="002B6E59" w:rsidRPr="006245DC">
        <w:rPr>
          <w:rFonts w:ascii="Arial" w:hAnsi="Arial" w:cs="Arial"/>
          <w:sz w:val="24"/>
          <w:szCs w:val="24"/>
          <w:lang w:val="en-US"/>
        </w:rPr>
        <w:t xml:space="preserve"> century</w:t>
      </w:r>
      <w:r w:rsidR="00F90318" w:rsidRPr="006245DC">
        <w:rPr>
          <w:rFonts w:ascii="Arial" w:hAnsi="Arial" w:cs="Arial"/>
          <w:sz w:val="24"/>
          <w:szCs w:val="24"/>
          <w:lang w:val="en-US"/>
        </w:rPr>
        <w:t xml:space="preserve">, the task of the teachers to prepare students to be competent has been heightened. There is a requirement </w:t>
      </w:r>
      <w:r w:rsidR="00357161">
        <w:rPr>
          <w:rFonts w:ascii="Arial" w:hAnsi="Arial" w:cs="Arial"/>
          <w:sz w:val="24"/>
          <w:szCs w:val="24"/>
          <w:lang w:val="en-US"/>
        </w:rPr>
        <w:t>for</w:t>
      </w:r>
      <w:r w:rsidR="00F90318" w:rsidRPr="006245DC">
        <w:rPr>
          <w:rFonts w:ascii="Arial" w:hAnsi="Arial" w:cs="Arial"/>
          <w:sz w:val="24"/>
          <w:szCs w:val="24"/>
          <w:lang w:val="en-US"/>
        </w:rPr>
        <w:t xml:space="preserve"> specific teaching methods for the development of critical thinking, problem-solving, effective communication</w:t>
      </w:r>
      <w:r w:rsidR="00023813" w:rsidRPr="006245DC">
        <w:rPr>
          <w:rFonts w:ascii="Arial" w:hAnsi="Arial" w:cs="Arial"/>
          <w:sz w:val="24"/>
          <w:szCs w:val="24"/>
          <w:lang w:val="en-US"/>
        </w:rPr>
        <w:t xml:space="preserve">, </w:t>
      </w:r>
      <w:r w:rsidR="00F90318" w:rsidRPr="006245DC">
        <w:rPr>
          <w:rFonts w:ascii="Arial" w:hAnsi="Arial" w:cs="Arial"/>
          <w:sz w:val="24"/>
          <w:szCs w:val="24"/>
          <w:lang w:val="en-US"/>
        </w:rPr>
        <w:t>and collaboration skills</w:t>
      </w:r>
      <w:r w:rsidR="00023813" w:rsidRPr="006245DC">
        <w:rPr>
          <w:rFonts w:ascii="Arial" w:hAnsi="Arial" w:cs="Arial"/>
          <w:sz w:val="24"/>
          <w:szCs w:val="24"/>
          <w:lang w:val="en-US"/>
        </w:rPr>
        <w:t xml:space="preserve"> in addition to </w:t>
      </w:r>
      <w:r w:rsidR="00023813" w:rsidRPr="006245DC">
        <w:rPr>
          <w:rFonts w:ascii="Arial" w:hAnsi="Arial" w:cs="Arial"/>
          <w:sz w:val="24"/>
          <w:szCs w:val="24"/>
          <w:lang w:val="en-US"/>
        </w:rPr>
        <w:lastRenderedPageBreak/>
        <w:t>mastering content that is challenging. In addition to this, the students of this age are culturally diverse making it imperative to train</w:t>
      </w:r>
      <w:r w:rsidR="006A1E61" w:rsidRPr="006245DC">
        <w:rPr>
          <w:rFonts w:ascii="Arial" w:hAnsi="Arial" w:cs="Arial"/>
          <w:sz w:val="24"/>
          <w:szCs w:val="24"/>
          <w:lang w:val="en-US"/>
        </w:rPr>
        <w:t xml:space="preserve"> teachers to be culturally responsive.</w:t>
      </w:r>
    </w:p>
    <w:p w14:paraId="152B611C" w14:textId="4AF05D19" w:rsidR="006245DC" w:rsidRDefault="006245DC" w:rsidP="006245DC">
      <w:pPr>
        <w:spacing w:line="480" w:lineRule="auto"/>
        <w:rPr>
          <w:rFonts w:ascii="Arial" w:hAnsi="Arial" w:cs="Arial"/>
          <w:sz w:val="24"/>
          <w:szCs w:val="24"/>
          <w:lang w:val="en-US"/>
        </w:rPr>
      </w:pPr>
    </w:p>
    <w:p w14:paraId="0230582F" w14:textId="27940AC6" w:rsidR="006245DC" w:rsidRDefault="006245DC" w:rsidP="006245DC">
      <w:pPr>
        <w:spacing w:line="480" w:lineRule="auto"/>
        <w:rPr>
          <w:rFonts w:ascii="Arial" w:hAnsi="Arial" w:cs="Arial"/>
          <w:noProof/>
          <w:sz w:val="24"/>
          <w:szCs w:val="24"/>
          <w:lang w:val="en-US"/>
        </w:rPr>
      </w:pPr>
      <w:r w:rsidRPr="006A6FE6">
        <w:rPr>
          <w:rFonts w:ascii="Arial" w:hAnsi="Arial" w:cs="Arial"/>
          <w:noProof/>
          <w:sz w:val="24"/>
          <w:szCs w:val="24"/>
          <w:lang w:val="en-US"/>
        </w:rPr>
        <w:t>Darling-Hammond et al., (2017) purport that for teacher professional development to be effective, certain elements must be present</w:t>
      </w:r>
      <w:r w:rsidR="00DB2738" w:rsidRPr="006A6FE6">
        <w:rPr>
          <w:rFonts w:ascii="Arial" w:hAnsi="Arial" w:cs="Arial"/>
          <w:noProof/>
          <w:sz w:val="24"/>
          <w:szCs w:val="24"/>
          <w:lang w:val="en-US"/>
        </w:rPr>
        <w:t xml:space="preserve">. It must be focused on the curriculum content and integrate active learning for the participants. Collaboration among the teachers is critical as it provides opportunities for teachers to share their ideas while learning from each other and in some cases, changing to a more positive culture in the school. When modeling is integrated, teachers </w:t>
      </w:r>
      <w:r w:rsidR="00F0446F">
        <w:rPr>
          <w:rFonts w:ascii="Arial" w:hAnsi="Arial" w:cs="Arial"/>
          <w:noProof/>
          <w:sz w:val="24"/>
          <w:szCs w:val="24"/>
          <w:lang w:val="en-US"/>
        </w:rPr>
        <w:t>can</w:t>
      </w:r>
      <w:r w:rsidR="00DB2738" w:rsidRPr="006A6FE6">
        <w:rPr>
          <w:rFonts w:ascii="Arial" w:hAnsi="Arial" w:cs="Arial"/>
          <w:noProof/>
          <w:sz w:val="24"/>
          <w:szCs w:val="24"/>
          <w:lang w:val="en-US"/>
        </w:rPr>
        <w:t xml:space="preserve"> clearly understand the school’s expectations</w:t>
      </w:r>
      <w:r w:rsidR="006A6FE6" w:rsidRPr="006A6FE6">
        <w:rPr>
          <w:rFonts w:ascii="Arial" w:hAnsi="Arial" w:cs="Arial"/>
          <w:noProof/>
          <w:sz w:val="24"/>
          <w:szCs w:val="24"/>
          <w:lang w:val="en-US"/>
        </w:rPr>
        <w:t>,</w:t>
      </w:r>
      <w:r w:rsidR="00DB2738" w:rsidRPr="006A6FE6">
        <w:rPr>
          <w:rFonts w:ascii="Arial" w:hAnsi="Arial" w:cs="Arial"/>
          <w:noProof/>
          <w:sz w:val="24"/>
          <w:szCs w:val="24"/>
          <w:lang w:val="en-US"/>
        </w:rPr>
        <w:t xml:space="preserve"> and coaching with expert support adds to the teachers’ confidence</w:t>
      </w:r>
      <w:r w:rsidR="006A6FE6" w:rsidRPr="006A6FE6">
        <w:rPr>
          <w:rFonts w:ascii="Arial" w:hAnsi="Arial" w:cs="Arial"/>
          <w:noProof/>
          <w:sz w:val="24"/>
          <w:szCs w:val="24"/>
          <w:lang w:val="en-US"/>
        </w:rPr>
        <w:t xml:space="preserve">. With feedback and reflection, teachers </w:t>
      </w:r>
      <w:r w:rsidR="00F0446F">
        <w:rPr>
          <w:rFonts w:ascii="Arial" w:hAnsi="Arial" w:cs="Arial"/>
          <w:noProof/>
          <w:sz w:val="24"/>
          <w:szCs w:val="24"/>
          <w:lang w:val="en-US"/>
        </w:rPr>
        <w:t>can</w:t>
      </w:r>
      <w:r w:rsidR="006A6FE6" w:rsidRPr="006A6FE6">
        <w:rPr>
          <w:rFonts w:ascii="Arial" w:hAnsi="Arial" w:cs="Arial"/>
          <w:noProof/>
          <w:sz w:val="24"/>
          <w:szCs w:val="24"/>
          <w:lang w:val="en-US"/>
        </w:rPr>
        <w:t xml:space="preserve"> receive input, reflect on and improve their practices. Finally, they recommend that this training </w:t>
      </w:r>
      <w:r w:rsidR="00863EB4">
        <w:rPr>
          <w:rFonts w:ascii="Arial" w:hAnsi="Arial" w:cs="Arial"/>
          <w:noProof/>
          <w:sz w:val="24"/>
          <w:szCs w:val="24"/>
          <w:lang w:val="en-US"/>
        </w:rPr>
        <w:t>be</w:t>
      </w:r>
      <w:r w:rsidR="006A6FE6" w:rsidRPr="006A6FE6">
        <w:rPr>
          <w:rFonts w:ascii="Arial" w:hAnsi="Arial" w:cs="Arial"/>
          <w:noProof/>
          <w:sz w:val="24"/>
          <w:szCs w:val="24"/>
          <w:lang w:val="en-US"/>
        </w:rPr>
        <w:t xml:space="preserve"> continuous</w:t>
      </w:r>
      <w:r w:rsidR="006A6FE6">
        <w:rPr>
          <w:rFonts w:ascii="Arial" w:hAnsi="Arial" w:cs="Arial"/>
          <w:noProof/>
          <w:sz w:val="24"/>
          <w:szCs w:val="24"/>
          <w:lang w:val="en-US"/>
        </w:rPr>
        <w:t>.</w:t>
      </w:r>
    </w:p>
    <w:p w14:paraId="08CD97AF" w14:textId="77777777" w:rsidR="00863EB4" w:rsidRDefault="00863EB4" w:rsidP="006245DC">
      <w:pPr>
        <w:spacing w:line="480" w:lineRule="auto"/>
        <w:rPr>
          <w:rFonts w:ascii="Arial" w:hAnsi="Arial" w:cs="Arial"/>
          <w:noProof/>
          <w:sz w:val="24"/>
          <w:szCs w:val="24"/>
          <w:lang w:val="en-US"/>
        </w:rPr>
      </w:pPr>
    </w:p>
    <w:p w14:paraId="5D520F9F" w14:textId="512F867A" w:rsidR="00220369" w:rsidRDefault="00220369" w:rsidP="006245DC">
      <w:pPr>
        <w:spacing w:line="480" w:lineRule="auto"/>
        <w:rPr>
          <w:rFonts w:ascii="Arial" w:hAnsi="Arial" w:cs="Arial"/>
          <w:noProof/>
          <w:sz w:val="24"/>
          <w:szCs w:val="24"/>
          <w:lang w:val="en-US"/>
        </w:rPr>
      </w:pPr>
      <w:r>
        <w:rPr>
          <w:rFonts w:ascii="Arial" w:hAnsi="Arial" w:cs="Arial"/>
          <w:noProof/>
          <w:sz w:val="24"/>
          <w:szCs w:val="24"/>
          <w:lang w:val="en-US"/>
        </w:rPr>
        <w:t xml:space="preserve">However, there have been concerning reports that even though institutions have set aside substantial amounts of revenue for professional development, it has not been effective with teacher evaluations remaining unchanged year after year. This calls for an evaluation of the professional development programs as their role in the development of culturally responsive teachers and impact on student achievement cannot be minimized </w:t>
      </w:r>
      <w:r w:rsidRPr="00220369">
        <w:rPr>
          <w:rFonts w:ascii="Arial" w:hAnsi="Arial" w:cs="Arial"/>
          <w:noProof/>
          <w:sz w:val="24"/>
          <w:szCs w:val="24"/>
          <w:lang w:val="en-US"/>
        </w:rPr>
        <w:t>(Darling-Hammond et al., 2017).</w:t>
      </w:r>
    </w:p>
    <w:p w14:paraId="2746E91D" w14:textId="77777777" w:rsidR="008308E4" w:rsidRDefault="008308E4" w:rsidP="006245DC">
      <w:pPr>
        <w:spacing w:line="480" w:lineRule="auto"/>
        <w:rPr>
          <w:rFonts w:ascii="Arial" w:hAnsi="Arial" w:cs="Arial"/>
          <w:noProof/>
          <w:sz w:val="24"/>
          <w:szCs w:val="24"/>
          <w:lang w:val="en-US"/>
        </w:rPr>
      </w:pPr>
    </w:p>
    <w:p w14:paraId="03757435" w14:textId="756E0D51" w:rsidR="004401FE" w:rsidRDefault="004401FE" w:rsidP="006245DC">
      <w:pPr>
        <w:spacing w:line="480" w:lineRule="auto"/>
        <w:rPr>
          <w:rFonts w:ascii="Arial" w:hAnsi="Arial" w:cs="Arial"/>
          <w:noProof/>
          <w:sz w:val="24"/>
          <w:szCs w:val="24"/>
          <w:lang w:val="en-US"/>
        </w:rPr>
      </w:pPr>
      <w:r w:rsidRPr="003F5780">
        <w:rPr>
          <w:rFonts w:ascii="Arial" w:hAnsi="Arial" w:cs="Arial"/>
          <w:noProof/>
          <w:sz w:val="24"/>
          <w:szCs w:val="24"/>
          <w:lang w:val="en-US"/>
        </w:rPr>
        <w:t>Martin et al., (2016) advise that the professional development practices that would be effective for new or ‘middle-level’ teachers are providing them with mentors that they trust and can confide in</w:t>
      </w:r>
      <w:r w:rsidR="003F5780" w:rsidRPr="003F5780">
        <w:rPr>
          <w:rFonts w:ascii="Arial" w:hAnsi="Arial" w:cs="Arial"/>
          <w:noProof/>
          <w:sz w:val="24"/>
          <w:szCs w:val="24"/>
          <w:lang w:val="en-US"/>
        </w:rPr>
        <w:t>,</w:t>
      </w:r>
      <w:r w:rsidRPr="003F5780">
        <w:rPr>
          <w:rFonts w:ascii="Arial" w:hAnsi="Arial" w:cs="Arial"/>
          <w:noProof/>
          <w:sz w:val="24"/>
          <w:szCs w:val="24"/>
          <w:lang w:val="en-US"/>
        </w:rPr>
        <w:t xml:space="preserve"> as well as creating </w:t>
      </w:r>
      <w:r w:rsidR="008E281E" w:rsidRPr="003F5780">
        <w:rPr>
          <w:rFonts w:ascii="Arial" w:hAnsi="Arial" w:cs="Arial"/>
          <w:noProof/>
          <w:sz w:val="24"/>
          <w:szCs w:val="24"/>
          <w:lang w:val="en-US"/>
        </w:rPr>
        <w:t xml:space="preserve">common </w:t>
      </w:r>
      <w:r w:rsidRPr="003F5780">
        <w:rPr>
          <w:rFonts w:ascii="Arial" w:hAnsi="Arial" w:cs="Arial"/>
          <w:noProof/>
          <w:sz w:val="24"/>
          <w:szCs w:val="24"/>
          <w:lang w:val="en-US"/>
        </w:rPr>
        <w:t xml:space="preserve">planning </w:t>
      </w:r>
      <w:r w:rsidR="008E281E" w:rsidRPr="003F5780">
        <w:rPr>
          <w:rFonts w:ascii="Arial" w:hAnsi="Arial" w:cs="Arial"/>
          <w:noProof/>
          <w:sz w:val="24"/>
          <w:szCs w:val="24"/>
          <w:lang w:val="en-US"/>
        </w:rPr>
        <w:t xml:space="preserve">periods where </w:t>
      </w:r>
      <w:r w:rsidR="008E281E" w:rsidRPr="003F5780">
        <w:rPr>
          <w:rFonts w:ascii="Arial" w:hAnsi="Arial" w:cs="Arial"/>
          <w:noProof/>
          <w:sz w:val="24"/>
          <w:szCs w:val="24"/>
          <w:lang w:val="en-US"/>
        </w:rPr>
        <w:lastRenderedPageBreak/>
        <w:t xml:space="preserve">teachers of the same grade level or subject area can plan and collaborate. An improved structure of support </w:t>
      </w:r>
      <w:r w:rsidR="003F5780" w:rsidRPr="003F5780">
        <w:rPr>
          <w:rFonts w:ascii="Arial" w:hAnsi="Arial" w:cs="Arial"/>
          <w:noProof/>
          <w:sz w:val="24"/>
          <w:szCs w:val="24"/>
          <w:lang w:val="en-US"/>
        </w:rPr>
        <w:t>for new and middle-level teachers was highlighted as a need.</w:t>
      </w:r>
      <w:r w:rsidR="008E281E" w:rsidRPr="003F5780">
        <w:rPr>
          <w:rFonts w:ascii="Arial" w:hAnsi="Arial" w:cs="Arial"/>
          <w:noProof/>
          <w:sz w:val="24"/>
          <w:szCs w:val="24"/>
          <w:lang w:val="en-US"/>
        </w:rPr>
        <w:t xml:space="preserve"> </w:t>
      </w:r>
    </w:p>
    <w:p w14:paraId="2DD68B1F" w14:textId="77777777" w:rsidR="00A13147" w:rsidRPr="003F5780" w:rsidRDefault="00A13147" w:rsidP="006245DC">
      <w:pPr>
        <w:spacing w:line="480" w:lineRule="auto"/>
        <w:rPr>
          <w:rFonts w:ascii="Arial" w:hAnsi="Arial" w:cs="Arial"/>
          <w:noProof/>
          <w:sz w:val="24"/>
          <w:szCs w:val="24"/>
          <w:lang w:val="en-US"/>
        </w:rPr>
      </w:pPr>
    </w:p>
    <w:p w14:paraId="10679AB5" w14:textId="14074D38" w:rsidR="000F4356" w:rsidRPr="00BD7192" w:rsidRDefault="0016234F" w:rsidP="00BD7192">
      <w:pPr>
        <w:spacing w:line="480" w:lineRule="auto"/>
        <w:rPr>
          <w:rFonts w:ascii="Arial" w:hAnsi="Arial" w:cs="Arial"/>
          <w:sz w:val="24"/>
          <w:szCs w:val="24"/>
          <w:lang w:val="en-US"/>
        </w:rPr>
      </w:pPr>
      <w:r w:rsidRPr="00BD7192">
        <w:rPr>
          <w:rFonts w:ascii="Arial" w:hAnsi="Arial" w:cs="Arial"/>
          <w:sz w:val="24"/>
          <w:szCs w:val="24"/>
          <w:lang w:val="en-US"/>
        </w:rPr>
        <w:t xml:space="preserve">Professional development does not only happen in a planned structured manner. </w:t>
      </w:r>
      <w:r w:rsidRPr="00BD7192">
        <w:rPr>
          <w:rFonts w:ascii="Arial" w:hAnsi="Arial" w:cs="Arial"/>
          <w:noProof/>
          <w:sz w:val="24"/>
          <w:szCs w:val="24"/>
          <w:lang w:val="en-US"/>
        </w:rPr>
        <w:t xml:space="preserve">Macià, </w:t>
      </w:r>
      <w:r w:rsidR="00863EB4">
        <w:rPr>
          <w:rFonts w:ascii="Arial" w:hAnsi="Arial" w:cs="Arial"/>
          <w:noProof/>
          <w:sz w:val="24"/>
          <w:szCs w:val="24"/>
          <w:lang w:val="en-US"/>
        </w:rPr>
        <w:t>(</w:t>
      </w:r>
      <w:r w:rsidRPr="00BD7192">
        <w:rPr>
          <w:rFonts w:ascii="Arial" w:hAnsi="Arial" w:cs="Arial"/>
          <w:noProof/>
          <w:sz w:val="24"/>
          <w:szCs w:val="24"/>
          <w:lang w:val="en-US"/>
        </w:rPr>
        <w:t xml:space="preserve">2016) cites 3 ways that teachers develop in their profession. The first one is from the experience they gain through their daily teaching and reflecting on their practice to improve while the second is the structured model where an expert shares their knowledge and experience and the third is more informal where experience is </w:t>
      </w:r>
      <w:r w:rsidR="00BD7192" w:rsidRPr="00BD7192">
        <w:rPr>
          <w:rFonts w:ascii="Arial" w:hAnsi="Arial" w:cs="Arial"/>
          <w:noProof/>
          <w:sz w:val="24"/>
          <w:szCs w:val="24"/>
          <w:lang w:val="en-US"/>
        </w:rPr>
        <w:t>gained</w:t>
      </w:r>
      <w:r w:rsidRPr="00BD7192">
        <w:rPr>
          <w:rFonts w:ascii="Arial" w:hAnsi="Arial" w:cs="Arial"/>
          <w:noProof/>
          <w:sz w:val="24"/>
          <w:szCs w:val="24"/>
          <w:lang w:val="en-US"/>
        </w:rPr>
        <w:t xml:space="preserve"> from interaction with outside sources</w:t>
      </w:r>
      <w:r w:rsidR="00BD7192" w:rsidRPr="00BD7192">
        <w:rPr>
          <w:rFonts w:ascii="Arial" w:hAnsi="Arial" w:cs="Arial"/>
          <w:noProof/>
          <w:sz w:val="24"/>
          <w:szCs w:val="24"/>
          <w:lang w:val="en-US"/>
        </w:rPr>
        <w:t xml:space="preserve"> through networking</w:t>
      </w:r>
      <w:r w:rsidR="00863EB4">
        <w:rPr>
          <w:rFonts w:ascii="Arial" w:hAnsi="Arial" w:cs="Arial"/>
          <w:noProof/>
          <w:sz w:val="24"/>
          <w:szCs w:val="24"/>
          <w:lang w:val="en-US"/>
        </w:rPr>
        <w:t>,</w:t>
      </w:r>
      <w:r w:rsidR="00BD7192" w:rsidRPr="00BD7192">
        <w:rPr>
          <w:rFonts w:ascii="Arial" w:hAnsi="Arial" w:cs="Arial"/>
          <w:noProof/>
          <w:sz w:val="24"/>
          <w:szCs w:val="24"/>
          <w:lang w:val="en-US"/>
        </w:rPr>
        <w:t xml:space="preserve"> collaboration and implementation of these experiences within one’s classroom. All three work together toward developing a teacher’s practice to match the culturally diverse needs of the 21st century.</w:t>
      </w:r>
    </w:p>
    <w:p w14:paraId="73928A9C" w14:textId="77777777" w:rsidR="00147868" w:rsidRDefault="00147868" w:rsidP="00751564">
      <w:pPr>
        <w:spacing w:line="480" w:lineRule="auto"/>
        <w:rPr>
          <w:rFonts w:ascii="Arial" w:eastAsia="Times New Roman" w:hAnsi="Arial" w:cs="Arial"/>
          <w:b/>
          <w:bCs/>
          <w:sz w:val="24"/>
          <w:szCs w:val="24"/>
          <w:lang w:val="en-US" w:eastAsia="en-UG"/>
        </w:rPr>
      </w:pPr>
    </w:p>
    <w:p w14:paraId="1BA26501" w14:textId="360CF430" w:rsidR="00D81015" w:rsidRDefault="00E425C9" w:rsidP="00751564">
      <w:pPr>
        <w:spacing w:line="480" w:lineRule="auto"/>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3</w:t>
      </w:r>
      <w:r w:rsidR="00DF39F7" w:rsidRPr="00DF39F7">
        <w:rPr>
          <w:rFonts w:ascii="Arial" w:eastAsia="Times New Roman" w:hAnsi="Arial" w:cs="Arial"/>
          <w:b/>
          <w:bCs/>
          <w:sz w:val="24"/>
          <w:szCs w:val="24"/>
          <w:lang w:val="en-US" w:eastAsia="en-UG"/>
        </w:rPr>
        <w:t xml:space="preserve">.1 </w:t>
      </w:r>
      <w:r w:rsidR="00D81015" w:rsidRPr="00DF39F7">
        <w:rPr>
          <w:rFonts w:ascii="Arial" w:eastAsia="Times New Roman" w:hAnsi="Arial" w:cs="Arial"/>
          <w:b/>
          <w:bCs/>
          <w:sz w:val="24"/>
          <w:szCs w:val="24"/>
          <w:lang w:val="en-US" w:eastAsia="en-UG"/>
        </w:rPr>
        <w:t>Theory, research</w:t>
      </w:r>
      <w:r w:rsidR="004C0271">
        <w:rPr>
          <w:rFonts w:ascii="Arial" w:eastAsia="Times New Roman" w:hAnsi="Arial" w:cs="Arial"/>
          <w:b/>
          <w:bCs/>
          <w:sz w:val="24"/>
          <w:szCs w:val="24"/>
          <w:lang w:val="en-US" w:eastAsia="en-UG"/>
        </w:rPr>
        <w:t>,</w:t>
      </w:r>
      <w:r w:rsidR="00D81015" w:rsidRPr="00DF39F7">
        <w:rPr>
          <w:rFonts w:ascii="Arial" w:eastAsia="Times New Roman" w:hAnsi="Arial" w:cs="Arial"/>
          <w:b/>
          <w:bCs/>
          <w:sz w:val="24"/>
          <w:szCs w:val="24"/>
          <w:lang w:val="en-US" w:eastAsia="en-UG"/>
        </w:rPr>
        <w:t xml:space="preserve"> and practice of selecting pre-service candidate</w:t>
      </w:r>
      <w:r w:rsidR="00362384" w:rsidRPr="00DF39F7">
        <w:rPr>
          <w:rFonts w:ascii="Arial" w:eastAsia="Times New Roman" w:hAnsi="Arial" w:cs="Arial"/>
          <w:b/>
          <w:bCs/>
          <w:sz w:val="24"/>
          <w:szCs w:val="24"/>
          <w:lang w:val="en-US" w:eastAsia="en-UG"/>
        </w:rPr>
        <w:t>s</w:t>
      </w:r>
    </w:p>
    <w:p w14:paraId="31A97AB2" w14:textId="20CB124E" w:rsidR="006A408F" w:rsidRDefault="006F0A3B" w:rsidP="006F0A3B">
      <w:pPr>
        <w:spacing w:line="480" w:lineRule="auto"/>
        <w:rPr>
          <w:rFonts w:ascii="Arial" w:eastAsia="Times New Roman" w:hAnsi="Arial" w:cs="Arial"/>
          <w:color w:val="000000" w:themeColor="text1"/>
          <w:sz w:val="24"/>
          <w:szCs w:val="24"/>
          <w:lang w:val="en-US" w:eastAsia="en-UG"/>
        </w:rPr>
      </w:pPr>
      <w:r w:rsidRPr="006F0A3B">
        <w:rPr>
          <w:rFonts w:ascii="Arial" w:hAnsi="Arial" w:cs="Arial"/>
          <w:noProof/>
          <w:color w:val="000000" w:themeColor="text1"/>
          <w:sz w:val="24"/>
          <w:szCs w:val="24"/>
          <w:lang w:val="en-US"/>
        </w:rPr>
        <w:t xml:space="preserve">Simmons &amp; Sowa </w:t>
      </w:r>
      <w:r>
        <w:rPr>
          <w:rFonts w:ascii="Arial" w:hAnsi="Arial" w:cs="Arial"/>
          <w:noProof/>
          <w:color w:val="000000" w:themeColor="text1"/>
          <w:sz w:val="24"/>
          <w:szCs w:val="24"/>
          <w:lang w:val="en-US"/>
        </w:rPr>
        <w:t>(</w:t>
      </w:r>
      <w:r w:rsidRPr="006F0A3B">
        <w:rPr>
          <w:rFonts w:ascii="Arial" w:hAnsi="Arial" w:cs="Arial"/>
          <w:noProof/>
          <w:color w:val="000000" w:themeColor="text1"/>
          <w:sz w:val="24"/>
          <w:szCs w:val="24"/>
          <w:lang w:val="en-US"/>
        </w:rPr>
        <w:t>2021</w:t>
      </w:r>
      <w:r>
        <w:rPr>
          <w:rFonts w:ascii="Arial" w:hAnsi="Arial" w:cs="Arial"/>
          <w:noProof/>
          <w:color w:val="000000" w:themeColor="text1"/>
          <w:sz w:val="24"/>
          <w:szCs w:val="24"/>
          <w:lang w:val="en-US"/>
        </w:rPr>
        <w:t>),</w:t>
      </w:r>
      <w:r w:rsidRPr="006F0A3B">
        <w:rPr>
          <w:rFonts w:ascii="Arial" w:hAnsi="Arial" w:cs="Arial"/>
          <w:noProof/>
          <w:color w:val="000000" w:themeColor="text1"/>
          <w:sz w:val="24"/>
          <w:szCs w:val="24"/>
          <w:lang w:val="en-US"/>
        </w:rPr>
        <w:t xml:space="preserve"> assert that </w:t>
      </w:r>
      <w:r>
        <w:rPr>
          <w:rFonts w:ascii="Arial" w:hAnsi="Arial" w:cs="Arial"/>
          <w:noProof/>
          <w:color w:val="000000" w:themeColor="text1"/>
          <w:sz w:val="24"/>
          <w:szCs w:val="24"/>
          <w:lang w:val="en-US"/>
        </w:rPr>
        <w:t>t</w:t>
      </w:r>
      <w:r w:rsidR="00BD7192" w:rsidRPr="006F0A3B">
        <w:rPr>
          <w:rFonts w:ascii="Arial" w:eastAsia="Times New Roman" w:hAnsi="Arial" w:cs="Arial"/>
          <w:color w:val="000000" w:themeColor="text1"/>
          <w:sz w:val="24"/>
          <w:szCs w:val="24"/>
          <w:lang w:val="en-US" w:eastAsia="en-UG"/>
        </w:rPr>
        <w:t>he first stage in the selec</w:t>
      </w:r>
      <w:r w:rsidR="005F661B" w:rsidRPr="006F0A3B">
        <w:rPr>
          <w:rFonts w:ascii="Arial" w:eastAsia="Times New Roman" w:hAnsi="Arial" w:cs="Arial"/>
          <w:color w:val="000000" w:themeColor="text1"/>
          <w:sz w:val="24"/>
          <w:szCs w:val="24"/>
          <w:lang w:val="en-US" w:eastAsia="en-UG"/>
        </w:rPr>
        <w:t>tion of pre-service teachers is their academic credentials. Soft skills which incl</w:t>
      </w:r>
      <w:r w:rsidR="006B52A8" w:rsidRPr="006F0A3B">
        <w:rPr>
          <w:rFonts w:ascii="Arial" w:eastAsia="Times New Roman" w:hAnsi="Arial" w:cs="Arial"/>
          <w:color w:val="000000" w:themeColor="text1"/>
          <w:sz w:val="24"/>
          <w:szCs w:val="24"/>
          <w:lang w:val="en-US" w:eastAsia="en-UG"/>
        </w:rPr>
        <w:t>ude interpersonal, communication, listening</w:t>
      </w:r>
      <w:r w:rsidR="002E03D6" w:rsidRPr="006F0A3B">
        <w:rPr>
          <w:rFonts w:ascii="Arial" w:eastAsia="Times New Roman" w:hAnsi="Arial" w:cs="Arial"/>
          <w:color w:val="000000" w:themeColor="text1"/>
          <w:sz w:val="24"/>
          <w:szCs w:val="24"/>
          <w:lang w:val="en-US" w:eastAsia="en-UG"/>
        </w:rPr>
        <w:t>,</w:t>
      </w:r>
      <w:r w:rsidR="006B52A8" w:rsidRPr="006F0A3B">
        <w:rPr>
          <w:rFonts w:ascii="Arial" w:eastAsia="Times New Roman" w:hAnsi="Arial" w:cs="Arial"/>
          <w:color w:val="000000" w:themeColor="text1"/>
          <w:sz w:val="24"/>
          <w:szCs w:val="24"/>
          <w:lang w:val="en-US" w:eastAsia="en-UG"/>
        </w:rPr>
        <w:t xml:space="preserve"> and time management skills are put into consideration as well as </w:t>
      </w:r>
      <w:r w:rsidR="002E03D6" w:rsidRPr="006F0A3B">
        <w:rPr>
          <w:rFonts w:ascii="Arial" w:eastAsia="Times New Roman" w:hAnsi="Arial" w:cs="Arial"/>
          <w:color w:val="000000" w:themeColor="text1"/>
          <w:sz w:val="24"/>
          <w:szCs w:val="24"/>
          <w:lang w:val="en-US" w:eastAsia="en-UG"/>
        </w:rPr>
        <w:t xml:space="preserve">other inherent qualities. They add that it is imperative that the pre-service candidates are selected from diverse groups and that the </w:t>
      </w:r>
      <w:r>
        <w:rPr>
          <w:rFonts w:ascii="Arial" w:eastAsia="Times New Roman" w:hAnsi="Arial" w:cs="Arial"/>
          <w:color w:val="000000" w:themeColor="text1"/>
          <w:sz w:val="24"/>
          <w:szCs w:val="24"/>
          <w:lang w:val="en-US" w:eastAsia="en-UG"/>
        </w:rPr>
        <w:t>deploymen</w:t>
      </w:r>
      <w:r w:rsidR="002E03D6" w:rsidRPr="006F0A3B">
        <w:rPr>
          <w:rFonts w:ascii="Arial" w:eastAsia="Times New Roman" w:hAnsi="Arial" w:cs="Arial"/>
          <w:color w:val="000000" w:themeColor="text1"/>
          <w:sz w:val="24"/>
          <w:szCs w:val="24"/>
          <w:lang w:val="en-US" w:eastAsia="en-UG"/>
        </w:rPr>
        <w:t xml:space="preserve">t of new teachers </w:t>
      </w:r>
      <w:r>
        <w:rPr>
          <w:rFonts w:ascii="Arial" w:eastAsia="Times New Roman" w:hAnsi="Arial" w:cs="Arial"/>
          <w:color w:val="000000" w:themeColor="text1"/>
          <w:sz w:val="24"/>
          <w:szCs w:val="24"/>
          <w:lang w:val="en-US" w:eastAsia="en-UG"/>
        </w:rPr>
        <w:t>is</w:t>
      </w:r>
      <w:r w:rsidR="002E03D6" w:rsidRPr="006F0A3B">
        <w:rPr>
          <w:rFonts w:ascii="Arial" w:eastAsia="Times New Roman" w:hAnsi="Arial" w:cs="Arial"/>
          <w:color w:val="000000" w:themeColor="text1"/>
          <w:sz w:val="24"/>
          <w:szCs w:val="24"/>
          <w:lang w:val="en-US" w:eastAsia="en-UG"/>
        </w:rPr>
        <w:t xml:space="preserve"> quick and equitable</w:t>
      </w:r>
      <w:r>
        <w:rPr>
          <w:rFonts w:ascii="Arial" w:eastAsia="Times New Roman" w:hAnsi="Arial" w:cs="Arial"/>
          <w:color w:val="000000" w:themeColor="text1"/>
          <w:sz w:val="24"/>
          <w:szCs w:val="24"/>
          <w:lang w:val="en-US" w:eastAsia="en-UG"/>
        </w:rPr>
        <w:t xml:space="preserve">. This will </w:t>
      </w:r>
      <w:r w:rsidR="006A408F">
        <w:rPr>
          <w:rFonts w:ascii="Arial" w:eastAsia="Times New Roman" w:hAnsi="Arial" w:cs="Arial"/>
          <w:color w:val="000000" w:themeColor="text1"/>
          <w:sz w:val="24"/>
          <w:szCs w:val="24"/>
          <w:lang w:val="en-US" w:eastAsia="en-UG"/>
        </w:rPr>
        <w:t xml:space="preserve">show the </w:t>
      </w:r>
      <w:r w:rsidR="00863EB4">
        <w:rPr>
          <w:rFonts w:ascii="Arial" w:eastAsia="Times New Roman" w:hAnsi="Arial" w:cs="Arial"/>
          <w:color w:val="000000" w:themeColor="text1"/>
          <w:sz w:val="24"/>
          <w:szCs w:val="24"/>
          <w:lang w:val="en-US" w:eastAsia="en-UG"/>
        </w:rPr>
        <w:t>seriousness</w:t>
      </w:r>
      <w:r w:rsidR="006A408F">
        <w:rPr>
          <w:rFonts w:ascii="Arial" w:eastAsia="Times New Roman" w:hAnsi="Arial" w:cs="Arial"/>
          <w:color w:val="000000" w:themeColor="text1"/>
          <w:sz w:val="24"/>
          <w:szCs w:val="24"/>
          <w:lang w:val="en-US" w:eastAsia="en-UG"/>
        </w:rPr>
        <w:t xml:space="preserve"> of the program hence </w:t>
      </w:r>
    </w:p>
    <w:p w14:paraId="632EA127" w14:textId="7C90EE3A" w:rsidR="00BD7192" w:rsidRDefault="006F0A3B" w:rsidP="006F0A3B">
      <w:pPr>
        <w:spacing w:line="480" w:lineRule="auto"/>
        <w:rPr>
          <w:rFonts w:ascii="Arial" w:eastAsia="Times New Roman" w:hAnsi="Arial" w:cs="Arial"/>
          <w:color w:val="000000" w:themeColor="text1"/>
          <w:sz w:val="24"/>
          <w:szCs w:val="24"/>
          <w:lang w:val="en-US" w:eastAsia="en-UG"/>
        </w:rPr>
      </w:pPr>
      <w:r>
        <w:rPr>
          <w:rFonts w:ascii="Arial" w:eastAsia="Times New Roman" w:hAnsi="Arial" w:cs="Arial"/>
          <w:color w:val="000000" w:themeColor="text1"/>
          <w:sz w:val="24"/>
          <w:szCs w:val="24"/>
          <w:lang w:val="en-US" w:eastAsia="en-UG"/>
        </w:rPr>
        <w:t>encourage prospective teachers to</w:t>
      </w:r>
      <w:r w:rsidR="006A408F">
        <w:rPr>
          <w:rFonts w:ascii="Arial" w:eastAsia="Times New Roman" w:hAnsi="Arial" w:cs="Arial"/>
          <w:color w:val="000000" w:themeColor="text1"/>
          <w:sz w:val="24"/>
          <w:szCs w:val="24"/>
          <w:lang w:val="en-US" w:eastAsia="en-UG"/>
        </w:rPr>
        <w:t xml:space="preserve"> </w:t>
      </w:r>
      <w:r>
        <w:rPr>
          <w:rFonts w:ascii="Arial" w:eastAsia="Times New Roman" w:hAnsi="Arial" w:cs="Arial"/>
          <w:color w:val="000000" w:themeColor="text1"/>
          <w:sz w:val="24"/>
          <w:szCs w:val="24"/>
          <w:lang w:val="en-US" w:eastAsia="en-UG"/>
        </w:rPr>
        <w:t xml:space="preserve">join </w:t>
      </w:r>
      <w:r w:rsidR="006A408F">
        <w:rPr>
          <w:rFonts w:ascii="Arial" w:eastAsia="Times New Roman" w:hAnsi="Arial" w:cs="Arial"/>
          <w:color w:val="000000" w:themeColor="text1"/>
          <w:sz w:val="24"/>
          <w:szCs w:val="24"/>
          <w:lang w:val="en-US" w:eastAsia="en-UG"/>
        </w:rPr>
        <w:t>it.</w:t>
      </w:r>
    </w:p>
    <w:p w14:paraId="5F10161D" w14:textId="77777777" w:rsidR="00A13147" w:rsidRDefault="00A13147" w:rsidP="006F0A3B">
      <w:pPr>
        <w:spacing w:line="480" w:lineRule="auto"/>
        <w:rPr>
          <w:rFonts w:ascii="Arial" w:eastAsia="Times New Roman" w:hAnsi="Arial" w:cs="Arial"/>
          <w:color w:val="000000" w:themeColor="text1"/>
          <w:sz w:val="24"/>
          <w:szCs w:val="24"/>
          <w:lang w:val="en-US" w:eastAsia="en-UG"/>
        </w:rPr>
      </w:pPr>
    </w:p>
    <w:p w14:paraId="5AC792A0" w14:textId="1E570AAB" w:rsidR="002047E2" w:rsidRDefault="002047E2" w:rsidP="006F0A3B">
      <w:pPr>
        <w:spacing w:line="480" w:lineRule="auto"/>
        <w:rPr>
          <w:rFonts w:ascii="Arial" w:hAnsi="Arial" w:cs="Arial"/>
          <w:noProof/>
          <w:sz w:val="24"/>
          <w:szCs w:val="24"/>
          <w:lang w:val="en-US"/>
        </w:rPr>
      </w:pPr>
      <w:r w:rsidRPr="00AE3A50">
        <w:rPr>
          <w:rFonts w:ascii="Arial" w:hAnsi="Arial" w:cs="Arial"/>
          <w:noProof/>
          <w:sz w:val="24"/>
          <w:szCs w:val="24"/>
          <w:lang w:val="en-US"/>
        </w:rPr>
        <w:lastRenderedPageBreak/>
        <w:t>Beasley et al., (2014) report on the discrepancy between the theory of teacher efficacy and the practice of pre-service teaching programs. They recommend</w:t>
      </w:r>
      <w:r w:rsidR="007C01ED" w:rsidRPr="00AE3A50">
        <w:rPr>
          <w:rFonts w:ascii="Arial" w:hAnsi="Arial" w:cs="Arial"/>
          <w:noProof/>
          <w:sz w:val="24"/>
          <w:szCs w:val="24"/>
          <w:lang w:val="en-US"/>
        </w:rPr>
        <w:t xml:space="preserve"> a deeper appreciation of the various instructional practices that are effective in pre-service learning like ways to engage students in their learning.</w:t>
      </w:r>
      <w:r w:rsidR="00AE3A50">
        <w:rPr>
          <w:rFonts w:ascii="Arial" w:hAnsi="Arial" w:cs="Arial"/>
          <w:noProof/>
          <w:sz w:val="24"/>
          <w:szCs w:val="24"/>
          <w:lang w:val="en-US"/>
        </w:rPr>
        <w:t xml:space="preserve"> They add that </w:t>
      </w:r>
      <w:r w:rsidR="0009650C">
        <w:rPr>
          <w:rFonts w:ascii="Arial" w:hAnsi="Arial" w:cs="Arial"/>
          <w:noProof/>
          <w:sz w:val="24"/>
          <w:szCs w:val="24"/>
          <w:lang w:val="en-US"/>
        </w:rPr>
        <w:t xml:space="preserve">though </w:t>
      </w:r>
      <w:r w:rsidR="00AE3A50">
        <w:rPr>
          <w:rFonts w:ascii="Arial" w:hAnsi="Arial" w:cs="Arial"/>
          <w:noProof/>
          <w:sz w:val="24"/>
          <w:szCs w:val="24"/>
          <w:lang w:val="en-US"/>
        </w:rPr>
        <w:t>teacher education</w:t>
      </w:r>
      <w:r w:rsidR="0009650C">
        <w:rPr>
          <w:rFonts w:ascii="Arial" w:hAnsi="Arial" w:cs="Arial"/>
          <w:noProof/>
          <w:sz w:val="24"/>
          <w:szCs w:val="24"/>
          <w:lang w:val="en-US"/>
        </w:rPr>
        <w:t xml:space="preserve"> literature highlights the challenges pre-service teachers face, practical ways to solve these challenges are not being well addressed.</w:t>
      </w:r>
    </w:p>
    <w:p w14:paraId="0C4103D6" w14:textId="77777777" w:rsidR="00A13147" w:rsidRDefault="00A13147" w:rsidP="006F0A3B">
      <w:pPr>
        <w:spacing w:line="480" w:lineRule="auto"/>
        <w:rPr>
          <w:rFonts w:ascii="Arial" w:hAnsi="Arial" w:cs="Arial"/>
          <w:noProof/>
          <w:sz w:val="24"/>
          <w:szCs w:val="24"/>
          <w:lang w:val="en-US"/>
        </w:rPr>
      </w:pPr>
    </w:p>
    <w:p w14:paraId="2EDA70E0" w14:textId="014AFFA9" w:rsidR="00653616" w:rsidRDefault="00F270D3" w:rsidP="006F0A3B">
      <w:pPr>
        <w:spacing w:line="480" w:lineRule="auto"/>
        <w:rPr>
          <w:rFonts w:ascii="Arial" w:hAnsi="Arial" w:cs="Arial"/>
          <w:noProof/>
          <w:sz w:val="24"/>
          <w:szCs w:val="24"/>
          <w:lang w:val="en-US"/>
        </w:rPr>
      </w:pPr>
      <w:r>
        <w:rPr>
          <w:rFonts w:ascii="Arial" w:hAnsi="Arial" w:cs="Arial"/>
          <w:noProof/>
          <w:sz w:val="24"/>
          <w:szCs w:val="24"/>
          <w:lang w:val="en-US"/>
        </w:rPr>
        <w:t>When pre-service training teachers are culturally responsive to the needs of the students by getting a better understanding of how they learn and grow</w:t>
      </w:r>
      <w:r w:rsidR="00A13147">
        <w:rPr>
          <w:rFonts w:ascii="Arial" w:hAnsi="Arial" w:cs="Arial"/>
          <w:noProof/>
          <w:sz w:val="24"/>
          <w:szCs w:val="24"/>
          <w:lang w:val="en-US"/>
        </w:rPr>
        <w:t>,</w:t>
      </w:r>
      <w:r>
        <w:rPr>
          <w:rFonts w:ascii="Arial" w:hAnsi="Arial" w:cs="Arial"/>
          <w:noProof/>
          <w:sz w:val="24"/>
          <w:szCs w:val="24"/>
          <w:lang w:val="en-US"/>
        </w:rPr>
        <w:t xml:space="preserve"> then using this knowledge to have them engaged in their learning will make them more effective as well as improve student outcomes. These are the teachers that will stand a greater chance of being selected</w:t>
      </w:r>
      <w:r w:rsidR="00A13147">
        <w:rPr>
          <w:rFonts w:ascii="Arial" w:hAnsi="Arial" w:cs="Arial"/>
          <w:noProof/>
          <w:sz w:val="24"/>
          <w:szCs w:val="24"/>
          <w:lang w:val="en-US"/>
        </w:rPr>
        <w:t xml:space="preserve"> </w:t>
      </w:r>
      <w:r w:rsidR="00A13147" w:rsidRPr="00A13147">
        <w:rPr>
          <w:rFonts w:ascii="Arial" w:hAnsi="Arial" w:cs="Arial"/>
          <w:noProof/>
          <w:sz w:val="24"/>
          <w:szCs w:val="24"/>
          <w:lang w:val="en-US"/>
        </w:rPr>
        <w:t>(Beasley et al., 2014)</w:t>
      </w:r>
      <w:r w:rsidR="008308E4">
        <w:rPr>
          <w:rFonts w:ascii="Arial" w:hAnsi="Arial" w:cs="Arial"/>
          <w:noProof/>
          <w:sz w:val="24"/>
          <w:szCs w:val="24"/>
          <w:lang w:val="en-US"/>
        </w:rPr>
        <w:t>.</w:t>
      </w:r>
    </w:p>
    <w:p w14:paraId="353EA7EC" w14:textId="77777777" w:rsidR="008308E4" w:rsidRDefault="008308E4" w:rsidP="006F0A3B">
      <w:pPr>
        <w:spacing w:line="480" w:lineRule="auto"/>
        <w:rPr>
          <w:rFonts w:ascii="Arial" w:hAnsi="Arial" w:cs="Arial"/>
          <w:noProof/>
          <w:sz w:val="24"/>
          <w:szCs w:val="24"/>
          <w:lang w:val="en-US"/>
        </w:rPr>
      </w:pPr>
    </w:p>
    <w:p w14:paraId="069AD1EA" w14:textId="753780A5" w:rsidR="00362384" w:rsidRDefault="00E425C9" w:rsidP="00751564">
      <w:pPr>
        <w:spacing w:line="480" w:lineRule="auto"/>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3</w:t>
      </w:r>
      <w:r w:rsidR="00DF39F7" w:rsidRPr="00DF39F7">
        <w:rPr>
          <w:rFonts w:ascii="Arial" w:eastAsia="Times New Roman" w:hAnsi="Arial" w:cs="Arial"/>
          <w:b/>
          <w:bCs/>
          <w:sz w:val="24"/>
          <w:szCs w:val="24"/>
          <w:lang w:val="en-US" w:eastAsia="en-UG"/>
        </w:rPr>
        <w:t xml:space="preserve">.2 </w:t>
      </w:r>
      <w:r w:rsidR="00362384" w:rsidRPr="00DF39F7">
        <w:rPr>
          <w:rFonts w:ascii="Arial" w:eastAsia="Times New Roman" w:hAnsi="Arial" w:cs="Arial"/>
          <w:b/>
          <w:bCs/>
          <w:sz w:val="24"/>
          <w:szCs w:val="24"/>
          <w:lang w:val="en-US" w:eastAsia="en-UG"/>
        </w:rPr>
        <w:t>Theory, research</w:t>
      </w:r>
      <w:r w:rsidR="003F5AC3">
        <w:rPr>
          <w:rFonts w:ascii="Arial" w:eastAsia="Times New Roman" w:hAnsi="Arial" w:cs="Arial"/>
          <w:b/>
          <w:bCs/>
          <w:sz w:val="24"/>
          <w:szCs w:val="24"/>
          <w:lang w:val="en-US" w:eastAsia="en-UG"/>
        </w:rPr>
        <w:t>,</w:t>
      </w:r>
      <w:r w:rsidR="00362384" w:rsidRPr="00DF39F7">
        <w:rPr>
          <w:rFonts w:ascii="Arial" w:eastAsia="Times New Roman" w:hAnsi="Arial" w:cs="Arial"/>
          <w:b/>
          <w:bCs/>
          <w:sz w:val="24"/>
          <w:szCs w:val="24"/>
          <w:lang w:val="en-US" w:eastAsia="en-UG"/>
        </w:rPr>
        <w:t xml:space="preserve"> and practice of s</w:t>
      </w:r>
      <w:r w:rsidR="002E2711" w:rsidRPr="00DF39F7">
        <w:rPr>
          <w:rFonts w:ascii="Arial" w:eastAsia="Times New Roman" w:hAnsi="Arial" w:cs="Arial"/>
          <w:b/>
          <w:bCs/>
          <w:sz w:val="24"/>
          <w:szCs w:val="24"/>
          <w:lang w:val="en-US" w:eastAsia="en-UG"/>
        </w:rPr>
        <w:t>upporting teacher learning in pre-service programs</w:t>
      </w:r>
    </w:p>
    <w:p w14:paraId="25BCA8B6" w14:textId="1A01CFE5" w:rsidR="00FD2B05" w:rsidRPr="00E85ADA" w:rsidRDefault="00C1271B" w:rsidP="00BF7AF1">
      <w:pPr>
        <w:spacing w:line="480" w:lineRule="auto"/>
        <w:rPr>
          <w:rFonts w:ascii="Arial" w:hAnsi="Arial" w:cs="Arial"/>
          <w:sz w:val="24"/>
          <w:szCs w:val="24"/>
        </w:rPr>
      </w:pPr>
      <w:r w:rsidRPr="002E57D4">
        <w:rPr>
          <w:rFonts w:ascii="Arial" w:hAnsi="Arial" w:cs="Arial"/>
          <w:noProof/>
          <w:sz w:val="24"/>
          <w:szCs w:val="24"/>
          <w:lang w:val="en-US"/>
        </w:rPr>
        <w:t xml:space="preserve">Juuti et al., </w:t>
      </w:r>
      <w:r w:rsidR="00EA1A6D">
        <w:rPr>
          <w:rFonts w:ascii="Arial" w:hAnsi="Arial" w:cs="Arial"/>
          <w:noProof/>
          <w:sz w:val="24"/>
          <w:szCs w:val="24"/>
          <w:lang w:val="en-US"/>
        </w:rPr>
        <w:t>(</w:t>
      </w:r>
      <w:r w:rsidRPr="002E57D4">
        <w:rPr>
          <w:rFonts w:ascii="Arial" w:hAnsi="Arial" w:cs="Arial"/>
          <w:noProof/>
          <w:sz w:val="24"/>
          <w:szCs w:val="24"/>
          <w:lang w:val="en-US"/>
        </w:rPr>
        <w:t>2018) write about the complexity of teacher learning</w:t>
      </w:r>
      <w:r w:rsidR="002C5E87">
        <w:rPr>
          <w:rFonts w:ascii="Arial" w:hAnsi="Arial" w:cs="Arial"/>
          <w:noProof/>
          <w:sz w:val="24"/>
          <w:szCs w:val="24"/>
          <w:lang w:val="en-US"/>
        </w:rPr>
        <w:t xml:space="preserve"> in Finland,</w:t>
      </w:r>
      <w:r w:rsidRPr="002E57D4">
        <w:rPr>
          <w:rFonts w:ascii="Arial" w:hAnsi="Arial" w:cs="Arial"/>
          <w:noProof/>
          <w:sz w:val="24"/>
          <w:szCs w:val="24"/>
          <w:lang w:val="en-US"/>
        </w:rPr>
        <w:t xml:space="preserve"> citing the steps needed that include earning a degree in a subject area followed by pedagogic training for the preparation of the teacher’s</w:t>
      </w:r>
      <w:r w:rsidR="002E57D4" w:rsidRPr="002E57D4">
        <w:rPr>
          <w:rFonts w:ascii="Arial" w:hAnsi="Arial" w:cs="Arial"/>
          <w:noProof/>
          <w:sz w:val="24"/>
          <w:szCs w:val="24"/>
          <w:lang w:val="en-US"/>
        </w:rPr>
        <w:t xml:space="preserve"> professional life. They </w:t>
      </w:r>
      <w:r w:rsidR="00386EEC">
        <w:rPr>
          <w:rFonts w:ascii="Arial" w:hAnsi="Arial" w:cs="Arial"/>
          <w:noProof/>
          <w:sz w:val="24"/>
          <w:szCs w:val="24"/>
          <w:lang w:val="en-US"/>
        </w:rPr>
        <w:t>report</w:t>
      </w:r>
      <w:r w:rsidR="002E57D4" w:rsidRPr="002E57D4">
        <w:rPr>
          <w:rFonts w:ascii="Arial" w:hAnsi="Arial" w:cs="Arial"/>
          <w:noProof/>
          <w:sz w:val="24"/>
          <w:szCs w:val="24"/>
          <w:lang w:val="en-US"/>
        </w:rPr>
        <w:t xml:space="preserve"> that</w:t>
      </w:r>
      <w:r w:rsidR="002C5E87">
        <w:rPr>
          <w:rFonts w:ascii="Arial" w:hAnsi="Arial" w:cs="Arial"/>
          <w:noProof/>
          <w:sz w:val="24"/>
          <w:szCs w:val="24"/>
          <w:lang w:val="en-US"/>
        </w:rPr>
        <w:t xml:space="preserve"> </w:t>
      </w:r>
      <w:r w:rsidR="002E57D4" w:rsidRPr="002E57D4">
        <w:rPr>
          <w:rFonts w:ascii="Arial" w:hAnsi="Arial" w:cs="Arial"/>
          <w:noProof/>
          <w:sz w:val="24"/>
          <w:szCs w:val="24"/>
          <w:lang w:val="en-US"/>
        </w:rPr>
        <w:t xml:space="preserve">teacher education </w:t>
      </w:r>
      <w:r w:rsidR="008336E0">
        <w:rPr>
          <w:rFonts w:ascii="Arial" w:hAnsi="Arial" w:cs="Arial"/>
          <w:noProof/>
          <w:sz w:val="24"/>
          <w:szCs w:val="24"/>
          <w:lang w:val="en-US"/>
        </w:rPr>
        <w:t>prepares</w:t>
      </w:r>
      <w:r w:rsidR="002E57D4" w:rsidRPr="002E57D4">
        <w:rPr>
          <w:rFonts w:ascii="Arial" w:hAnsi="Arial" w:cs="Arial"/>
          <w:noProof/>
          <w:sz w:val="24"/>
          <w:szCs w:val="24"/>
          <w:lang w:val="en-US"/>
        </w:rPr>
        <w:t xml:space="preserve"> teachers to work independently and </w:t>
      </w:r>
      <w:r w:rsidR="008336E0">
        <w:rPr>
          <w:rFonts w:ascii="Arial" w:hAnsi="Arial" w:cs="Arial"/>
          <w:noProof/>
          <w:sz w:val="24"/>
          <w:szCs w:val="24"/>
          <w:lang w:val="en-US"/>
        </w:rPr>
        <w:t>in addition to teaching prescribed subjects, to act as counselors. Furthermore</w:t>
      </w:r>
      <w:r w:rsidR="00521E00">
        <w:rPr>
          <w:rFonts w:ascii="Arial" w:hAnsi="Arial" w:cs="Arial"/>
          <w:noProof/>
          <w:sz w:val="24"/>
          <w:szCs w:val="24"/>
          <w:lang w:val="en-US"/>
        </w:rPr>
        <w:t>, they write that t</w:t>
      </w:r>
      <w:r w:rsidR="00FD2B05">
        <w:rPr>
          <w:rFonts w:ascii="Arial" w:hAnsi="Arial" w:cs="Arial"/>
          <w:noProof/>
          <w:sz w:val="24"/>
          <w:szCs w:val="24"/>
          <w:lang w:val="en-US"/>
        </w:rPr>
        <w:t xml:space="preserve">hough teacher learning in Finland is rigorous, the teachers are trusted and allowed measurable </w:t>
      </w:r>
      <w:r w:rsidR="00464EAC">
        <w:rPr>
          <w:rFonts w:ascii="Arial" w:hAnsi="Arial" w:cs="Arial"/>
          <w:noProof/>
          <w:sz w:val="24"/>
          <w:szCs w:val="24"/>
          <w:lang w:val="en-US"/>
        </w:rPr>
        <w:t xml:space="preserve">didactic </w:t>
      </w:r>
      <w:r w:rsidR="00FD2B05">
        <w:rPr>
          <w:rFonts w:ascii="Arial" w:hAnsi="Arial" w:cs="Arial"/>
          <w:noProof/>
          <w:sz w:val="24"/>
          <w:szCs w:val="24"/>
          <w:lang w:val="en-US"/>
        </w:rPr>
        <w:t>autonomy in their classrooms</w:t>
      </w:r>
      <w:r w:rsidR="00464EAC">
        <w:rPr>
          <w:rFonts w:ascii="Arial" w:hAnsi="Arial" w:cs="Arial"/>
          <w:noProof/>
          <w:sz w:val="24"/>
          <w:szCs w:val="24"/>
          <w:lang w:val="en-US"/>
        </w:rPr>
        <w:t xml:space="preserve"> to choose the learning content, carry out student assessments</w:t>
      </w:r>
      <w:r w:rsidR="00521E00">
        <w:rPr>
          <w:rFonts w:ascii="Arial" w:hAnsi="Arial" w:cs="Arial"/>
          <w:noProof/>
          <w:sz w:val="24"/>
          <w:szCs w:val="24"/>
          <w:lang w:val="en-US"/>
        </w:rPr>
        <w:t>,</w:t>
      </w:r>
      <w:r w:rsidR="00464EAC">
        <w:rPr>
          <w:rFonts w:ascii="Arial" w:hAnsi="Arial" w:cs="Arial"/>
          <w:noProof/>
          <w:sz w:val="24"/>
          <w:szCs w:val="24"/>
          <w:lang w:val="en-US"/>
        </w:rPr>
        <w:t xml:space="preserve"> and create their classes</w:t>
      </w:r>
      <w:r w:rsidR="00521E00">
        <w:rPr>
          <w:rFonts w:ascii="Arial" w:hAnsi="Arial" w:cs="Arial"/>
          <w:noProof/>
          <w:sz w:val="24"/>
          <w:szCs w:val="24"/>
          <w:lang w:val="en-US"/>
        </w:rPr>
        <w:t>. By the time a student graduates from the university, no additional certification is needed.</w:t>
      </w:r>
      <w:r w:rsidR="00E85ADA">
        <w:rPr>
          <w:rFonts w:ascii="Arial" w:hAnsi="Arial" w:cs="Arial"/>
          <w:sz w:val="24"/>
          <w:szCs w:val="24"/>
          <w:lang w:val="en-US"/>
        </w:rPr>
        <w:t xml:space="preserve"> </w:t>
      </w:r>
      <w:r w:rsidR="00BF7AF1">
        <w:rPr>
          <w:rFonts w:ascii="Arial" w:hAnsi="Arial" w:cs="Arial"/>
          <w:noProof/>
          <w:sz w:val="24"/>
          <w:szCs w:val="24"/>
          <w:lang w:val="en-US"/>
        </w:rPr>
        <w:t xml:space="preserve">To this end, </w:t>
      </w:r>
      <w:r w:rsidR="00BF7AF1">
        <w:rPr>
          <w:rFonts w:ascii="Arial" w:hAnsi="Arial" w:cs="Arial"/>
          <w:noProof/>
          <w:sz w:val="24"/>
          <w:szCs w:val="24"/>
          <w:lang w:val="en-US"/>
        </w:rPr>
        <w:lastRenderedPageBreak/>
        <w:t xml:space="preserve">teacher </w:t>
      </w:r>
      <w:r w:rsidR="001A5F63">
        <w:rPr>
          <w:rFonts w:ascii="Arial" w:hAnsi="Arial" w:cs="Arial"/>
          <w:noProof/>
          <w:sz w:val="24"/>
          <w:szCs w:val="24"/>
          <w:lang w:val="en-US"/>
        </w:rPr>
        <w:t>self-efficacy</w:t>
      </w:r>
      <w:r w:rsidR="00BF7AF1">
        <w:rPr>
          <w:rFonts w:ascii="Arial" w:hAnsi="Arial" w:cs="Arial"/>
          <w:noProof/>
          <w:sz w:val="24"/>
          <w:szCs w:val="24"/>
          <w:lang w:val="en-US"/>
        </w:rPr>
        <w:t xml:space="preserve"> is promoted</w:t>
      </w:r>
      <w:r w:rsidR="001A5F63">
        <w:rPr>
          <w:rFonts w:ascii="Arial" w:hAnsi="Arial" w:cs="Arial"/>
          <w:noProof/>
          <w:sz w:val="24"/>
          <w:szCs w:val="24"/>
          <w:lang w:val="en-US"/>
        </w:rPr>
        <w:t xml:space="preserve"> in the light of classroom management and student engagement.</w:t>
      </w:r>
    </w:p>
    <w:p w14:paraId="62C0F261" w14:textId="77777777" w:rsidR="00062CBB" w:rsidRPr="00BF7AF1" w:rsidRDefault="00062CBB" w:rsidP="00BF7AF1">
      <w:pPr>
        <w:spacing w:line="480" w:lineRule="auto"/>
        <w:rPr>
          <w:rFonts w:ascii="Arial" w:hAnsi="Arial" w:cs="Arial"/>
          <w:sz w:val="24"/>
          <w:szCs w:val="24"/>
        </w:rPr>
      </w:pPr>
    </w:p>
    <w:p w14:paraId="0D030067" w14:textId="52913438" w:rsidR="00D54D32" w:rsidRPr="00C908FE" w:rsidRDefault="001A5F63" w:rsidP="00C908FE">
      <w:pPr>
        <w:spacing w:line="480" w:lineRule="auto"/>
        <w:rPr>
          <w:rFonts w:ascii="Arial" w:hAnsi="Arial" w:cs="Arial"/>
          <w:sz w:val="24"/>
          <w:szCs w:val="24"/>
        </w:rPr>
      </w:pPr>
      <w:r w:rsidRPr="00C908FE">
        <w:rPr>
          <w:rFonts w:ascii="Arial" w:eastAsia="Times New Roman" w:hAnsi="Arial" w:cs="Arial"/>
          <w:sz w:val="24"/>
          <w:szCs w:val="24"/>
          <w:lang w:val="en-US" w:eastAsia="en-UG"/>
        </w:rPr>
        <w:t>There is a lot of theory on teacher learning but it cannot fully prepare the teacher for the challenges they will face in their practice</w:t>
      </w:r>
      <w:r w:rsidR="00D54D32" w:rsidRPr="00C908FE">
        <w:rPr>
          <w:rFonts w:ascii="Arial" w:eastAsia="Times New Roman" w:hAnsi="Arial" w:cs="Arial"/>
          <w:sz w:val="24"/>
          <w:szCs w:val="24"/>
          <w:lang w:val="en-US" w:eastAsia="en-UG"/>
        </w:rPr>
        <w:t xml:space="preserve">. During this time, the teacher develops their identity which </w:t>
      </w:r>
      <w:r w:rsidR="00D54D32" w:rsidRPr="00C908FE">
        <w:rPr>
          <w:rFonts w:ascii="Arial" w:hAnsi="Arial" w:cs="Arial"/>
          <w:noProof/>
          <w:sz w:val="24"/>
          <w:szCs w:val="24"/>
          <w:lang w:val="en-US"/>
        </w:rPr>
        <w:t xml:space="preserve">Aykac et al., </w:t>
      </w:r>
      <w:r w:rsidR="00FF301D">
        <w:rPr>
          <w:rFonts w:ascii="Arial" w:hAnsi="Arial" w:cs="Arial"/>
          <w:noProof/>
          <w:sz w:val="24"/>
          <w:szCs w:val="24"/>
          <w:lang w:val="en-US"/>
        </w:rPr>
        <w:t>(</w:t>
      </w:r>
      <w:r w:rsidR="00D54D32" w:rsidRPr="00C908FE">
        <w:rPr>
          <w:rFonts w:ascii="Arial" w:hAnsi="Arial" w:cs="Arial"/>
          <w:noProof/>
          <w:sz w:val="24"/>
          <w:szCs w:val="24"/>
          <w:lang w:val="en-US"/>
        </w:rPr>
        <w:t xml:space="preserve">2017) explain that though this begins from birth, it evolves depending on experiences. They write that some teacher learners pick up traits from their instructors’ teaching styles and ways of communication as well as the traits and attitudes </w:t>
      </w:r>
      <w:r w:rsidR="00C908FE" w:rsidRPr="00C908FE">
        <w:rPr>
          <w:rFonts w:ascii="Arial" w:hAnsi="Arial" w:cs="Arial"/>
          <w:noProof/>
          <w:sz w:val="24"/>
          <w:szCs w:val="24"/>
          <w:lang w:val="en-US"/>
        </w:rPr>
        <w:t xml:space="preserve">of the </w:t>
      </w:r>
      <w:r w:rsidR="00C908FE">
        <w:rPr>
          <w:rFonts w:ascii="Arial" w:hAnsi="Arial" w:cs="Arial"/>
          <w:noProof/>
          <w:sz w:val="24"/>
          <w:szCs w:val="24"/>
          <w:lang w:val="en-US"/>
        </w:rPr>
        <w:t>experienced</w:t>
      </w:r>
      <w:r w:rsidR="00C908FE" w:rsidRPr="00C908FE">
        <w:rPr>
          <w:rFonts w:ascii="Arial" w:hAnsi="Arial" w:cs="Arial"/>
          <w:noProof/>
          <w:sz w:val="24"/>
          <w:szCs w:val="24"/>
          <w:lang w:val="en-US"/>
        </w:rPr>
        <w:t xml:space="preserve"> teachers they</w:t>
      </w:r>
      <w:r w:rsidR="00D54D32" w:rsidRPr="00C908FE">
        <w:rPr>
          <w:rFonts w:ascii="Arial" w:hAnsi="Arial" w:cs="Arial"/>
          <w:noProof/>
          <w:sz w:val="24"/>
          <w:szCs w:val="24"/>
          <w:lang w:val="en-US"/>
        </w:rPr>
        <w:t xml:space="preserve"> observe</w:t>
      </w:r>
      <w:r w:rsidR="00C908FE" w:rsidRPr="00C908FE">
        <w:rPr>
          <w:rFonts w:ascii="Arial" w:hAnsi="Arial" w:cs="Arial"/>
          <w:noProof/>
          <w:sz w:val="24"/>
          <w:szCs w:val="24"/>
          <w:lang w:val="en-US"/>
        </w:rPr>
        <w:t>.</w:t>
      </w:r>
    </w:p>
    <w:p w14:paraId="58C2F01F" w14:textId="5D09A6F2" w:rsidR="005816B5" w:rsidRPr="004F4F11" w:rsidRDefault="005816B5" w:rsidP="00C23784">
      <w:pPr>
        <w:rPr>
          <w:lang w:val="en-US"/>
        </w:rPr>
      </w:pPr>
    </w:p>
    <w:p w14:paraId="3EE68B22" w14:textId="1841DB7B" w:rsidR="00B716D0" w:rsidRDefault="00B716D0" w:rsidP="00062CBB">
      <w:pPr>
        <w:spacing w:line="480" w:lineRule="auto"/>
        <w:rPr>
          <w:rFonts w:ascii="Arial" w:hAnsi="Arial" w:cs="Arial"/>
          <w:noProof/>
          <w:sz w:val="24"/>
          <w:szCs w:val="24"/>
          <w:lang w:val="en-US"/>
        </w:rPr>
      </w:pPr>
      <w:r w:rsidRPr="00062CBB">
        <w:rPr>
          <w:rFonts w:ascii="Arial" w:hAnsi="Arial" w:cs="Arial"/>
          <w:noProof/>
          <w:sz w:val="24"/>
          <w:szCs w:val="24"/>
          <w:lang w:val="en-US"/>
        </w:rPr>
        <w:t xml:space="preserve">During </w:t>
      </w:r>
      <w:r w:rsidR="00FE14A1" w:rsidRPr="00062CBB">
        <w:rPr>
          <w:rFonts w:ascii="Arial" w:hAnsi="Arial" w:cs="Arial"/>
          <w:noProof/>
          <w:sz w:val="24"/>
          <w:szCs w:val="24"/>
          <w:lang w:val="en-US"/>
        </w:rPr>
        <w:t xml:space="preserve">teachers’ pre-service learning, they begin to develop their teaching identity. This is critical as it impacts their teaching quality and resultant education quality. Through teacher learning, positive influence is garnered and opportunities through collaboration, networking, and </w:t>
      </w:r>
      <w:r w:rsidR="00121629">
        <w:rPr>
          <w:rFonts w:ascii="Arial" w:hAnsi="Arial" w:cs="Arial"/>
          <w:noProof/>
          <w:sz w:val="24"/>
          <w:szCs w:val="24"/>
          <w:lang w:val="en-US"/>
        </w:rPr>
        <w:t>active</w:t>
      </w:r>
      <w:r w:rsidR="00FE14A1" w:rsidRPr="00062CBB">
        <w:rPr>
          <w:rFonts w:ascii="Arial" w:hAnsi="Arial" w:cs="Arial"/>
          <w:noProof/>
          <w:sz w:val="24"/>
          <w:szCs w:val="24"/>
          <w:lang w:val="en-US"/>
        </w:rPr>
        <w:t xml:space="preserve"> practice, teachers </w:t>
      </w:r>
      <w:r w:rsidR="00F0446F">
        <w:rPr>
          <w:rFonts w:ascii="Arial" w:hAnsi="Arial" w:cs="Arial"/>
          <w:noProof/>
          <w:sz w:val="24"/>
          <w:szCs w:val="24"/>
          <w:lang w:val="en-US"/>
        </w:rPr>
        <w:t>can</w:t>
      </w:r>
      <w:r w:rsidR="00FE14A1" w:rsidRPr="00062CBB">
        <w:rPr>
          <w:rFonts w:ascii="Arial" w:hAnsi="Arial" w:cs="Arial"/>
          <w:noProof/>
          <w:sz w:val="24"/>
          <w:szCs w:val="24"/>
          <w:lang w:val="en-US"/>
        </w:rPr>
        <w:t xml:space="preserve"> improve their quality of teaching which positively impacts their teacher identity and resulting student achievement</w:t>
      </w:r>
      <w:r w:rsidR="00062CBB">
        <w:rPr>
          <w:rFonts w:ascii="Arial" w:hAnsi="Arial" w:cs="Arial"/>
          <w:noProof/>
          <w:sz w:val="24"/>
          <w:szCs w:val="24"/>
          <w:lang w:val="en-US"/>
        </w:rPr>
        <w:t xml:space="preserve"> </w:t>
      </w:r>
      <w:r w:rsidR="00062CBB" w:rsidRPr="00062CBB">
        <w:rPr>
          <w:rFonts w:ascii="Arial" w:hAnsi="Arial" w:cs="Arial"/>
          <w:noProof/>
          <w:sz w:val="24"/>
          <w:szCs w:val="24"/>
          <w:lang w:val="en-US"/>
        </w:rPr>
        <w:t>(Aykac et al., 2017).</w:t>
      </w:r>
    </w:p>
    <w:p w14:paraId="656EB671" w14:textId="77777777" w:rsidR="00242ECB" w:rsidRPr="00DF39F7" w:rsidRDefault="00242ECB" w:rsidP="00B63E31">
      <w:pPr>
        <w:spacing w:line="240" w:lineRule="auto"/>
        <w:rPr>
          <w:rFonts w:ascii="Arial" w:eastAsia="Times New Roman" w:hAnsi="Arial" w:cs="Arial"/>
          <w:b/>
          <w:bCs/>
          <w:sz w:val="24"/>
          <w:szCs w:val="24"/>
          <w:lang w:val="en-US" w:eastAsia="en-UG"/>
        </w:rPr>
      </w:pPr>
    </w:p>
    <w:p w14:paraId="71744024" w14:textId="166E6684" w:rsidR="00362384" w:rsidRDefault="00E425C9" w:rsidP="00751564">
      <w:pPr>
        <w:spacing w:line="480" w:lineRule="auto"/>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3</w:t>
      </w:r>
      <w:r w:rsidR="00DF39F7" w:rsidRPr="00DF39F7">
        <w:rPr>
          <w:rFonts w:ascii="Arial" w:eastAsia="Times New Roman" w:hAnsi="Arial" w:cs="Arial"/>
          <w:b/>
          <w:bCs/>
          <w:sz w:val="24"/>
          <w:szCs w:val="24"/>
          <w:lang w:val="en-US" w:eastAsia="en-UG"/>
        </w:rPr>
        <w:t xml:space="preserve">.3 </w:t>
      </w:r>
      <w:r w:rsidR="00362384" w:rsidRPr="00DF39F7">
        <w:rPr>
          <w:rFonts w:ascii="Arial" w:eastAsia="Times New Roman" w:hAnsi="Arial" w:cs="Arial"/>
          <w:b/>
          <w:bCs/>
          <w:sz w:val="24"/>
          <w:szCs w:val="24"/>
          <w:lang w:val="en-US" w:eastAsia="en-UG"/>
        </w:rPr>
        <w:t>Theory, research</w:t>
      </w:r>
      <w:r w:rsidR="003F5AC3">
        <w:rPr>
          <w:rFonts w:ascii="Arial" w:eastAsia="Times New Roman" w:hAnsi="Arial" w:cs="Arial"/>
          <w:b/>
          <w:bCs/>
          <w:sz w:val="24"/>
          <w:szCs w:val="24"/>
          <w:lang w:val="en-US" w:eastAsia="en-UG"/>
        </w:rPr>
        <w:t>,</w:t>
      </w:r>
      <w:r w:rsidR="00362384" w:rsidRPr="00DF39F7">
        <w:rPr>
          <w:rFonts w:ascii="Arial" w:eastAsia="Times New Roman" w:hAnsi="Arial" w:cs="Arial"/>
          <w:b/>
          <w:bCs/>
          <w:sz w:val="24"/>
          <w:szCs w:val="24"/>
          <w:lang w:val="en-US" w:eastAsia="en-UG"/>
        </w:rPr>
        <w:t xml:space="preserve"> and practice of </w:t>
      </w:r>
      <w:r w:rsidR="00815A38" w:rsidRPr="00DF39F7">
        <w:rPr>
          <w:rFonts w:ascii="Arial" w:eastAsia="Times New Roman" w:hAnsi="Arial" w:cs="Arial"/>
          <w:b/>
          <w:bCs/>
          <w:sz w:val="24"/>
          <w:szCs w:val="24"/>
          <w:lang w:val="en-US" w:eastAsia="en-UG"/>
        </w:rPr>
        <w:t>assessing pre-service teacher candidates</w:t>
      </w:r>
    </w:p>
    <w:p w14:paraId="0AB09146" w14:textId="14A9A2AD" w:rsidR="00D54E59" w:rsidRPr="008B6BD4" w:rsidRDefault="007B1189" w:rsidP="008B6BD4">
      <w:pPr>
        <w:spacing w:line="480" w:lineRule="auto"/>
        <w:rPr>
          <w:rFonts w:ascii="Arial" w:hAnsi="Arial" w:cs="Arial"/>
          <w:noProof/>
          <w:sz w:val="24"/>
          <w:szCs w:val="24"/>
          <w:lang w:val="en-US"/>
        </w:rPr>
      </w:pPr>
      <w:r w:rsidRPr="008B6BD4">
        <w:rPr>
          <w:rFonts w:ascii="Arial" w:hAnsi="Arial" w:cs="Arial"/>
          <w:noProof/>
          <w:sz w:val="24"/>
          <w:szCs w:val="24"/>
          <w:lang w:val="en-US"/>
        </w:rPr>
        <w:t>Chen et al., (2011) advise that it is critical to provide an assessment rubric that highlights</w:t>
      </w:r>
      <w:r w:rsidR="00063EC2" w:rsidRPr="008B6BD4">
        <w:rPr>
          <w:rFonts w:ascii="Arial" w:hAnsi="Arial" w:cs="Arial"/>
          <w:noProof/>
          <w:sz w:val="24"/>
          <w:szCs w:val="24"/>
          <w:lang w:val="en-US"/>
        </w:rPr>
        <w:t xml:space="preserve"> and</w:t>
      </w:r>
      <w:r w:rsidRPr="008B6BD4">
        <w:rPr>
          <w:rFonts w:ascii="Arial" w:hAnsi="Arial" w:cs="Arial"/>
          <w:noProof/>
          <w:sz w:val="24"/>
          <w:szCs w:val="24"/>
          <w:lang w:val="en-US"/>
        </w:rPr>
        <w:t xml:space="preserve"> analyzes tools that work toward improving teaching practices. Pre-service teaching practices should be </w:t>
      </w:r>
      <w:r w:rsidR="00917BF5" w:rsidRPr="008B6BD4">
        <w:rPr>
          <w:rFonts w:ascii="Arial" w:hAnsi="Arial" w:cs="Arial"/>
          <w:noProof/>
          <w:sz w:val="24"/>
          <w:szCs w:val="24"/>
          <w:lang w:val="en-US"/>
        </w:rPr>
        <w:t>observed for</w:t>
      </w:r>
      <w:r w:rsidR="00063EC2" w:rsidRPr="008B6BD4">
        <w:rPr>
          <w:rFonts w:ascii="Arial" w:hAnsi="Arial" w:cs="Arial"/>
          <w:noProof/>
          <w:sz w:val="24"/>
          <w:szCs w:val="24"/>
          <w:lang w:val="en-US"/>
        </w:rPr>
        <w:t xml:space="preserve"> </w:t>
      </w:r>
      <w:r w:rsidR="00917BF5" w:rsidRPr="008B6BD4">
        <w:rPr>
          <w:rFonts w:ascii="Arial" w:hAnsi="Arial" w:cs="Arial"/>
          <w:noProof/>
          <w:sz w:val="24"/>
          <w:szCs w:val="24"/>
          <w:lang w:val="en-US"/>
        </w:rPr>
        <w:t>dynamic teacher interaction with children as well as their content knowledge, pedagogical skills</w:t>
      </w:r>
      <w:r w:rsidR="00226841">
        <w:rPr>
          <w:rFonts w:ascii="Arial" w:hAnsi="Arial" w:cs="Arial"/>
          <w:noProof/>
          <w:sz w:val="24"/>
          <w:szCs w:val="24"/>
          <w:lang w:val="en-US"/>
        </w:rPr>
        <w:t>,</w:t>
      </w:r>
      <w:r w:rsidR="00917BF5" w:rsidRPr="008B6BD4">
        <w:rPr>
          <w:rFonts w:ascii="Arial" w:hAnsi="Arial" w:cs="Arial"/>
          <w:noProof/>
          <w:sz w:val="24"/>
          <w:szCs w:val="24"/>
          <w:lang w:val="en-US"/>
        </w:rPr>
        <w:t xml:space="preserve"> and understanding </w:t>
      </w:r>
      <w:r w:rsidR="00226841">
        <w:rPr>
          <w:rFonts w:ascii="Arial" w:hAnsi="Arial" w:cs="Arial"/>
          <w:noProof/>
          <w:sz w:val="24"/>
          <w:szCs w:val="24"/>
          <w:lang w:val="en-US"/>
        </w:rPr>
        <w:t xml:space="preserve">of </w:t>
      </w:r>
      <w:r w:rsidR="00917BF5" w:rsidRPr="008B6BD4">
        <w:rPr>
          <w:rFonts w:ascii="Arial" w:hAnsi="Arial" w:cs="Arial"/>
          <w:noProof/>
          <w:sz w:val="24"/>
          <w:szCs w:val="24"/>
          <w:lang w:val="en-US"/>
        </w:rPr>
        <w:t xml:space="preserve">the cultural diversity of the students they teach. This knowledge is obtained from teacher education theory and is assessed through practice. They add that having the </w:t>
      </w:r>
      <w:r w:rsidR="00917BF5" w:rsidRPr="008B6BD4">
        <w:rPr>
          <w:rFonts w:ascii="Arial" w:hAnsi="Arial" w:cs="Arial"/>
          <w:noProof/>
          <w:sz w:val="24"/>
          <w:szCs w:val="24"/>
          <w:lang w:val="en-US"/>
        </w:rPr>
        <w:lastRenderedPageBreak/>
        <w:t>cooperating teacher directly observ</w:t>
      </w:r>
      <w:r w:rsidR="00063EC2" w:rsidRPr="008B6BD4">
        <w:rPr>
          <w:rFonts w:ascii="Arial" w:hAnsi="Arial" w:cs="Arial"/>
          <w:noProof/>
          <w:sz w:val="24"/>
          <w:szCs w:val="24"/>
          <w:lang w:val="en-US"/>
        </w:rPr>
        <w:t>e</w:t>
      </w:r>
      <w:r w:rsidR="00917BF5" w:rsidRPr="008B6BD4">
        <w:rPr>
          <w:rFonts w:ascii="Arial" w:hAnsi="Arial" w:cs="Arial"/>
          <w:noProof/>
          <w:sz w:val="24"/>
          <w:szCs w:val="24"/>
          <w:lang w:val="en-US"/>
        </w:rPr>
        <w:t xml:space="preserve"> the pre-service teacher and regularly provide them with constructive feedback</w:t>
      </w:r>
      <w:r w:rsidR="00063EC2" w:rsidRPr="008B6BD4">
        <w:rPr>
          <w:rFonts w:ascii="Arial" w:hAnsi="Arial" w:cs="Arial"/>
          <w:noProof/>
          <w:sz w:val="24"/>
          <w:szCs w:val="24"/>
          <w:lang w:val="en-US"/>
        </w:rPr>
        <w:t xml:space="preserve"> will better prepare them for their service. This assessment is ongoing and has a positive impact on improving their quality of teaching.</w:t>
      </w:r>
    </w:p>
    <w:p w14:paraId="1905059F" w14:textId="663F8A9C" w:rsidR="008B6BD4" w:rsidRDefault="008B6BD4" w:rsidP="007D36A1">
      <w:pPr>
        <w:spacing w:line="480" w:lineRule="auto"/>
        <w:rPr>
          <w:rFonts w:ascii="Arial" w:eastAsia="Times New Roman" w:hAnsi="Arial" w:cs="Arial"/>
          <w:sz w:val="24"/>
          <w:szCs w:val="24"/>
          <w:lang w:val="en-US" w:eastAsia="en-UG"/>
        </w:rPr>
      </w:pPr>
      <w:r w:rsidRPr="008B6BD4">
        <w:rPr>
          <w:rFonts w:ascii="Arial" w:eastAsia="Times New Roman" w:hAnsi="Arial" w:cs="Arial"/>
          <w:sz w:val="24"/>
          <w:szCs w:val="24"/>
          <w:lang w:val="en-US" w:eastAsia="en-UG"/>
        </w:rPr>
        <w:t>An important area that educators assess pre-service teachers</w:t>
      </w:r>
      <w:r w:rsidR="002C5E87">
        <w:rPr>
          <w:rFonts w:ascii="Arial" w:eastAsia="Times New Roman" w:hAnsi="Arial" w:cs="Arial"/>
          <w:sz w:val="24"/>
          <w:szCs w:val="24"/>
          <w:lang w:val="en-US" w:eastAsia="en-UG"/>
        </w:rPr>
        <w:t xml:space="preserve"> on,</w:t>
      </w:r>
      <w:r w:rsidRPr="008B6BD4">
        <w:rPr>
          <w:rFonts w:ascii="Arial" w:eastAsia="Times New Roman" w:hAnsi="Arial" w:cs="Arial"/>
          <w:sz w:val="24"/>
          <w:szCs w:val="24"/>
          <w:lang w:val="en-US" w:eastAsia="en-UG"/>
        </w:rPr>
        <w:t xml:space="preserve"> is the way their plans are designed and their organization of learning tasks for the children. </w:t>
      </w:r>
      <w:r w:rsidR="00D54E59">
        <w:rPr>
          <w:rFonts w:ascii="Arial" w:eastAsia="Times New Roman" w:hAnsi="Arial" w:cs="Arial"/>
          <w:sz w:val="24"/>
          <w:szCs w:val="24"/>
          <w:lang w:val="en-US" w:eastAsia="en-UG"/>
        </w:rPr>
        <w:t>Being</w:t>
      </w:r>
      <w:r w:rsidRPr="008B6BD4">
        <w:rPr>
          <w:rFonts w:ascii="Arial" w:eastAsia="Times New Roman" w:hAnsi="Arial" w:cs="Arial"/>
          <w:sz w:val="24"/>
          <w:szCs w:val="24"/>
          <w:lang w:val="en-US" w:eastAsia="en-UG"/>
        </w:rPr>
        <w:t xml:space="preserve"> culturally responsive to students’ needs and using the subject matter to craft learning tasks for their lesson is what educators assess for the definition of quality teachers. This impacts student achievement when they understand the content knowledge and make connections with the concepts and </w:t>
      </w:r>
      <w:r w:rsidR="00D54E59">
        <w:rPr>
          <w:rFonts w:ascii="Arial" w:eastAsia="Times New Roman" w:hAnsi="Arial" w:cs="Arial"/>
          <w:sz w:val="24"/>
          <w:szCs w:val="24"/>
          <w:lang w:val="en-US" w:eastAsia="en-UG"/>
        </w:rPr>
        <w:t>topics</w:t>
      </w:r>
      <w:r w:rsidRPr="008B6BD4">
        <w:rPr>
          <w:rFonts w:ascii="Arial" w:eastAsia="Times New Roman" w:hAnsi="Arial" w:cs="Arial"/>
          <w:sz w:val="24"/>
          <w:szCs w:val="24"/>
          <w:lang w:val="en-US" w:eastAsia="en-UG"/>
        </w:rPr>
        <w:t xml:space="preserve"> taught</w:t>
      </w:r>
      <w:r w:rsidR="00C1271B">
        <w:rPr>
          <w:rFonts w:ascii="Arial" w:eastAsia="Times New Roman" w:hAnsi="Arial" w:cs="Arial"/>
          <w:sz w:val="24"/>
          <w:szCs w:val="24"/>
          <w:lang w:val="en-US" w:eastAsia="en-UG"/>
        </w:rPr>
        <w:t>.</w:t>
      </w:r>
    </w:p>
    <w:p w14:paraId="2D2F4AB9" w14:textId="77777777" w:rsidR="00C1271B" w:rsidRPr="007D36A1" w:rsidRDefault="00C1271B" w:rsidP="007D36A1">
      <w:pPr>
        <w:spacing w:line="480" w:lineRule="auto"/>
        <w:rPr>
          <w:rFonts w:ascii="Arial" w:eastAsia="Times New Roman" w:hAnsi="Arial" w:cs="Arial"/>
          <w:sz w:val="24"/>
          <w:szCs w:val="24"/>
          <w:lang w:val="en-US" w:eastAsia="en-UG"/>
        </w:rPr>
      </w:pPr>
    </w:p>
    <w:p w14:paraId="48E5E504" w14:textId="4AD27441" w:rsidR="00AF3C79" w:rsidRDefault="007D36A1" w:rsidP="0072688B">
      <w:pPr>
        <w:spacing w:line="480" w:lineRule="auto"/>
        <w:rPr>
          <w:rFonts w:ascii="Arial" w:hAnsi="Arial" w:cs="Arial"/>
          <w:noProof/>
          <w:sz w:val="24"/>
          <w:szCs w:val="24"/>
          <w:lang w:val="en-US"/>
        </w:rPr>
      </w:pPr>
      <w:r w:rsidRPr="0072688B">
        <w:rPr>
          <w:rFonts w:ascii="Arial" w:eastAsia="Times New Roman" w:hAnsi="Arial" w:cs="Arial"/>
          <w:sz w:val="24"/>
          <w:szCs w:val="24"/>
          <w:lang w:val="en-US" w:eastAsia="en-UG"/>
        </w:rPr>
        <w:t xml:space="preserve">The assessment of pre-service teachers is a crucial element resulting from the No Child Left </w:t>
      </w:r>
      <w:r w:rsidR="00F0446F">
        <w:rPr>
          <w:rFonts w:ascii="Arial" w:eastAsia="Times New Roman" w:hAnsi="Arial" w:cs="Arial"/>
          <w:sz w:val="24"/>
          <w:szCs w:val="24"/>
          <w:lang w:val="en-US" w:eastAsia="en-UG"/>
        </w:rPr>
        <w:t>Behind</w:t>
      </w:r>
      <w:r w:rsidRPr="0072688B">
        <w:rPr>
          <w:rFonts w:ascii="Arial" w:eastAsia="Times New Roman" w:hAnsi="Arial" w:cs="Arial"/>
          <w:sz w:val="24"/>
          <w:szCs w:val="24"/>
          <w:lang w:val="en-US" w:eastAsia="en-UG"/>
        </w:rPr>
        <w:t xml:space="preserve"> </w:t>
      </w:r>
      <w:r w:rsidR="00647A6E">
        <w:rPr>
          <w:rFonts w:ascii="Arial" w:eastAsia="Times New Roman" w:hAnsi="Arial" w:cs="Arial"/>
          <w:sz w:val="24"/>
          <w:szCs w:val="24"/>
          <w:lang w:val="en-US" w:eastAsia="en-UG"/>
        </w:rPr>
        <w:t>Act</w:t>
      </w:r>
      <w:r w:rsidRPr="0072688B">
        <w:rPr>
          <w:rFonts w:ascii="Arial" w:eastAsia="Times New Roman" w:hAnsi="Arial" w:cs="Arial"/>
          <w:sz w:val="24"/>
          <w:szCs w:val="24"/>
          <w:lang w:val="en-US" w:eastAsia="en-UG"/>
        </w:rPr>
        <w:t xml:space="preserve"> </w:t>
      </w:r>
      <w:r w:rsidR="0072688B" w:rsidRPr="0072688B">
        <w:rPr>
          <w:rFonts w:ascii="Arial" w:eastAsia="Times New Roman" w:hAnsi="Arial" w:cs="Arial"/>
          <w:sz w:val="24"/>
          <w:szCs w:val="24"/>
          <w:lang w:val="en-US" w:eastAsia="en-UG"/>
        </w:rPr>
        <w:t xml:space="preserve">in the U.S </w:t>
      </w:r>
      <w:r w:rsidR="00C1271B">
        <w:rPr>
          <w:rFonts w:ascii="Arial" w:eastAsia="Times New Roman" w:hAnsi="Arial" w:cs="Arial"/>
          <w:sz w:val="24"/>
          <w:szCs w:val="24"/>
          <w:lang w:val="en-US" w:eastAsia="en-UG"/>
        </w:rPr>
        <w:t>which</w:t>
      </w:r>
      <w:r w:rsidRPr="0072688B">
        <w:rPr>
          <w:rFonts w:ascii="Arial" w:eastAsia="Times New Roman" w:hAnsi="Arial" w:cs="Arial"/>
          <w:sz w:val="24"/>
          <w:szCs w:val="24"/>
          <w:lang w:val="en-US" w:eastAsia="en-UG"/>
        </w:rPr>
        <w:t xml:space="preserve"> led to the requirement of more teacher accountability </w:t>
      </w:r>
      <w:r w:rsidR="00226841" w:rsidRPr="0072688B">
        <w:rPr>
          <w:rFonts w:ascii="Arial" w:eastAsia="Times New Roman" w:hAnsi="Arial" w:cs="Arial"/>
          <w:sz w:val="24"/>
          <w:szCs w:val="24"/>
          <w:lang w:val="en-US" w:eastAsia="en-UG"/>
        </w:rPr>
        <w:t>for</w:t>
      </w:r>
      <w:r w:rsidRPr="0072688B">
        <w:rPr>
          <w:rFonts w:ascii="Arial" w:eastAsia="Times New Roman" w:hAnsi="Arial" w:cs="Arial"/>
          <w:sz w:val="24"/>
          <w:szCs w:val="24"/>
          <w:lang w:val="en-US" w:eastAsia="en-UG"/>
        </w:rPr>
        <w:t xml:space="preserve"> the demands of the Act to be met. </w:t>
      </w:r>
      <w:r w:rsidRPr="0072688B">
        <w:rPr>
          <w:rFonts w:ascii="Arial" w:hAnsi="Arial" w:cs="Arial"/>
          <w:noProof/>
          <w:sz w:val="24"/>
          <w:szCs w:val="24"/>
          <w:lang w:val="en-US"/>
        </w:rPr>
        <w:t xml:space="preserve">Okhremtchouk et al., </w:t>
      </w:r>
      <w:r w:rsidR="0072688B" w:rsidRPr="0072688B">
        <w:rPr>
          <w:rFonts w:ascii="Arial" w:hAnsi="Arial" w:cs="Arial"/>
          <w:noProof/>
          <w:sz w:val="24"/>
          <w:szCs w:val="24"/>
          <w:lang w:val="en-US"/>
        </w:rPr>
        <w:t>(</w:t>
      </w:r>
      <w:r w:rsidRPr="0072688B">
        <w:rPr>
          <w:rFonts w:ascii="Arial" w:hAnsi="Arial" w:cs="Arial"/>
          <w:noProof/>
          <w:sz w:val="24"/>
          <w:szCs w:val="24"/>
          <w:lang w:val="en-US"/>
        </w:rPr>
        <w:t xml:space="preserve">2013) claim that </w:t>
      </w:r>
      <w:r w:rsidR="00F0446F">
        <w:rPr>
          <w:rFonts w:ascii="Arial" w:hAnsi="Arial" w:cs="Arial"/>
          <w:noProof/>
          <w:sz w:val="24"/>
          <w:szCs w:val="24"/>
          <w:lang w:val="en-US"/>
        </w:rPr>
        <w:t>sufficient reports are showing</w:t>
      </w:r>
      <w:r w:rsidRPr="0072688B">
        <w:rPr>
          <w:rFonts w:ascii="Arial" w:hAnsi="Arial" w:cs="Arial"/>
          <w:noProof/>
          <w:sz w:val="24"/>
          <w:szCs w:val="24"/>
          <w:lang w:val="en-US"/>
        </w:rPr>
        <w:t xml:space="preserve"> the link between student achievement and teacher quality</w:t>
      </w:r>
      <w:r w:rsidR="0072688B" w:rsidRPr="0072688B">
        <w:rPr>
          <w:rFonts w:ascii="Arial" w:hAnsi="Arial" w:cs="Arial"/>
          <w:noProof/>
          <w:sz w:val="24"/>
          <w:szCs w:val="24"/>
          <w:lang w:val="en-US"/>
        </w:rPr>
        <w:t xml:space="preserve"> making professional development and teacher licensure a pre-requisite for teacher educators today. This will ensure the preservation of the quality of teachers needed to meet the 21</w:t>
      </w:r>
      <w:r w:rsidR="0072688B" w:rsidRPr="0072688B">
        <w:rPr>
          <w:rFonts w:ascii="Arial" w:hAnsi="Arial" w:cs="Arial"/>
          <w:noProof/>
          <w:sz w:val="24"/>
          <w:szCs w:val="24"/>
          <w:vertAlign w:val="superscript"/>
          <w:lang w:val="en-US"/>
        </w:rPr>
        <w:t>st</w:t>
      </w:r>
      <w:r w:rsidR="0072688B" w:rsidRPr="0072688B">
        <w:rPr>
          <w:rFonts w:ascii="Arial" w:hAnsi="Arial" w:cs="Arial"/>
          <w:noProof/>
          <w:sz w:val="24"/>
          <w:szCs w:val="24"/>
          <w:lang w:val="en-US"/>
        </w:rPr>
        <w:t xml:space="preserve"> – century demands</w:t>
      </w:r>
      <w:r w:rsidR="00A441F8">
        <w:rPr>
          <w:rFonts w:ascii="Arial" w:hAnsi="Arial" w:cs="Arial"/>
          <w:noProof/>
          <w:sz w:val="24"/>
          <w:szCs w:val="24"/>
          <w:lang w:val="en-US"/>
        </w:rPr>
        <w:t>.</w:t>
      </w:r>
      <w:r w:rsidR="0072688B" w:rsidRPr="0072688B">
        <w:rPr>
          <w:rFonts w:ascii="Arial" w:hAnsi="Arial" w:cs="Arial"/>
          <w:noProof/>
          <w:sz w:val="24"/>
          <w:szCs w:val="24"/>
          <w:lang w:val="en-US"/>
        </w:rPr>
        <w:t xml:space="preserve"> </w:t>
      </w:r>
    </w:p>
    <w:p w14:paraId="23074F51" w14:textId="77777777" w:rsidR="00121629" w:rsidRPr="0072688B" w:rsidRDefault="00121629" w:rsidP="0072688B">
      <w:pPr>
        <w:spacing w:line="480" w:lineRule="auto"/>
        <w:rPr>
          <w:rFonts w:ascii="Arial" w:eastAsia="Times New Roman" w:hAnsi="Arial" w:cs="Arial"/>
          <w:sz w:val="24"/>
          <w:szCs w:val="24"/>
          <w:lang w:val="en-US" w:eastAsia="en-UG"/>
        </w:rPr>
      </w:pPr>
    </w:p>
    <w:p w14:paraId="6BC7F32F" w14:textId="1F1F6701" w:rsidR="00E76E7E" w:rsidRPr="00062CBB" w:rsidRDefault="00991516" w:rsidP="00062CBB">
      <w:pPr>
        <w:spacing w:line="480" w:lineRule="auto"/>
        <w:rPr>
          <w:rFonts w:ascii="Arial" w:eastAsia="Times New Roman" w:hAnsi="Arial" w:cs="Arial"/>
          <w:sz w:val="24"/>
          <w:szCs w:val="24"/>
          <w:lang w:val="en-US" w:eastAsia="en-UG"/>
        </w:rPr>
      </w:pPr>
      <w:r w:rsidRPr="00935B06">
        <w:rPr>
          <w:rFonts w:ascii="Arial" w:eastAsia="Times New Roman" w:hAnsi="Arial" w:cs="Arial"/>
          <w:sz w:val="24"/>
          <w:szCs w:val="24"/>
          <w:lang w:val="en-US" w:eastAsia="en-UG"/>
        </w:rPr>
        <w:t xml:space="preserve">Assessing teachers to maintain the quality standards required for high student achievement, </w:t>
      </w:r>
      <w:r w:rsidR="00666FE0" w:rsidRPr="00935B06">
        <w:rPr>
          <w:rFonts w:ascii="Arial" w:eastAsia="Times New Roman" w:hAnsi="Arial" w:cs="Arial"/>
          <w:sz w:val="24"/>
          <w:szCs w:val="24"/>
          <w:lang w:val="en-US" w:eastAsia="en-UG"/>
        </w:rPr>
        <w:t xml:space="preserve">may frustrate rather than encourage pre-service teachers. </w:t>
      </w:r>
      <w:r w:rsidR="00666FE0" w:rsidRPr="00935B06">
        <w:rPr>
          <w:rFonts w:ascii="Arial" w:hAnsi="Arial" w:cs="Arial"/>
          <w:noProof/>
          <w:sz w:val="24"/>
          <w:szCs w:val="24"/>
          <w:lang w:val="en-US"/>
        </w:rPr>
        <w:t xml:space="preserve">Okhremtchouk et al., </w:t>
      </w:r>
      <w:r w:rsidR="00935B06" w:rsidRPr="00935B06">
        <w:rPr>
          <w:rFonts w:ascii="Arial" w:hAnsi="Arial" w:cs="Arial"/>
          <w:noProof/>
          <w:sz w:val="24"/>
          <w:szCs w:val="24"/>
          <w:lang w:val="en-US"/>
        </w:rPr>
        <w:t>(</w:t>
      </w:r>
      <w:r w:rsidR="00666FE0" w:rsidRPr="00935B06">
        <w:rPr>
          <w:rFonts w:ascii="Arial" w:hAnsi="Arial" w:cs="Arial"/>
          <w:noProof/>
          <w:sz w:val="24"/>
          <w:szCs w:val="24"/>
          <w:lang w:val="en-US"/>
        </w:rPr>
        <w:t>2013)</w:t>
      </w:r>
      <w:r w:rsidR="00935B06" w:rsidRPr="00935B06">
        <w:rPr>
          <w:rFonts w:ascii="Arial" w:hAnsi="Arial" w:cs="Arial"/>
          <w:noProof/>
          <w:sz w:val="24"/>
          <w:szCs w:val="24"/>
          <w:lang w:val="en-US"/>
        </w:rPr>
        <w:t xml:space="preserve"> </w:t>
      </w:r>
      <w:r w:rsidR="00666FE0" w:rsidRPr="00935B06">
        <w:rPr>
          <w:rFonts w:ascii="Arial" w:hAnsi="Arial" w:cs="Arial"/>
          <w:noProof/>
          <w:sz w:val="24"/>
          <w:szCs w:val="24"/>
          <w:lang w:val="en-US"/>
        </w:rPr>
        <w:t xml:space="preserve">quoting </w:t>
      </w:r>
      <w:r w:rsidR="00935B06" w:rsidRPr="00935B06">
        <w:rPr>
          <w:rFonts w:ascii="Arial" w:hAnsi="Arial" w:cs="Arial"/>
          <w:sz w:val="24"/>
          <w:szCs w:val="24"/>
          <w:lang w:val="en-US"/>
        </w:rPr>
        <w:t xml:space="preserve">the </w:t>
      </w:r>
      <w:r w:rsidR="00666FE0" w:rsidRPr="00935B06">
        <w:rPr>
          <w:rFonts w:ascii="Arial" w:hAnsi="Arial" w:cs="Arial"/>
          <w:sz w:val="24"/>
          <w:szCs w:val="24"/>
        </w:rPr>
        <w:t xml:space="preserve">U.S. Department of Education </w:t>
      </w:r>
      <w:r w:rsidR="00935B06" w:rsidRPr="00935B06">
        <w:rPr>
          <w:rFonts w:ascii="Arial" w:hAnsi="Arial" w:cs="Arial"/>
          <w:sz w:val="24"/>
          <w:szCs w:val="24"/>
          <w:lang w:val="en-US"/>
        </w:rPr>
        <w:t>(</w:t>
      </w:r>
      <w:r w:rsidR="00666FE0" w:rsidRPr="00935B06">
        <w:rPr>
          <w:rFonts w:ascii="Arial" w:hAnsi="Arial" w:cs="Arial"/>
          <w:sz w:val="24"/>
          <w:szCs w:val="24"/>
        </w:rPr>
        <w:t>2009),</w:t>
      </w:r>
      <w:r w:rsidR="00666FE0" w:rsidRPr="00935B06">
        <w:rPr>
          <w:rFonts w:ascii="Arial" w:hAnsi="Arial" w:cs="Arial"/>
          <w:sz w:val="24"/>
          <w:szCs w:val="24"/>
          <w:lang w:val="en-US"/>
        </w:rPr>
        <w:t xml:space="preserve"> reports that California was one of the first states to implement </w:t>
      </w:r>
      <w:r w:rsidR="002116DC" w:rsidRPr="00935B06">
        <w:rPr>
          <w:rFonts w:ascii="Arial" w:hAnsi="Arial" w:cs="Arial"/>
          <w:sz w:val="24"/>
          <w:szCs w:val="24"/>
          <w:lang w:val="en-US"/>
        </w:rPr>
        <w:t xml:space="preserve">pre-service teacher assessments and legislate support measures for induction. They contend that these </w:t>
      </w:r>
      <w:r w:rsidR="002116DC" w:rsidRPr="00935B06">
        <w:rPr>
          <w:rFonts w:ascii="Arial" w:hAnsi="Arial" w:cs="Arial"/>
          <w:sz w:val="24"/>
          <w:szCs w:val="24"/>
          <w:lang w:val="en-US"/>
        </w:rPr>
        <w:lastRenderedPageBreak/>
        <w:t>increased expectations of pre-service teachers and added accountability measures</w:t>
      </w:r>
      <w:r w:rsidR="00E42085" w:rsidRPr="00935B06">
        <w:rPr>
          <w:rFonts w:ascii="Arial" w:hAnsi="Arial" w:cs="Arial"/>
          <w:sz w:val="24"/>
          <w:szCs w:val="24"/>
          <w:lang w:val="en-US"/>
        </w:rPr>
        <w:t xml:space="preserve"> have made it more challenging to acquire teacher certification. Much as</w:t>
      </w:r>
      <w:r w:rsidR="00935B06" w:rsidRPr="00935B06">
        <w:rPr>
          <w:rFonts w:ascii="Arial" w:hAnsi="Arial" w:cs="Arial"/>
          <w:sz w:val="24"/>
          <w:szCs w:val="24"/>
          <w:lang w:val="en-US"/>
        </w:rPr>
        <w:t xml:space="preserve"> teacher assessment is necessary to improve teacher quality, it should not hamper the goal of this acquisition.</w:t>
      </w:r>
    </w:p>
    <w:p w14:paraId="6367E5B8" w14:textId="32C8A934" w:rsidR="00140F93" w:rsidRPr="00F67294" w:rsidRDefault="00140F93" w:rsidP="00105564">
      <w:pPr>
        <w:spacing w:line="240" w:lineRule="auto"/>
        <w:rPr>
          <w:rFonts w:eastAsia="Times New Roman" w:cstheme="minorHAnsi"/>
          <w:i/>
          <w:iCs/>
          <w:sz w:val="20"/>
          <w:szCs w:val="20"/>
          <w:lang w:val="en-US" w:eastAsia="en-UG"/>
        </w:rPr>
      </w:pPr>
    </w:p>
    <w:p w14:paraId="754CDCE0" w14:textId="3FBCE50C" w:rsidR="000B1147" w:rsidRDefault="00E425C9" w:rsidP="00751564">
      <w:pPr>
        <w:spacing w:line="480" w:lineRule="auto"/>
        <w:rPr>
          <w:rFonts w:ascii="Arial" w:eastAsia="Times New Roman" w:hAnsi="Arial" w:cs="Arial"/>
          <w:i/>
          <w:iCs/>
          <w:sz w:val="18"/>
          <w:szCs w:val="18"/>
          <w:lang w:val="en-US" w:eastAsia="en-UG"/>
        </w:rPr>
      </w:pPr>
      <w:bookmarkStart w:id="9" w:name="_Hlk111217432"/>
      <w:r>
        <w:rPr>
          <w:rFonts w:ascii="Arial" w:eastAsia="Times New Roman" w:hAnsi="Arial" w:cs="Arial"/>
          <w:b/>
          <w:bCs/>
          <w:sz w:val="24"/>
          <w:szCs w:val="24"/>
          <w:lang w:val="en-US" w:eastAsia="en-UG"/>
        </w:rPr>
        <w:t>4</w:t>
      </w:r>
      <w:r w:rsidR="009A28C4" w:rsidRPr="009A28C4">
        <w:rPr>
          <w:rFonts w:ascii="Arial" w:eastAsia="Times New Roman" w:hAnsi="Arial" w:cs="Arial"/>
          <w:b/>
          <w:bCs/>
          <w:sz w:val="24"/>
          <w:szCs w:val="24"/>
          <w:lang w:val="en-US" w:eastAsia="en-UG"/>
        </w:rPr>
        <w:t xml:space="preserve"> A</w:t>
      </w:r>
      <w:r w:rsidR="00F57635" w:rsidRPr="009A28C4">
        <w:rPr>
          <w:rFonts w:ascii="Arial" w:eastAsia="Times New Roman" w:hAnsi="Arial" w:cs="Arial"/>
          <w:b/>
          <w:bCs/>
          <w:sz w:val="24"/>
          <w:szCs w:val="24"/>
          <w:lang w:eastAsia="en-UG"/>
        </w:rPr>
        <w:t>pproaches and issues related to the induction of novice teachers</w:t>
      </w:r>
      <w:r w:rsidR="008434F7">
        <w:rPr>
          <w:rFonts w:ascii="Arial" w:eastAsia="Times New Roman" w:hAnsi="Arial" w:cs="Arial"/>
          <w:b/>
          <w:bCs/>
          <w:sz w:val="24"/>
          <w:szCs w:val="24"/>
          <w:lang w:val="en-US" w:eastAsia="en-UG"/>
        </w:rPr>
        <w:t xml:space="preserve"> </w:t>
      </w:r>
    </w:p>
    <w:bookmarkEnd w:id="9"/>
    <w:p w14:paraId="305DF3F0" w14:textId="605A82F5" w:rsidR="007609A2" w:rsidRDefault="007609A2" w:rsidP="00F4329F">
      <w:pPr>
        <w:spacing w:line="480" w:lineRule="auto"/>
        <w:rPr>
          <w:rFonts w:ascii="Arial" w:hAnsi="Arial" w:cs="Arial"/>
          <w:color w:val="333333"/>
          <w:sz w:val="24"/>
          <w:szCs w:val="24"/>
          <w:shd w:val="clear" w:color="auto" w:fill="FFFFFF"/>
          <w:lang w:val="en-US"/>
        </w:rPr>
      </w:pPr>
      <w:r w:rsidRPr="00F4329F">
        <w:rPr>
          <w:rFonts w:ascii="Arial" w:hAnsi="Arial" w:cs="Arial"/>
          <w:color w:val="333333"/>
          <w:sz w:val="24"/>
          <w:szCs w:val="24"/>
          <w:shd w:val="clear" w:color="auto" w:fill="FFFFFF"/>
          <w:lang w:val="en-US"/>
        </w:rPr>
        <w:t>Many teachers can share their experiences as novice teachers, some harrowing, others less so</w:t>
      </w:r>
      <w:r w:rsidR="004D2737">
        <w:rPr>
          <w:rFonts w:ascii="Arial" w:hAnsi="Arial" w:cs="Arial"/>
          <w:color w:val="333333"/>
          <w:sz w:val="24"/>
          <w:szCs w:val="24"/>
          <w:shd w:val="clear" w:color="auto" w:fill="FFFFFF"/>
          <w:lang w:val="en-US"/>
        </w:rPr>
        <w:t>,</w:t>
      </w:r>
      <w:r w:rsidRPr="00F4329F">
        <w:rPr>
          <w:rFonts w:ascii="Arial" w:hAnsi="Arial" w:cs="Arial"/>
          <w:color w:val="333333"/>
          <w:sz w:val="24"/>
          <w:szCs w:val="24"/>
          <w:shd w:val="clear" w:color="auto" w:fill="FFFFFF"/>
          <w:lang w:val="en-US"/>
        </w:rPr>
        <w:t xml:space="preserve"> but all experiences lead to the recommendation of relevant induction for novice teachers. My </w:t>
      </w:r>
      <w:r w:rsidR="00355FF3">
        <w:rPr>
          <w:rFonts w:ascii="Arial" w:hAnsi="Arial" w:cs="Arial"/>
          <w:color w:val="333333"/>
          <w:sz w:val="24"/>
          <w:szCs w:val="24"/>
          <w:shd w:val="clear" w:color="auto" w:fill="FFFFFF"/>
          <w:lang w:val="en-US"/>
        </w:rPr>
        <w:t>first year</w:t>
      </w:r>
      <w:r w:rsidRPr="00F4329F">
        <w:rPr>
          <w:rFonts w:ascii="Arial" w:hAnsi="Arial" w:cs="Arial"/>
          <w:color w:val="333333"/>
          <w:sz w:val="24"/>
          <w:szCs w:val="24"/>
          <w:shd w:val="clear" w:color="auto" w:fill="FFFFFF"/>
          <w:lang w:val="en-US"/>
        </w:rPr>
        <w:t xml:space="preserve"> teaching at an international school was an immense learning curve in my career. I had not received classroom management training in my </w:t>
      </w:r>
      <w:r w:rsidR="004D2737">
        <w:rPr>
          <w:rFonts w:ascii="Arial" w:hAnsi="Arial" w:cs="Arial"/>
          <w:color w:val="333333"/>
          <w:sz w:val="24"/>
          <w:szCs w:val="24"/>
          <w:shd w:val="clear" w:color="auto" w:fill="FFFFFF"/>
          <w:lang w:val="en-US"/>
        </w:rPr>
        <w:t>teacher education program,</w:t>
      </w:r>
      <w:r w:rsidRPr="00F4329F">
        <w:rPr>
          <w:rFonts w:ascii="Arial" w:hAnsi="Arial" w:cs="Arial"/>
          <w:color w:val="333333"/>
          <w:sz w:val="24"/>
          <w:szCs w:val="24"/>
          <w:shd w:val="clear" w:color="auto" w:fill="FFFFFF"/>
          <w:lang w:val="en-US"/>
        </w:rPr>
        <w:t xml:space="preserve"> </w:t>
      </w:r>
      <w:r w:rsidR="00F4329F" w:rsidRPr="00F4329F">
        <w:rPr>
          <w:rFonts w:ascii="Arial" w:hAnsi="Arial" w:cs="Arial"/>
          <w:color w:val="333333"/>
          <w:sz w:val="24"/>
          <w:szCs w:val="24"/>
          <w:shd w:val="clear" w:color="auto" w:fill="FFFFFF"/>
          <w:lang w:val="en-US"/>
        </w:rPr>
        <w:t>nor</w:t>
      </w:r>
      <w:r w:rsidRPr="00F4329F">
        <w:rPr>
          <w:rFonts w:ascii="Arial" w:hAnsi="Arial" w:cs="Arial"/>
          <w:color w:val="333333"/>
          <w:sz w:val="24"/>
          <w:szCs w:val="24"/>
          <w:shd w:val="clear" w:color="auto" w:fill="FFFFFF"/>
          <w:lang w:val="en-US"/>
        </w:rPr>
        <w:t xml:space="preserve"> was I prepared to teach children of diverse cultures. </w:t>
      </w:r>
      <w:r w:rsidR="003009C3" w:rsidRPr="00F4329F">
        <w:rPr>
          <w:rFonts w:ascii="Arial" w:hAnsi="Arial" w:cs="Arial"/>
          <w:color w:val="333333"/>
          <w:sz w:val="24"/>
          <w:szCs w:val="24"/>
          <w:shd w:val="clear" w:color="auto" w:fill="FFFFFF"/>
          <w:lang w:val="en-US"/>
        </w:rPr>
        <w:t>It</w:t>
      </w:r>
      <w:r w:rsidRPr="00F4329F">
        <w:rPr>
          <w:rFonts w:ascii="Arial" w:hAnsi="Arial" w:cs="Arial"/>
          <w:color w:val="333333"/>
          <w:sz w:val="24"/>
          <w:szCs w:val="24"/>
          <w:shd w:val="clear" w:color="auto" w:fill="FFFFFF"/>
          <w:lang w:val="en-US"/>
        </w:rPr>
        <w:t xml:space="preserve"> was a year of survival where I stayed only because I was determined not </w:t>
      </w:r>
      <w:r w:rsidR="00D00A00">
        <w:rPr>
          <w:rFonts w:ascii="Arial" w:hAnsi="Arial" w:cs="Arial"/>
          <w:color w:val="333333"/>
          <w:sz w:val="24"/>
          <w:szCs w:val="24"/>
          <w:shd w:val="clear" w:color="auto" w:fill="FFFFFF"/>
          <w:lang w:val="en-US"/>
        </w:rPr>
        <w:t>t</w:t>
      </w:r>
      <w:r w:rsidRPr="00F4329F">
        <w:rPr>
          <w:rFonts w:ascii="Arial" w:hAnsi="Arial" w:cs="Arial"/>
          <w:color w:val="333333"/>
          <w:sz w:val="24"/>
          <w:szCs w:val="24"/>
          <w:shd w:val="clear" w:color="auto" w:fill="FFFFFF"/>
          <w:lang w:val="en-US"/>
        </w:rPr>
        <w:t>o fail. On the bright side, it created a</w:t>
      </w:r>
      <w:r w:rsidR="0008338C" w:rsidRPr="00F4329F">
        <w:rPr>
          <w:rFonts w:ascii="Arial" w:hAnsi="Arial" w:cs="Arial"/>
          <w:color w:val="333333"/>
          <w:sz w:val="24"/>
          <w:szCs w:val="24"/>
          <w:shd w:val="clear" w:color="auto" w:fill="FFFFFF"/>
          <w:lang w:val="en-US"/>
        </w:rPr>
        <w:t xml:space="preserve">n intense desire for me to learn </w:t>
      </w:r>
      <w:r w:rsidR="00D00A00">
        <w:rPr>
          <w:rFonts w:ascii="Arial" w:hAnsi="Arial" w:cs="Arial"/>
          <w:color w:val="333333"/>
          <w:sz w:val="24"/>
          <w:szCs w:val="24"/>
          <w:shd w:val="clear" w:color="auto" w:fill="FFFFFF"/>
          <w:lang w:val="en-US"/>
        </w:rPr>
        <w:t xml:space="preserve">how </w:t>
      </w:r>
      <w:r w:rsidR="0008338C" w:rsidRPr="00F4329F">
        <w:rPr>
          <w:rFonts w:ascii="Arial" w:hAnsi="Arial" w:cs="Arial"/>
          <w:color w:val="333333"/>
          <w:sz w:val="24"/>
          <w:szCs w:val="24"/>
          <w:shd w:val="clear" w:color="auto" w:fill="FFFFFF"/>
          <w:lang w:val="en-US"/>
        </w:rPr>
        <w:t xml:space="preserve">to overcome these challenges, making the professional development offered highly applicable to my need to grow and become a </w:t>
      </w:r>
      <w:r w:rsidR="00D00A00">
        <w:rPr>
          <w:rFonts w:ascii="Arial" w:hAnsi="Arial" w:cs="Arial"/>
          <w:color w:val="333333"/>
          <w:sz w:val="24"/>
          <w:szCs w:val="24"/>
          <w:shd w:val="clear" w:color="auto" w:fill="FFFFFF"/>
          <w:lang w:val="en-US"/>
        </w:rPr>
        <w:t>more effective</w:t>
      </w:r>
      <w:r w:rsidR="0008338C" w:rsidRPr="00F4329F">
        <w:rPr>
          <w:rFonts w:ascii="Arial" w:hAnsi="Arial" w:cs="Arial"/>
          <w:color w:val="333333"/>
          <w:sz w:val="24"/>
          <w:szCs w:val="24"/>
          <w:shd w:val="clear" w:color="auto" w:fill="FFFFFF"/>
          <w:lang w:val="en-US"/>
        </w:rPr>
        <w:t xml:space="preserve"> teacher. This is one of the reasons for </w:t>
      </w:r>
      <w:r w:rsidR="00D00A00">
        <w:rPr>
          <w:rFonts w:ascii="Arial" w:hAnsi="Arial" w:cs="Arial"/>
          <w:color w:val="333333"/>
          <w:sz w:val="24"/>
          <w:szCs w:val="24"/>
          <w:shd w:val="clear" w:color="auto" w:fill="FFFFFF"/>
          <w:lang w:val="en-US"/>
        </w:rPr>
        <w:t>pursuing</w:t>
      </w:r>
      <w:r w:rsidR="0008338C" w:rsidRPr="00F4329F">
        <w:rPr>
          <w:rFonts w:ascii="Arial" w:hAnsi="Arial" w:cs="Arial"/>
          <w:color w:val="333333"/>
          <w:sz w:val="24"/>
          <w:szCs w:val="24"/>
          <w:shd w:val="clear" w:color="auto" w:fill="FFFFFF"/>
          <w:lang w:val="en-US"/>
        </w:rPr>
        <w:t xml:space="preserve"> this doctorate in teacher education and development. </w:t>
      </w:r>
      <w:r w:rsidR="00F0446F">
        <w:rPr>
          <w:rFonts w:ascii="Arial" w:hAnsi="Arial" w:cs="Arial"/>
          <w:color w:val="333333"/>
          <w:sz w:val="24"/>
          <w:szCs w:val="24"/>
          <w:shd w:val="clear" w:color="auto" w:fill="FFFFFF"/>
          <w:lang w:val="en-US"/>
        </w:rPr>
        <w:t>I desire</w:t>
      </w:r>
      <w:r w:rsidR="0008338C" w:rsidRPr="00F4329F">
        <w:rPr>
          <w:rFonts w:ascii="Arial" w:hAnsi="Arial" w:cs="Arial"/>
          <w:color w:val="333333"/>
          <w:sz w:val="24"/>
          <w:szCs w:val="24"/>
          <w:shd w:val="clear" w:color="auto" w:fill="FFFFFF"/>
          <w:lang w:val="en-US"/>
        </w:rPr>
        <w:t xml:space="preserve"> to see that educational institutions in Uganda </w:t>
      </w:r>
      <w:r w:rsidR="00F4329F" w:rsidRPr="00F4329F">
        <w:rPr>
          <w:rFonts w:ascii="Arial" w:hAnsi="Arial" w:cs="Arial"/>
          <w:color w:val="333333"/>
          <w:sz w:val="24"/>
          <w:szCs w:val="24"/>
          <w:shd w:val="clear" w:color="auto" w:fill="FFFFFF"/>
          <w:lang w:val="en-US"/>
        </w:rPr>
        <w:t>prepare</w:t>
      </w:r>
      <w:r w:rsidR="0008338C" w:rsidRPr="00F4329F">
        <w:rPr>
          <w:rFonts w:ascii="Arial" w:hAnsi="Arial" w:cs="Arial"/>
          <w:color w:val="333333"/>
          <w:sz w:val="24"/>
          <w:szCs w:val="24"/>
          <w:shd w:val="clear" w:color="auto" w:fill="FFFFFF"/>
          <w:lang w:val="en-US"/>
        </w:rPr>
        <w:t xml:space="preserve"> quality teachers who are culturally diverse and can improve student achievement as well as</w:t>
      </w:r>
      <w:r w:rsidR="00F4329F" w:rsidRPr="00F4329F">
        <w:rPr>
          <w:rFonts w:ascii="Arial" w:hAnsi="Arial" w:cs="Arial"/>
          <w:color w:val="333333"/>
          <w:sz w:val="24"/>
          <w:szCs w:val="24"/>
          <w:shd w:val="clear" w:color="auto" w:fill="FFFFFF"/>
          <w:lang w:val="en-US"/>
        </w:rPr>
        <w:t xml:space="preserve"> be competent to face the challenges of the 21</w:t>
      </w:r>
      <w:r w:rsidR="00F4329F" w:rsidRPr="00F4329F">
        <w:rPr>
          <w:rFonts w:ascii="Arial" w:hAnsi="Arial" w:cs="Arial"/>
          <w:color w:val="333333"/>
          <w:sz w:val="24"/>
          <w:szCs w:val="24"/>
          <w:shd w:val="clear" w:color="auto" w:fill="FFFFFF"/>
          <w:vertAlign w:val="superscript"/>
          <w:lang w:val="en-US"/>
        </w:rPr>
        <w:t>st</w:t>
      </w:r>
      <w:r w:rsidR="00F4329F" w:rsidRPr="00F4329F">
        <w:rPr>
          <w:rFonts w:ascii="Arial" w:hAnsi="Arial" w:cs="Arial"/>
          <w:color w:val="333333"/>
          <w:sz w:val="24"/>
          <w:szCs w:val="24"/>
          <w:shd w:val="clear" w:color="auto" w:fill="FFFFFF"/>
          <w:lang w:val="en-US"/>
        </w:rPr>
        <w:t xml:space="preserve"> – century.</w:t>
      </w:r>
    </w:p>
    <w:p w14:paraId="2EF0439E" w14:textId="77777777" w:rsidR="007605E1" w:rsidRDefault="007605E1" w:rsidP="00F4329F">
      <w:pPr>
        <w:spacing w:line="480" w:lineRule="auto"/>
        <w:rPr>
          <w:rFonts w:ascii="Arial" w:hAnsi="Arial" w:cs="Arial"/>
          <w:color w:val="333333"/>
          <w:sz w:val="24"/>
          <w:szCs w:val="24"/>
          <w:shd w:val="clear" w:color="auto" w:fill="FFFFFF"/>
          <w:lang w:val="en-US"/>
        </w:rPr>
      </w:pPr>
    </w:p>
    <w:p w14:paraId="165CBC12" w14:textId="05E12C82" w:rsidR="00EB3BD4" w:rsidRPr="007605E1" w:rsidRDefault="00EB3BD4" w:rsidP="00F4329F">
      <w:pPr>
        <w:spacing w:line="480" w:lineRule="auto"/>
        <w:rPr>
          <w:rFonts w:ascii="Arial" w:hAnsi="Arial" w:cs="Arial"/>
          <w:color w:val="333333"/>
          <w:sz w:val="24"/>
          <w:szCs w:val="24"/>
          <w:shd w:val="clear" w:color="auto" w:fill="FFFFFF"/>
          <w:lang w:val="en-US"/>
        </w:rPr>
      </w:pPr>
      <w:r w:rsidRPr="007605E1">
        <w:rPr>
          <w:rFonts w:ascii="Arial" w:hAnsi="Arial" w:cs="Arial"/>
          <w:noProof/>
          <w:sz w:val="24"/>
          <w:szCs w:val="24"/>
          <w:lang w:val="en-US"/>
        </w:rPr>
        <w:t>Öztürk (2008)</w:t>
      </w:r>
      <w:r w:rsidR="00883916" w:rsidRPr="007605E1">
        <w:rPr>
          <w:rFonts w:ascii="Arial" w:hAnsi="Arial" w:cs="Arial"/>
          <w:noProof/>
          <w:sz w:val="24"/>
          <w:szCs w:val="24"/>
          <w:lang w:val="en-US"/>
        </w:rPr>
        <w:t xml:space="preserve"> defines induction as an early professional development that facilitates the transition from training to actual employment. He adds that this may differ in various countries where for example in England</w:t>
      </w:r>
      <w:r w:rsidR="00D00A00">
        <w:rPr>
          <w:rFonts w:ascii="Arial" w:hAnsi="Arial" w:cs="Arial"/>
          <w:noProof/>
          <w:sz w:val="24"/>
          <w:szCs w:val="24"/>
          <w:lang w:val="en-US"/>
        </w:rPr>
        <w:t>,</w:t>
      </w:r>
      <w:r w:rsidR="00883916" w:rsidRPr="007605E1">
        <w:rPr>
          <w:rFonts w:ascii="Arial" w:hAnsi="Arial" w:cs="Arial"/>
          <w:noProof/>
          <w:sz w:val="24"/>
          <w:szCs w:val="24"/>
          <w:lang w:val="en-US"/>
        </w:rPr>
        <w:t xml:space="preserve"> th</w:t>
      </w:r>
      <w:r w:rsidR="00B76A96">
        <w:rPr>
          <w:rFonts w:ascii="Arial" w:hAnsi="Arial" w:cs="Arial"/>
          <w:noProof/>
          <w:sz w:val="24"/>
          <w:szCs w:val="24"/>
          <w:lang w:val="en-US"/>
        </w:rPr>
        <w:t>e</w:t>
      </w:r>
      <w:r w:rsidR="00883916" w:rsidRPr="007605E1">
        <w:rPr>
          <w:rFonts w:ascii="Arial" w:hAnsi="Arial" w:cs="Arial"/>
          <w:noProof/>
          <w:sz w:val="24"/>
          <w:szCs w:val="24"/>
          <w:lang w:val="en-US"/>
        </w:rPr>
        <w:t xml:space="preserve"> </w:t>
      </w:r>
      <w:r w:rsidR="00D00A00">
        <w:rPr>
          <w:rFonts w:ascii="Arial" w:hAnsi="Arial" w:cs="Arial"/>
          <w:noProof/>
          <w:sz w:val="24"/>
          <w:szCs w:val="24"/>
          <w:lang w:val="en-US"/>
        </w:rPr>
        <w:t xml:space="preserve">induction </w:t>
      </w:r>
      <w:r w:rsidR="00883916" w:rsidRPr="007605E1">
        <w:rPr>
          <w:rFonts w:ascii="Arial" w:hAnsi="Arial" w:cs="Arial"/>
          <w:noProof/>
          <w:sz w:val="24"/>
          <w:szCs w:val="24"/>
          <w:lang w:val="en-US"/>
        </w:rPr>
        <w:t>period must successfully be completed for one to become a recognized teacher.</w:t>
      </w:r>
    </w:p>
    <w:p w14:paraId="082124D3" w14:textId="77777777" w:rsidR="00883916" w:rsidRDefault="00883916" w:rsidP="00F4329F">
      <w:pPr>
        <w:spacing w:line="480" w:lineRule="auto"/>
        <w:rPr>
          <w:rFonts w:ascii="Arial" w:hAnsi="Arial" w:cs="Arial"/>
          <w:color w:val="333333"/>
          <w:sz w:val="24"/>
          <w:szCs w:val="24"/>
          <w:shd w:val="clear" w:color="auto" w:fill="FFFFFF"/>
          <w:lang w:val="en-US"/>
        </w:rPr>
      </w:pPr>
    </w:p>
    <w:p w14:paraId="2C3D98E0" w14:textId="389161C7" w:rsidR="00F4329F" w:rsidRDefault="00F4329F" w:rsidP="00F4329F">
      <w:pPr>
        <w:spacing w:line="480" w:lineRule="auto"/>
        <w:rPr>
          <w:rFonts w:ascii="Arial" w:hAnsi="Arial" w:cs="Arial"/>
          <w:noProof/>
          <w:sz w:val="24"/>
          <w:szCs w:val="24"/>
          <w:lang w:val="en-US"/>
        </w:rPr>
      </w:pPr>
      <w:r w:rsidRPr="007C3E4A">
        <w:rPr>
          <w:rFonts w:ascii="Arial" w:hAnsi="Arial" w:cs="Arial"/>
          <w:color w:val="333333"/>
          <w:sz w:val="24"/>
          <w:szCs w:val="24"/>
          <w:shd w:val="clear" w:color="auto" w:fill="FFFFFF"/>
          <w:lang w:val="en-US"/>
        </w:rPr>
        <w:t xml:space="preserve">According to the </w:t>
      </w:r>
      <w:r w:rsidRPr="007C3E4A">
        <w:rPr>
          <w:rFonts w:ascii="Arial" w:hAnsi="Arial" w:cs="Arial"/>
          <w:noProof/>
          <w:sz w:val="24"/>
          <w:szCs w:val="24"/>
          <w:lang w:val="en-US"/>
        </w:rPr>
        <w:t xml:space="preserve">Washoe County Schools (2002-2022) participation in the induction and mentoring programs is a requirement for all novice teachers. Weekly meetings with their mentors </w:t>
      </w:r>
      <w:r w:rsidR="007C3E4A" w:rsidRPr="007C3E4A">
        <w:rPr>
          <w:rFonts w:ascii="Arial" w:hAnsi="Arial" w:cs="Arial"/>
          <w:noProof/>
          <w:sz w:val="24"/>
          <w:szCs w:val="24"/>
          <w:lang w:val="en-US"/>
        </w:rPr>
        <w:t xml:space="preserve">are held </w:t>
      </w:r>
      <w:r w:rsidRPr="007C3E4A">
        <w:rPr>
          <w:rFonts w:ascii="Arial" w:hAnsi="Arial" w:cs="Arial"/>
          <w:noProof/>
          <w:sz w:val="24"/>
          <w:szCs w:val="24"/>
          <w:lang w:val="en-US"/>
        </w:rPr>
        <w:t>where lesson plans, classroom management</w:t>
      </w:r>
      <w:r w:rsidR="007C3E4A" w:rsidRPr="007C3E4A">
        <w:rPr>
          <w:rFonts w:ascii="Arial" w:hAnsi="Arial" w:cs="Arial"/>
          <w:noProof/>
          <w:sz w:val="24"/>
          <w:szCs w:val="24"/>
          <w:lang w:val="en-US"/>
        </w:rPr>
        <w:t>,</w:t>
      </w:r>
      <w:r w:rsidRPr="007C3E4A">
        <w:rPr>
          <w:rFonts w:ascii="Arial" w:hAnsi="Arial" w:cs="Arial"/>
          <w:noProof/>
          <w:sz w:val="24"/>
          <w:szCs w:val="24"/>
          <w:lang w:val="en-US"/>
        </w:rPr>
        <w:t xml:space="preserve"> and instruction are discussed</w:t>
      </w:r>
      <w:r w:rsidR="007C3E4A" w:rsidRPr="007C3E4A">
        <w:rPr>
          <w:rFonts w:ascii="Arial" w:hAnsi="Arial" w:cs="Arial"/>
          <w:noProof/>
          <w:sz w:val="24"/>
          <w:szCs w:val="24"/>
          <w:lang w:val="en-US"/>
        </w:rPr>
        <w:t xml:space="preserve"> and observation of experienced teachers is planned. At the end of the year, an evaluation of the program by the novice teachers is then requested.</w:t>
      </w:r>
    </w:p>
    <w:p w14:paraId="3C60E5B0" w14:textId="77777777" w:rsidR="007605E1" w:rsidRPr="007C3E4A" w:rsidRDefault="007605E1" w:rsidP="00F4329F">
      <w:pPr>
        <w:spacing w:line="480" w:lineRule="auto"/>
        <w:rPr>
          <w:rFonts w:ascii="Arial" w:hAnsi="Arial" w:cs="Arial"/>
          <w:color w:val="333333"/>
          <w:sz w:val="24"/>
          <w:szCs w:val="24"/>
          <w:shd w:val="clear" w:color="auto" w:fill="FFFFFF"/>
          <w:lang w:val="en-US"/>
        </w:rPr>
      </w:pPr>
    </w:p>
    <w:p w14:paraId="5E3413A0" w14:textId="63DDF5E2" w:rsidR="007609A2" w:rsidRDefault="00685EA9" w:rsidP="00EB3BD4">
      <w:pPr>
        <w:spacing w:line="480" w:lineRule="auto"/>
        <w:rPr>
          <w:rFonts w:ascii="Arial" w:hAnsi="Arial" w:cs="Arial"/>
          <w:sz w:val="24"/>
          <w:szCs w:val="24"/>
          <w:lang w:val="en-US"/>
        </w:rPr>
      </w:pPr>
      <w:bookmarkStart w:id="10" w:name="_Hlk110686395"/>
      <w:r w:rsidRPr="00EB3BD4">
        <w:rPr>
          <w:rFonts w:ascii="Arial" w:hAnsi="Arial" w:cs="Arial"/>
          <w:noProof/>
          <w:sz w:val="24"/>
          <w:szCs w:val="24"/>
          <w:lang w:val="en-US"/>
        </w:rPr>
        <w:t xml:space="preserve">Öztürk </w:t>
      </w:r>
      <w:r w:rsidR="007605E1">
        <w:rPr>
          <w:rFonts w:ascii="Arial" w:hAnsi="Arial" w:cs="Arial"/>
          <w:noProof/>
          <w:sz w:val="24"/>
          <w:szCs w:val="24"/>
          <w:lang w:val="en-US"/>
        </w:rPr>
        <w:t>(</w:t>
      </w:r>
      <w:r w:rsidRPr="00EB3BD4">
        <w:rPr>
          <w:rFonts w:ascii="Arial" w:hAnsi="Arial" w:cs="Arial"/>
          <w:noProof/>
          <w:sz w:val="24"/>
          <w:szCs w:val="24"/>
          <w:lang w:val="en-US"/>
        </w:rPr>
        <w:t>2008)</w:t>
      </w:r>
      <w:bookmarkEnd w:id="10"/>
      <w:r w:rsidR="007605E1">
        <w:rPr>
          <w:rFonts w:ascii="Arial" w:hAnsi="Arial" w:cs="Arial"/>
          <w:noProof/>
          <w:sz w:val="24"/>
          <w:szCs w:val="24"/>
          <w:lang w:val="en-US"/>
        </w:rPr>
        <w:t xml:space="preserve"> </w:t>
      </w:r>
      <w:r w:rsidRPr="00EB3BD4">
        <w:rPr>
          <w:rFonts w:ascii="Arial" w:hAnsi="Arial" w:cs="Arial"/>
          <w:noProof/>
          <w:sz w:val="24"/>
          <w:szCs w:val="24"/>
          <w:lang w:val="en-US"/>
        </w:rPr>
        <w:t xml:space="preserve">claims that an appreciable amount of research </w:t>
      </w:r>
      <w:r w:rsidR="00FF26F5" w:rsidRPr="00EB3BD4">
        <w:rPr>
          <w:rFonts w:ascii="Arial" w:hAnsi="Arial" w:cs="Arial"/>
          <w:noProof/>
          <w:sz w:val="24"/>
          <w:szCs w:val="24"/>
          <w:lang w:val="en-US"/>
        </w:rPr>
        <w:t>points out</w:t>
      </w:r>
      <w:r w:rsidRPr="00EB3BD4">
        <w:rPr>
          <w:rFonts w:ascii="Arial" w:hAnsi="Arial" w:cs="Arial"/>
          <w:noProof/>
          <w:sz w:val="24"/>
          <w:szCs w:val="24"/>
          <w:lang w:val="en-US"/>
        </w:rPr>
        <w:t xml:space="preserve"> the challenging nature of</w:t>
      </w:r>
      <w:r w:rsidR="001729DD" w:rsidRPr="00EB3BD4">
        <w:rPr>
          <w:rFonts w:ascii="Arial" w:hAnsi="Arial" w:cs="Arial"/>
          <w:noProof/>
          <w:sz w:val="24"/>
          <w:szCs w:val="24"/>
          <w:lang w:val="en-US"/>
        </w:rPr>
        <w:t xml:space="preserve"> the induction stage of a teacher’s career</w:t>
      </w:r>
      <w:r w:rsidR="00FF26F5" w:rsidRPr="00EB3BD4">
        <w:rPr>
          <w:rFonts w:ascii="Arial" w:hAnsi="Arial" w:cs="Arial"/>
          <w:noProof/>
          <w:sz w:val="24"/>
          <w:szCs w:val="24"/>
          <w:lang w:val="en-US"/>
        </w:rPr>
        <w:t xml:space="preserve">. Understanding the school’s culture and classroom management are cited as some of the initial challenges faced. At my school, one of the novice teachers came from a </w:t>
      </w:r>
      <w:r w:rsidR="00481594" w:rsidRPr="00EB3BD4">
        <w:rPr>
          <w:rFonts w:ascii="Arial" w:hAnsi="Arial" w:cs="Arial"/>
          <w:noProof/>
          <w:sz w:val="24"/>
          <w:szCs w:val="24"/>
          <w:lang w:val="en-US"/>
        </w:rPr>
        <w:t>middle-class</w:t>
      </w:r>
      <w:r w:rsidR="00FF26F5" w:rsidRPr="00EB3BD4">
        <w:rPr>
          <w:rFonts w:ascii="Arial" w:hAnsi="Arial" w:cs="Arial"/>
          <w:noProof/>
          <w:sz w:val="24"/>
          <w:szCs w:val="24"/>
          <w:lang w:val="en-US"/>
        </w:rPr>
        <w:t xml:space="preserve"> N. American background and was</w:t>
      </w:r>
      <w:r w:rsidR="00481594" w:rsidRPr="00EB3BD4">
        <w:rPr>
          <w:rFonts w:ascii="Arial" w:hAnsi="Arial" w:cs="Arial"/>
          <w:noProof/>
          <w:sz w:val="24"/>
          <w:szCs w:val="24"/>
          <w:lang w:val="en-US"/>
        </w:rPr>
        <w:t xml:space="preserve"> given a class of highly diverse students on top of this being her first year in Africa</w:t>
      </w:r>
      <w:r w:rsidR="00B76A96">
        <w:rPr>
          <w:rFonts w:ascii="Arial" w:hAnsi="Arial" w:cs="Arial"/>
          <w:noProof/>
          <w:sz w:val="24"/>
          <w:szCs w:val="24"/>
          <w:lang w:val="en-US"/>
        </w:rPr>
        <w:t>.</w:t>
      </w:r>
      <w:r w:rsidR="00481594" w:rsidRPr="00EB3BD4">
        <w:rPr>
          <w:rFonts w:ascii="Arial" w:hAnsi="Arial" w:cs="Arial"/>
          <w:noProof/>
          <w:sz w:val="24"/>
          <w:szCs w:val="24"/>
          <w:lang w:val="en-US"/>
        </w:rPr>
        <w:t xml:space="preserve"> </w:t>
      </w:r>
      <w:r w:rsidR="00EC4A84">
        <w:rPr>
          <w:rFonts w:ascii="Arial" w:hAnsi="Arial" w:cs="Arial"/>
          <w:noProof/>
          <w:sz w:val="24"/>
          <w:szCs w:val="24"/>
          <w:lang w:val="en-US"/>
        </w:rPr>
        <w:t>H</w:t>
      </w:r>
      <w:r w:rsidR="00481594" w:rsidRPr="00EB3BD4">
        <w:rPr>
          <w:rFonts w:ascii="Arial" w:hAnsi="Arial" w:cs="Arial"/>
          <w:noProof/>
          <w:sz w:val="24"/>
          <w:szCs w:val="24"/>
          <w:lang w:val="en-US"/>
        </w:rPr>
        <w:t xml:space="preserve">er understanding of the Ugandan culture was minimal let alone the other cultures represented in her classroom. This resulted in </w:t>
      </w:r>
      <w:r w:rsidR="00355FF3">
        <w:rPr>
          <w:rFonts w:ascii="Arial" w:hAnsi="Arial" w:cs="Arial"/>
          <w:noProof/>
          <w:sz w:val="24"/>
          <w:szCs w:val="24"/>
          <w:lang w:val="en-US"/>
        </w:rPr>
        <w:t xml:space="preserve">an </w:t>
      </w:r>
      <w:r w:rsidR="00481594" w:rsidRPr="00EB3BD4">
        <w:rPr>
          <w:rFonts w:ascii="Arial" w:hAnsi="Arial" w:cs="Arial"/>
          <w:noProof/>
          <w:sz w:val="24"/>
          <w:szCs w:val="24"/>
          <w:lang w:val="en-US"/>
        </w:rPr>
        <w:t xml:space="preserve">extremely challenging situation in the classroom creating an atmosphere where it was almost impossible for learning to take place. She </w:t>
      </w:r>
      <w:r w:rsidR="00EB3BD4" w:rsidRPr="00EB3BD4">
        <w:rPr>
          <w:rFonts w:ascii="Arial" w:hAnsi="Arial" w:cs="Arial"/>
          <w:noProof/>
          <w:sz w:val="24"/>
          <w:szCs w:val="24"/>
          <w:lang w:val="en-US"/>
        </w:rPr>
        <w:t>experienced</w:t>
      </w:r>
      <w:r w:rsidR="00481594" w:rsidRPr="00EB3BD4">
        <w:rPr>
          <w:rFonts w:ascii="Arial" w:hAnsi="Arial" w:cs="Arial"/>
          <w:noProof/>
          <w:sz w:val="24"/>
          <w:szCs w:val="24"/>
          <w:lang w:val="en-US"/>
        </w:rPr>
        <w:t xml:space="preserve"> the cultural mismatch and practice shock that Öztürk (2008) quoting</w:t>
      </w:r>
      <w:r w:rsidR="00481594" w:rsidRPr="00EB3BD4">
        <w:rPr>
          <w:rFonts w:ascii="Arial" w:hAnsi="Arial" w:cs="Arial"/>
          <w:sz w:val="24"/>
          <w:szCs w:val="24"/>
        </w:rPr>
        <w:t xml:space="preserve"> Achinstein &amp; Barret </w:t>
      </w:r>
      <w:r w:rsidR="00481594" w:rsidRPr="00EB3BD4">
        <w:rPr>
          <w:rFonts w:ascii="Arial" w:hAnsi="Arial" w:cs="Arial"/>
          <w:sz w:val="24"/>
          <w:szCs w:val="24"/>
          <w:lang w:val="en-US"/>
        </w:rPr>
        <w:t>(</w:t>
      </w:r>
      <w:r w:rsidR="00481594" w:rsidRPr="00EB3BD4">
        <w:rPr>
          <w:rFonts w:ascii="Arial" w:hAnsi="Arial" w:cs="Arial"/>
          <w:sz w:val="24"/>
          <w:szCs w:val="24"/>
        </w:rPr>
        <w:t>2004</w:t>
      </w:r>
      <w:r w:rsidR="00481594" w:rsidRPr="00EB3BD4">
        <w:rPr>
          <w:rFonts w:ascii="Arial" w:hAnsi="Arial" w:cs="Arial"/>
          <w:sz w:val="24"/>
          <w:szCs w:val="24"/>
          <w:lang w:val="en-US"/>
        </w:rPr>
        <w:t>) referred to.</w:t>
      </w:r>
    </w:p>
    <w:p w14:paraId="718AE3D1" w14:textId="77777777" w:rsidR="00355FF3" w:rsidRDefault="00355FF3" w:rsidP="00EB3BD4">
      <w:pPr>
        <w:spacing w:line="480" w:lineRule="auto"/>
        <w:rPr>
          <w:rFonts w:ascii="Arial" w:hAnsi="Arial" w:cs="Arial"/>
          <w:sz w:val="24"/>
          <w:szCs w:val="24"/>
          <w:lang w:val="en-US"/>
        </w:rPr>
      </w:pPr>
    </w:p>
    <w:p w14:paraId="714B25AC" w14:textId="71C9930D" w:rsidR="007605E1" w:rsidRDefault="00FF6CEF" w:rsidP="00EB3BD4">
      <w:pPr>
        <w:spacing w:line="480" w:lineRule="auto"/>
        <w:rPr>
          <w:rFonts w:ascii="Arial" w:hAnsi="Arial" w:cs="Arial"/>
          <w:sz w:val="24"/>
          <w:szCs w:val="24"/>
          <w:lang w:val="en-US"/>
        </w:rPr>
      </w:pPr>
      <w:r w:rsidRPr="00457455">
        <w:rPr>
          <w:rFonts w:ascii="Arial" w:hAnsi="Arial" w:cs="Arial"/>
          <w:sz w:val="24"/>
          <w:szCs w:val="24"/>
          <w:lang w:val="en-US"/>
        </w:rPr>
        <w:t xml:space="preserve">Approaches to the induction of novice teachers must include what </w:t>
      </w:r>
      <w:r w:rsidRPr="00457455">
        <w:rPr>
          <w:rFonts w:ascii="Arial" w:hAnsi="Arial" w:cs="Arial"/>
          <w:noProof/>
          <w:sz w:val="24"/>
          <w:szCs w:val="24"/>
          <w:lang w:val="en-US"/>
        </w:rPr>
        <w:t xml:space="preserve">Öztürk </w:t>
      </w:r>
      <w:r w:rsidR="001F10D7">
        <w:rPr>
          <w:rFonts w:ascii="Arial" w:hAnsi="Arial" w:cs="Arial"/>
          <w:noProof/>
          <w:sz w:val="24"/>
          <w:szCs w:val="24"/>
          <w:lang w:val="en-US"/>
        </w:rPr>
        <w:t>(</w:t>
      </w:r>
      <w:r w:rsidRPr="00457455">
        <w:rPr>
          <w:rFonts w:ascii="Arial" w:hAnsi="Arial" w:cs="Arial"/>
          <w:noProof/>
          <w:sz w:val="24"/>
          <w:szCs w:val="24"/>
          <w:lang w:val="en-US"/>
        </w:rPr>
        <w:t xml:space="preserve">2008) refers to as the accustomed knowledge areas of acquisition. Quoting the </w:t>
      </w:r>
      <w:r w:rsidRPr="00457455">
        <w:rPr>
          <w:rFonts w:ascii="Arial" w:hAnsi="Arial" w:cs="Arial"/>
          <w:sz w:val="24"/>
          <w:szCs w:val="24"/>
        </w:rPr>
        <w:t>National Academy of Education (n.d.)</w:t>
      </w:r>
      <w:r w:rsidRPr="00457455">
        <w:rPr>
          <w:rFonts w:ascii="Arial" w:hAnsi="Arial" w:cs="Arial"/>
          <w:sz w:val="24"/>
          <w:szCs w:val="24"/>
          <w:lang w:val="en-US"/>
        </w:rPr>
        <w:t>, he highlights the knowledge of learners, which could be anywhere from their learning styles to their cultural diversity</w:t>
      </w:r>
      <w:r w:rsidR="00457455" w:rsidRPr="00457455">
        <w:rPr>
          <w:rFonts w:ascii="Arial" w:hAnsi="Arial" w:cs="Arial"/>
          <w:sz w:val="24"/>
          <w:szCs w:val="24"/>
          <w:lang w:val="en-US"/>
        </w:rPr>
        <w:t xml:space="preserve">; understanding the </w:t>
      </w:r>
      <w:r w:rsidR="00457455" w:rsidRPr="00457455">
        <w:rPr>
          <w:rFonts w:ascii="Arial" w:hAnsi="Arial" w:cs="Arial"/>
          <w:sz w:val="24"/>
          <w:szCs w:val="24"/>
          <w:lang w:val="en-US"/>
        </w:rPr>
        <w:lastRenderedPageBreak/>
        <w:t xml:space="preserve">content and skills to be </w:t>
      </w:r>
      <w:r w:rsidR="00EC4A84" w:rsidRPr="00457455">
        <w:rPr>
          <w:rFonts w:ascii="Arial" w:hAnsi="Arial" w:cs="Arial"/>
          <w:sz w:val="24"/>
          <w:szCs w:val="24"/>
          <w:lang w:val="en-US"/>
        </w:rPr>
        <w:t>taught</w:t>
      </w:r>
      <w:r w:rsidR="00EC4A84">
        <w:rPr>
          <w:rFonts w:ascii="Arial" w:hAnsi="Arial" w:cs="Arial"/>
          <w:sz w:val="24"/>
          <w:szCs w:val="24"/>
          <w:lang w:val="en-US"/>
        </w:rPr>
        <w:t xml:space="preserve"> and</w:t>
      </w:r>
      <w:r w:rsidR="00457455" w:rsidRPr="00457455">
        <w:rPr>
          <w:rFonts w:ascii="Arial" w:hAnsi="Arial" w:cs="Arial"/>
          <w:sz w:val="24"/>
          <w:szCs w:val="24"/>
          <w:lang w:val="en-US"/>
        </w:rPr>
        <w:t xml:space="preserve"> understanding how to best teach the subject matter to the students.</w:t>
      </w:r>
    </w:p>
    <w:p w14:paraId="2D8D2F4E" w14:textId="77777777" w:rsidR="00355FF3" w:rsidRDefault="00355FF3" w:rsidP="00EB3BD4">
      <w:pPr>
        <w:spacing w:line="480" w:lineRule="auto"/>
        <w:rPr>
          <w:rFonts w:ascii="Arial" w:hAnsi="Arial" w:cs="Arial"/>
          <w:sz w:val="24"/>
          <w:szCs w:val="24"/>
          <w:lang w:val="en-US"/>
        </w:rPr>
      </w:pPr>
    </w:p>
    <w:p w14:paraId="1E5C0013" w14:textId="370143BD" w:rsidR="00EA664B" w:rsidRDefault="00EA664B" w:rsidP="007E0476">
      <w:pPr>
        <w:spacing w:line="480" w:lineRule="auto"/>
        <w:rPr>
          <w:rFonts w:ascii="Arial" w:hAnsi="Arial" w:cs="Arial"/>
          <w:sz w:val="24"/>
          <w:szCs w:val="24"/>
          <w:lang w:val="en-US"/>
        </w:rPr>
      </w:pPr>
      <w:r w:rsidRPr="007E0476">
        <w:rPr>
          <w:rFonts w:ascii="Arial" w:hAnsi="Arial" w:cs="Arial"/>
          <w:sz w:val="24"/>
          <w:szCs w:val="24"/>
          <w:lang w:val="en-US"/>
        </w:rPr>
        <w:t xml:space="preserve">Providing a supportive environment is what </w:t>
      </w:r>
      <w:r w:rsidRPr="007E0476">
        <w:rPr>
          <w:rFonts w:ascii="Arial" w:hAnsi="Arial" w:cs="Arial"/>
          <w:noProof/>
          <w:sz w:val="24"/>
          <w:szCs w:val="24"/>
          <w:lang w:val="en-US"/>
        </w:rPr>
        <w:t xml:space="preserve">Alhamad, (2018) advises as </w:t>
      </w:r>
      <w:r w:rsidR="00C75FB5" w:rsidRPr="007E0476">
        <w:rPr>
          <w:rFonts w:ascii="Arial" w:hAnsi="Arial" w:cs="Arial"/>
          <w:noProof/>
          <w:sz w:val="24"/>
          <w:szCs w:val="24"/>
          <w:lang w:val="en-US"/>
        </w:rPr>
        <w:t>a valuable approach</w:t>
      </w:r>
      <w:r w:rsidRPr="007E0476">
        <w:rPr>
          <w:rFonts w:ascii="Arial" w:hAnsi="Arial" w:cs="Arial"/>
          <w:noProof/>
          <w:sz w:val="24"/>
          <w:szCs w:val="24"/>
          <w:lang w:val="en-US"/>
        </w:rPr>
        <w:t xml:space="preserve"> toward the induction of novice teachers</w:t>
      </w:r>
      <w:r w:rsidR="00C75FB5" w:rsidRPr="007E0476">
        <w:rPr>
          <w:rFonts w:ascii="Arial" w:hAnsi="Arial" w:cs="Arial"/>
          <w:noProof/>
          <w:sz w:val="24"/>
          <w:szCs w:val="24"/>
          <w:lang w:val="en-US"/>
        </w:rPr>
        <w:t xml:space="preserve">. This, he relays, quoting </w:t>
      </w:r>
      <w:r w:rsidR="00C75FB5" w:rsidRPr="007E0476">
        <w:rPr>
          <w:rFonts w:ascii="Arial" w:hAnsi="Arial" w:cs="Arial"/>
          <w:sz w:val="24"/>
          <w:szCs w:val="24"/>
        </w:rPr>
        <w:t>Elliott and Pynchon (2005)</w:t>
      </w:r>
      <w:r w:rsidR="00C75FB5" w:rsidRPr="007E0476">
        <w:rPr>
          <w:rFonts w:ascii="Arial" w:hAnsi="Arial" w:cs="Arial"/>
          <w:sz w:val="24"/>
          <w:szCs w:val="24"/>
          <w:lang w:val="en-US"/>
        </w:rPr>
        <w:t>, boosts teacher satisfaction</w:t>
      </w:r>
      <w:r w:rsidR="00F80F12" w:rsidRPr="007E0476">
        <w:rPr>
          <w:rFonts w:ascii="Arial" w:hAnsi="Arial" w:cs="Arial"/>
          <w:sz w:val="24"/>
          <w:szCs w:val="24"/>
          <w:lang w:val="en-US"/>
        </w:rPr>
        <w:t xml:space="preserve"> and enhances their integration</w:t>
      </w:r>
      <w:r w:rsidR="007E0476" w:rsidRPr="007E0476">
        <w:rPr>
          <w:rFonts w:ascii="Arial" w:hAnsi="Arial" w:cs="Arial"/>
          <w:sz w:val="24"/>
          <w:szCs w:val="24"/>
          <w:lang w:val="en-US"/>
        </w:rPr>
        <w:t>,</w:t>
      </w:r>
      <w:r w:rsidR="00F80F12" w:rsidRPr="007E0476">
        <w:rPr>
          <w:rFonts w:ascii="Arial" w:hAnsi="Arial" w:cs="Arial"/>
          <w:sz w:val="24"/>
          <w:szCs w:val="24"/>
          <w:lang w:val="en-US"/>
        </w:rPr>
        <w:t xml:space="preserve"> </w:t>
      </w:r>
      <w:r w:rsidR="00B76A96">
        <w:rPr>
          <w:rFonts w:ascii="Arial" w:hAnsi="Arial" w:cs="Arial"/>
          <w:sz w:val="24"/>
          <w:szCs w:val="24"/>
          <w:lang w:val="en-US"/>
        </w:rPr>
        <w:t>adding</w:t>
      </w:r>
      <w:r w:rsidR="00F80F12" w:rsidRPr="007E0476">
        <w:rPr>
          <w:rFonts w:ascii="Arial" w:hAnsi="Arial" w:cs="Arial"/>
          <w:sz w:val="24"/>
          <w:szCs w:val="24"/>
          <w:lang w:val="en-US"/>
        </w:rPr>
        <w:t xml:space="preserve"> to their professional growth. Advocating for novice </w:t>
      </w:r>
      <w:r w:rsidR="00F64C5C" w:rsidRPr="007E0476">
        <w:rPr>
          <w:rFonts w:ascii="Arial" w:hAnsi="Arial" w:cs="Arial"/>
          <w:sz w:val="24"/>
          <w:szCs w:val="24"/>
          <w:lang w:val="en-US"/>
        </w:rPr>
        <w:t>teacher</w:t>
      </w:r>
      <w:r w:rsidR="00F80F12" w:rsidRPr="007E0476">
        <w:rPr>
          <w:rFonts w:ascii="Arial" w:hAnsi="Arial" w:cs="Arial"/>
          <w:sz w:val="24"/>
          <w:szCs w:val="24"/>
          <w:lang w:val="en-US"/>
        </w:rPr>
        <w:t xml:space="preserve"> induction</w:t>
      </w:r>
      <w:r w:rsidR="00B76A96">
        <w:rPr>
          <w:rFonts w:ascii="Arial" w:hAnsi="Arial" w:cs="Arial"/>
          <w:sz w:val="24"/>
          <w:szCs w:val="24"/>
          <w:lang w:val="en-US"/>
        </w:rPr>
        <w:t>,</w:t>
      </w:r>
      <w:r w:rsidR="00F64C5C" w:rsidRPr="007E0476">
        <w:rPr>
          <w:rFonts w:ascii="Arial" w:hAnsi="Arial" w:cs="Arial"/>
          <w:sz w:val="24"/>
          <w:szCs w:val="24"/>
          <w:lang w:val="en-US"/>
        </w:rPr>
        <w:t xml:space="preserve"> he reports on research that asserts the significant improvement in novice teachers’ adjustment to school culture, their job satisfaction</w:t>
      </w:r>
      <w:r w:rsidR="007E0476" w:rsidRPr="007E0476">
        <w:rPr>
          <w:rFonts w:ascii="Arial" w:hAnsi="Arial" w:cs="Arial"/>
          <w:sz w:val="24"/>
          <w:szCs w:val="24"/>
          <w:lang w:val="en-US"/>
        </w:rPr>
        <w:t>,</w:t>
      </w:r>
      <w:r w:rsidR="00F64C5C" w:rsidRPr="007E0476">
        <w:rPr>
          <w:rFonts w:ascii="Arial" w:hAnsi="Arial" w:cs="Arial"/>
          <w:sz w:val="24"/>
          <w:szCs w:val="24"/>
          <w:lang w:val="en-US"/>
        </w:rPr>
        <w:t xml:space="preserve"> and overall effectiveness at their job </w:t>
      </w:r>
      <w:r w:rsidR="001F10D7" w:rsidRPr="007E0476">
        <w:rPr>
          <w:rFonts w:ascii="Arial" w:hAnsi="Arial" w:cs="Arial"/>
          <w:sz w:val="24"/>
          <w:szCs w:val="24"/>
          <w:lang w:val="en-US"/>
        </w:rPr>
        <w:t>because of</w:t>
      </w:r>
      <w:r w:rsidR="00F64C5C" w:rsidRPr="007E0476">
        <w:rPr>
          <w:rFonts w:ascii="Arial" w:hAnsi="Arial" w:cs="Arial"/>
          <w:sz w:val="24"/>
          <w:szCs w:val="24"/>
          <w:lang w:val="en-US"/>
        </w:rPr>
        <w:t xml:space="preserve"> suitable mentoring and induction programs.</w:t>
      </w:r>
    </w:p>
    <w:p w14:paraId="2BAEBDB4" w14:textId="77777777" w:rsidR="00355FF3" w:rsidRDefault="00355FF3" w:rsidP="007E0476">
      <w:pPr>
        <w:spacing w:line="480" w:lineRule="auto"/>
        <w:rPr>
          <w:rFonts w:ascii="Arial" w:hAnsi="Arial" w:cs="Arial"/>
          <w:sz w:val="24"/>
          <w:szCs w:val="24"/>
          <w:lang w:val="en-US"/>
        </w:rPr>
      </w:pPr>
    </w:p>
    <w:p w14:paraId="74D07FD7" w14:textId="3121A611" w:rsidR="00012F6A" w:rsidRDefault="00470461" w:rsidP="007E0476">
      <w:pPr>
        <w:spacing w:line="480" w:lineRule="auto"/>
        <w:rPr>
          <w:rFonts w:ascii="Arial" w:hAnsi="Arial" w:cs="Arial"/>
          <w:noProof/>
          <w:sz w:val="24"/>
          <w:szCs w:val="24"/>
          <w:lang w:val="en-US"/>
        </w:rPr>
      </w:pPr>
      <w:r w:rsidRPr="00A21E6E">
        <w:rPr>
          <w:rFonts w:ascii="Arial" w:hAnsi="Arial" w:cs="Arial"/>
          <w:noProof/>
          <w:sz w:val="24"/>
          <w:szCs w:val="24"/>
          <w:lang w:val="en-US"/>
        </w:rPr>
        <w:t xml:space="preserve">Alhamad </w:t>
      </w:r>
      <w:r w:rsidR="00A21E6E" w:rsidRPr="00A21E6E">
        <w:rPr>
          <w:rFonts w:ascii="Arial" w:hAnsi="Arial" w:cs="Arial"/>
          <w:noProof/>
          <w:sz w:val="24"/>
          <w:szCs w:val="24"/>
          <w:lang w:val="en-US"/>
        </w:rPr>
        <w:t>(</w:t>
      </w:r>
      <w:r w:rsidRPr="00A21E6E">
        <w:rPr>
          <w:rFonts w:ascii="Arial" w:hAnsi="Arial" w:cs="Arial"/>
          <w:noProof/>
          <w:sz w:val="24"/>
          <w:szCs w:val="24"/>
          <w:lang w:val="en-US"/>
        </w:rPr>
        <w:t>2018) contends that though there is overall agreement on the importance of induction of novice teachers, various issues play against this. He purports that</w:t>
      </w:r>
      <w:r w:rsidR="00ED7E1E" w:rsidRPr="00A21E6E">
        <w:rPr>
          <w:rFonts w:ascii="Arial" w:hAnsi="Arial" w:cs="Arial"/>
          <w:noProof/>
          <w:sz w:val="24"/>
          <w:szCs w:val="24"/>
          <w:lang w:val="en-US"/>
        </w:rPr>
        <w:t xml:space="preserve"> the abstruse demands o</w:t>
      </w:r>
      <w:r w:rsidR="00D054FC">
        <w:rPr>
          <w:rFonts w:ascii="Arial" w:hAnsi="Arial" w:cs="Arial"/>
          <w:noProof/>
          <w:sz w:val="24"/>
          <w:szCs w:val="24"/>
          <w:lang w:val="en-US"/>
        </w:rPr>
        <w:t>n</w:t>
      </w:r>
      <w:r w:rsidR="00ED7E1E" w:rsidRPr="00A21E6E">
        <w:rPr>
          <w:rFonts w:ascii="Arial" w:hAnsi="Arial" w:cs="Arial"/>
          <w:noProof/>
          <w:sz w:val="24"/>
          <w:szCs w:val="24"/>
          <w:lang w:val="en-US"/>
        </w:rPr>
        <w:t xml:space="preserve"> novice teachers’ work are not addressed and that there is an increasing gap in their preparation and the development of in-service teachers. Novice teachers are expected to carry out all the duties of seasoned teachers and they are often lost and confused during the beginning days of employment. The issues that seasoned teachers have learned to manage like meeting the diverse student needs in the classroom at the same time </w:t>
      </w:r>
      <w:r w:rsidR="00A21E6E">
        <w:rPr>
          <w:rFonts w:ascii="Arial" w:hAnsi="Arial" w:cs="Arial"/>
          <w:noProof/>
          <w:sz w:val="24"/>
          <w:szCs w:val="24"/>
          <w:lang w:val="en-US"/>
        </w:rPr>
        <w:t>managing</w:t>
      </w:r>
      <w:r w:rsidR="00ED7E1E" w:rsidRPr="00A21E6E">
        <w:rPr>
          <w:rFonts w:ascii="Arial" w:hAnsi="Arial" w:cs="Arial"/>
          <w:noProof/>
          <w:sz w:val="24"/>
          <w:szCs w:val="24"/>
          <w:lang w:val="en-US"/>
        </w:rPr>
        <w:t xml:space="preserve"> the behavior of culturally diverse students including integrating technology in the classroom and many other</w:t>
      </w:r>
      <w:r w:rsidR="00F05751" w:rsidRPr="00A21E6E">
        <w:rPr>
          <w:rFonts w:ascii="Arial" w:hAnsi="Arial" w:cs="Arial"/>
          <w:noProof/>
          <w:sz w:val="24"/>
          <w:szCs w:val="24"/>
          <w:lang w:val="en-US"/>
        </w:rPr>
        <w:t xml:space="preserve"> issues that seasoned teachers are accustomed to d</w:t>
      </w:r>
      <w:r w:rsidR="00FC25FE">
        <w:rPr>
          <w:rFonts w:ascii="Arial" w:hAnsi="Arial" w:cs="Arial"/>
          <w:noProof/>
          <w:sz w:val="24"/>
          <w:szCs w:val="24"/>
          <w:lang w:val="en-US"/>
        </w:rPr>
        <w:t>ealing with</w:t>
      </w:r>
      <w:r w:rsidR="00F05751" w:rsidRPr="00A21E6E">
        <w:rPr>
          <w:rFonts w:ascii="Arial" w:hAnsi="Arial" w:cs="Arial"/>
          <w:noProof/>
          <w:sz w:val="24"/>
          <w:szCs w:val="24"/>
          <w:lang w:val="en-US"/>
        </w:rPr>
        <w:t xml:space="preserve"> are also expectations </w:t>
      </w:r>
      <w:r w:rsidR="00FC25FE">
        <w:rPr>
          <w:rFonts w:ascii="Arial" w:hAnsi="Arial" w:cs="Arial"/>
          <w:noProof/>
          <w:sz w:val="24"/>
          <w:szCs w:val="24"/>
          <w:lang w:val="en-US"/>
        </w:rPr>
        <w:t>o</w:t>
      </w:r>
      <w:r w:rsidR="00F05751" w:rsidRPr="00A21E6E">
        <w:rPr>
          <w:rFonts w:ascii="Arial" w:hAnsi="Arial" w:cs="Arial"/>
          <w:noProof/>
          <w:sz w:val="24"/>
          <w:szCs w:val="24"/>
          <w:lang w:val="en-US"/>
        </w:rPr>
        <w:t xml:space="preserve">f the novice teachers. With </w:t>
      </w:r>
      <w:r w:rsidR="00A21E6E" w:rsidRPr="00A21E6E">
        <w:rPr>
          <w:rFonts w:ascii="Arial" w:hAnsi="Arial" w:cs="Arial"/>
          <w:noProof/>
          <w:sz w:val="24"/>
          <w:szCs w:val="24"/>
          <w:lang w:val="en-US"/>
        </w:rPr>
        <w:t xml:space="preserve">this </w:t>
      </w:r>
      <w:r w:rsidR="00F05751" w:rsidRPr="00A21E6E">
        <w:rPr>
          <w:rFonts w:ascii="Arial" w:hAnsi="Arial" w:cs="Arial"/>
          <w:noProof/>
          <w:sz w:val="24"/>
          <w:szCs w:val="24"/>
          <w:lang w:val="en-US"/>
        </w:rPr>
        <w:t>in mind</w:t>
      </w:r>
      <w:r w:rsidR="00A21E6E" w:rsidRPr="00A21E6E">
        <w:rPr>
          <w:rFonts w:ascii="Arial" w:hAnsi="Arial" w:cs="Arial"/>
          <w:noProof/>
          <w:sz w:val="24"/>
          <w:szCs w:val="24"/>
          <w:lang w:val="en-US"/>
        </w:rPr>
        <w:t>,</w:t>
      </w:r>
      <w:r w:rsidR="00F05751" w:rsidRPr="00A21E6E">
        <w:rPr>
          <w:rFonts w:ascii="Arial" w:hAnsi="Arial" w:cs="Arial"/>
          <w:noProof/>
          <w:sz w:val="24"/>
          <w:szCs w:val="24"/>
          <w:lang w:val="en-US"/>
        </w:rPr>
        <w:t xml:space="preserve"> he advocates for a supportive environment that </w:t>
      </w:r>
      <w:r w:rsidR="00A21E6E" w:rsidRPr="00A21E6E">
        <w:rPr>
          <w:rFonts w:ascii="Arial" w:hAnsi="Arial" w:cs="Arial"/>
          <w:noProof/>
          <w:sz w:val="24"/>
          <w:szCs w:val="24"/>
          <w:lang w:val="en-US"/>
        </w:rPr>
        <w:t>supports their effectiveness and builds their confidence as teachers</w:t>
      </w:r>
      <w:r w:rsidR="00FC25FE">
        <w:rPr>
          <w:rFonts w:ascii="Arial" w:hAnsi="Arial" w:cs="Arial"/>
          <w:noProof/>
          <w:sz w:val="24"/>
          <w:szCs w:val="24"/>
          <w:lang w:val="en-US"/>
        </w:rPr>
        <w:t>,</w:t>
      </w:r>
      <w:r w:rsidR="00A21E6E" w:rsidRPr="00A21E6E">
        <w:rPr>
          <w:rFonts w:ascii="Arial" w:hAnsi="Arial" w:cs="Arial"/>
          <w:noProof/>
          <w:sz w:val="24"/>
          <w:szCs w:val="24"/>
          <w:lang w:val="en-US"/>
        </w:rPr>
        <w:t xml:space="preserve"> which will in turn improve student achievement.</w:t>
      </w:r>
    </w:p>
    <w:p w14:paraId="7EAA8E2B" w14:textId="77777777" w:rsidR="00121629" w:rsidRDefault="00121629" w:rsidP="007E0476">
      <w:pPr>
        <w:spacing w:line="480" w:lineRule="auto"/>
        <w:rPr>
          <w:rFonts w:ascii="Arial" w:hAnsi="Arial" w:cs="Arial"/>
          <w:noProof/>
          <w:sz w:val="24"/>
          <w:szCs w:val="24"/>
          <w:lang w:val="en-US"/>
        </w:rPr>
      </w:pPr>
    </w:p>
    <w:p w14:paraId="3541F5DB" w14:textId="1D0AF763" w:rsidR="00CB419B" w:rsidRDefault="00012F6A" w:rsidP="00751564">
      <w:pPr>
        <w:spacing w:line="480" w:lineRule="auto"/>
        <w:rPr>
          <w:rFonts w:ascii="Arial" w:hAnsi="Arial" w:cs="Arial"/>
          <w:noProof/>
          <w:sz w:val="24"/>
          <w:szCs w:val="24"/>
          <w:lang w:val="en-US"/>
        </w:rPr>
      </w:pPr>
      <w:r>
        <w:rPr>
          <w:rFonts w:ascii="Arial" w:hAnsi="Arial" w:cs="Arial"/>
          <w:noProof/>
          <w:sz w:val="24"/>
          <w:szCs w:val="24"/>
          <w:lang w:val="en-US"/>
        </w:rPr>
        <w:t xml:space="preserve">It is clear that novice teachers where ever they are, face challenges. It is therefore imperative that the best </w:t>
      </w:r>
      <w:r w:rsidR="00F83DAD">
        <w:rPr>
          <w:rFonts w:ascii="Arial" w:hAnsi="Arial" w:cs="Arial"/>
          <w:noProof/>
          <w:sz w:val="24"/>
          <w:szCs w:val="24"/>
          <w:lang w:val="en-US"/>
        </w:rPr>
        <w:t xml:space="preserve">steps </w:t>
      </w:r>
      <w:r>
        <w:rPr>
          <w:rFonts w:ascii="Arial" w:hAnsi="Arial" w:cs="Arial"/>
          <w:noProof/>
          <w:sz w:val="24"/>
          <w:szCs w:val="24"/>
          <w:lang w:val="en-US"/>
        </w:rPr>
        <w:t>are taken to ensure a smooth transition to their professional career which will further reduce teacher attrition.</w:t>
      </w:r>
      <w:r w:rsidR="0047750C">
        <w:rPr>
          <w:rFonts w:ascii="Arial" w:hAnsi="Arial" w:cs="Arial"/>
          <w:noProof/>
          <w:sz w:val="24"/>
          <w:szCs w:val="24"/>
          <w:lang w:val="en-US"/>
        </w:rPr>
        <w:t xml:space="preserve"> </w:t>
      </w:r>
      <w:r w:rsidR="0047750C" w:rsidRPr="0047750C">
        <w:rPr>
          <w:rFonts w:ascii="Arial" w:hAnsi="Arial" w:cs="Arial"/>
          <w:noProof/>
          <w:sz w:val="24"/>
          <w:szCs w:val="24"/>
          <w:lang w:val="en-US"/>
        </w:rPr>
        <w:t xml:space="preserve">Öztürk </w:t>
      </w:r>
      <w:r w:rsidR="0047750C">
        <w:rPr>
          <w:rFonts w:ascii="Arial" w:hAnsi="Arial" w:cs="Arial"/>
          <w:noProof/>
          <w:sz w:val="24"/>
          <w:szCs w:val="24"/>
          <w:lang w:val="en-US"/>
        </w:rPr>
        <w:t>(</w:t>
      </w:r>
      <w:r w:rsidR="0047750C" w:rsidRPr="0047750C">
        <w:rPr>
          <w:rFonts w:ascii="Arial" w:hAnsi="Arial" w:cs="Arial"/>
          <w:noProof/>
          <w:sz w:val="24"/>
          <w:szCs w:val="24"/>
          <w:lang w:val="en-US"/>
        </w:rPr>
        <w:t>2008)</w:t>
      </w:r>
      <w:r w:rsidR="0047750C">
        <w:rPr>
          <w:rFonts w:ascii="Arial" w:hAnsi="Arial" w:cs="Arial"/>
          <w:noProof/>
          <w:sz w:val="24"/>
          <w:szCs w:val="24"/>
          <w:lang w:val="en-US"/>
        </w:rPr>
        <w:t xml:space="preserve"> reiterates this by saying that in addition to supporting students in their development of becoming effective teachers, </w:t>
      </w:r>
      <w:r w:rsidR="00B41663">
        <w:rPr>
          <w:rFonts w:ascii="Arial" w:hAnsi="Arial" w:cs="Arial"/>
          <w:noProof/>
          <w:sz w:val="24"/>
          <w:szCs w:val="24"/>
          <w:lang w:val="en-US"/>
        </w:rPr>
        <w:t>induction</w:t>
      </w:r>
      <w:r w:rsidR="0047750C">
        <w:rPr>
          <w:rFonts w:ascii="Arial" w:hAnsi="Arial" w:cs="Arial"/>
          <w:noProof/>
          <w:sz w:val="24"/>
          <w:szCs w:val="24"/>
          <w:lang w:val="en-US"/>
        </w:rPr>
        <w:t xml:space="preserve"> provides novice teachers training in professional communities</w:t>
      </w:r>
      <w:r w:rsidR="00121629">
        <w:rPr>
          <w:rFonts w:ascii="Arial" w:hAnsi="Arial" w:cs="Arial"/>
          <w:noProof/>
          <w:sz w:val="24"/>
          <w:szCs w:val="24"/>
          <w:lang w:val="en-US"/>
        </w:rPr>
        <w:t xml:space="preserve"> and adds to their life-long professional development. Through collaborative programs, core concepts are identified, ideas and resources shared which all work toward the development and building of the desired quality teacher.</w:t>
      </w:r>
    </w:p>
    <w:p w14:paraId="510DE8E0" w14:textId="77777777" w:rsidR="004525E1" w:rsidRPr="00121629" w:rsidRDefault="004525E1" w:rsidP="00751564">
      <w:pPr>
        <w:spacing w:line="480" w:lineRule="auto"/>
        <w:rPr>
          <w:rFonts w:ascii="Arial" w:hAnsi="Arial" w:cs="Arial"/>
          <w:sz w:val="24"/>
          <w:szCs w:val="24"/>
          <w:lang w:val="en-US"/>
        </w:rPr>
      </w:pPr>
    </w:p>
    <w:p w14:paraId="4BAA6242" w14:textId="18A3A38F" w:rsidR="00CD55DB" w:rsidRDefault="00E425C9" w:rsidP="00751564">
      <w:pPr>
        <w:spacing w:line="480" w:lineRule="auto"/>
        <w:rPr>
          <w:rFonts w:ascii="Arial" w:eastAsia="Times New Roman" w:hAnsi="Arial" w:cs="Arial"/>
          <w:i/>
          <w:iCs/>
          <w:sz w:val="18"/>
          <w:szCs w:val="18"/>
          <w:lang w:val="en-US" w:eastAsia="en-UG"/>
        </w:rPr>
      </w:pPr>
      <w:r>
        <w:rPr>
          <w:rFonts w:ascii="Arial" w:eastAsia="Times New Roman" w:hAnsi="Arial" w:cs="Arial"/>
          <w:b/>
          <w:bCs/>
          <w:sz w:val="24"/>
          <w:szCs w:val="24"/>
          <w:lang w:val="en-US" w:eastAsia="en-UG"/>
        </w:rPr>
        <w:t>5</w:t>
      </w:r>
      <w:r w:rsidR="009A28C4" w:rsidRPr="009A28C4">
        <w:rPr>
          <w:rFonts w:ascii="Arial" w:eastAsia="Times New Roman" w:hAnsi="Arial" w:cs="Arial"/>
          <w:b/>
          <w:bCs/>
          <w:sz w:val="24"/>
          <w:szCs w:val="24"/>
          <w:lang w:val="en-US" w:eastAsia="en-UG"/>
        </w:rPr>
        <w:t xml:space="preserve"> P</w:t>
      </w:r>
      <w:r w:rsidR="00F57635" w:rsidRPr="009A28C4">
        <w:rPr>
          <w:rFonts w:ascii="Arial" w:eastAsia="Times New Roman" w:hAnsi="Arial" w:cs="Arial"/>
          <w:b/>
          <w:bCs/>
          <w:sz w:val="24"/>
          <w:szCs w:val="24"/>
          <w:lang w:eastAsia="en-UG"/>
        </w:rPr>
        <w:t>romoting the formal and informal development and growth of experienced teachers</w:t>
      </w:r>
    </w:p>
    <w:p w14:paraId="220744CA" w14:textId="0395F319" w:rsidR="00A03FA7" w:rsidRDefault="00A03FA7" w:rsidP="00751564">
      <w:pPr>
        <w:spacing w:line="480" w:lineRule="auto"/>
        <w:rPr>
          <w:rFonts w:ascii="Arial" w:hAnsi="Arial" w:cs="Arial"/>
          <w:noProof/>
          <w:sz w:val="24"/>
          <w:szCs w:val="24"/>
          <w:lang w:val="en-US"/>
        </w:rPr>
      </w:pPr>
      <w:r w:rsidRPr="004525E1">
        <w:rPr>
          <w:rFonts w:ascii="Arial" w:eastAsia="Times New Roman" w:hAnsi="Arial" w:cs="Arial"/>
          <w:sz w:val="24"/>
          <w:szCs w:val="24"/>
          <w:lang w:val="en-US" w:eastAsia="en-UG"/>
        </w:rPr>
        <w:t>Due to the inevitable change, growth</w:t>
      </w:r>
      <w:r w:rsidR="00C41C24" w:rsidRPr="004525E1">
        <w:rPr>
          <w:rFonts w:ascii="Arial" w:eastAsia="Times New Roman" w:hAnsi="Arial" w:cs="Arial"/>
          <w:sz w:val="24"/>
          <w:szCs w:val="24"/>
          <w:lang w:val="en-US" w:eastAsia="en-UG"/>
        </w:rPr>
        <w:t>,</w:t>
      </w:r>
      <w:r w:rsidRPr="004525E1">
        <w:rPr>
          <w:rFonts w:ascii="Arial" w:eastAsia="Times New Roman" w:hAnsi="Arial" w:cs="Arial"/>
          <w:sz w:val="24"/>
          <w:szCs w:val="24"/>
          <w:lang w:val="en-US" w:eastAsia="en-UG"/>
        </w:rPr>
        <w:t xml:space="preserve"> and development of the world and </w:t>
      </w:r>
      <w:r w:rsidR="00C41C24" w:rsidRPr="004525E1">
        <w:rPr>
          <w:rFonts w:ascii="Arial" w:eastAsia="Times New Roman" w:hAnsi="Arial" w:cs="Arial"/>
          <w:sz w:val="24"/>
          <w:szCs w:val="24"/>
          <w:lang w:val="en-US" w:eastAsia="en-UG"/>
        </w:rPr>
        <w:t xml:space="preserve">hence educational needs, professional development is essential for experienced teachers for them to remain relevant and effective </w:t>
      </w:r>
      <w:r w:rsidR="00100797" w:rsidRPr="004525E1">
        <w:rPr>
          <w:rFonts w:ascii="Arial" w:eastAsia="Times New Roman" w:hAnsi="Arial" w:cs="Arial"/>
          <w:sz w:val="24"/>
          <w:szCs w:val="24"/>
          <w:lang w:val="en-US" w:eastAsia="en-UG"/>
        </w:rPr>
        <w:t>in</w:t>
      </w:r>
      <w:r w:rsidR="00C41C24" w:rsidRPr="004525E1">
        <w:rPr>
          <w:rFonts w:ascii="Arial" w:eastAsia="Times New Roman" w:hAnsi="Arial" w:cs="Arial"/>
          <w:sz w:val="24"/>
          <w:szCs w:val="24"/>
          <w:lang w:val="en-US" w:eastAsia="en-UG"/>
        </w:rPr>
        <w:t xml:space="preserve"> the 21</w:t>
      </w:r>
      <w:r w:rsidR="00C41C24" w:rsidRPr="004525E1">
        <w:rPr>
          <w:rFonts w:ascii="Arial" w:eastAsia="Times New Roman" w:hAnsi="Arial" w:cs="Arial"/>
          <w:sz w:val="24"/>
          <w:szCs w:val="24"/>
          <w:vertAlign w:val="superscript"/>
          <w:lang w:val="en-US" w:eastAsia="en-UG"/>
        </w:rPr>
        <w:t>st</w:t>
      </w:r>
      <w:r w:rsidR="00C41C24" w:rsidRPr="004525E1">
        <w:rPr>
          <w:rFonts w:ascii="Arial" w:eastAsia="Times New Roman" w:hAnsi="Arial" w:cs="Arial"/>
          <w:sz w:val="24"/>
          <w:szCs w:val="24"/>
          <w:lang w:val="en-US" w:eastAsia="en-UG"/>
        </w:rPr>
        <w:t xml:space="preserve"> – century. Professional development, formal or informal, is critical in this stance. </w:t>
      </w:r>
      <w:r w:rsidR="00C41C24" w:rsidRPr="004525E1">
        <w:rPr>
          <w:rFonts w:ascii="Arial" w:hAnsi="Arial" w:cs="Arial"/>
          <w:noProof/>
          <w:sz w:val="24"/>
          <w:szCs w:val="24"/>
          <w:lang w:val="en-US"/>
        </w:rPr>
        <w:t>Kyndt et al., (2016) define formal</w:t>
      </w:r>
      <w:r w:rsidR="00100797" w:rsidRPr="004525E1">
        <w:rPr>
          <w:rFonts w:ascii="Arial" w:hAnsi="Arial" w:cs="Arial"/>
          <w:noProof/>
          <w:sz w:val="24"/>
          <w:szCs w:val="24"/>
          <w:lang w:val="en-US"/>
        </w:rPr>
        <w:t xml:space="preserve"> professional development as one that is structured, where the times are set, the goals are clearly outlined, and the space is defined. </w:t>
      </w:r>
      <w:r w:rsidR="00FC25FE">
        <w:rPr>
          <w:rFonts w:ascii="Arial" w:hAnsi="Arial" w:cs="Arial"/>
          <w:noProof/>
          <w:sz w:val="24"/>
          <w:szCs w:val="24"/>
          <w:lang w:val="en-US"/>
        </w:rPr>
        <w:t>Additionally,</w:t>
      </w:r>
      <w:r w:rsidR="00290D65">
        <w:rPr>
          <w:rFonts w:ascii="Arial" w:hAnsi="Arial" w:cs="Arial"/>
          <w:noProof/>
          <w:sz w:val="24"/>
          <w:szCs w:val="24"/>
          <w:lang w:val="en-US"/>
        </w:rPr>
        <w:t xml:space="preserve"> </w:t>
      </w:r>
      <w:r w:rsidR="00FC25FE">
        <w:rPr>
          <w:rFonts w:ascii="Arial" w:hAnsi="Arial" w:cs="Arial"/>
          <w:noProof/>
          <w:sz w:val="24"/>
          <w:szCs w:val="24"/>
          <w:lang w:val="en-US"/>
        </w:rPr>
        <w:t>t</w:t>
      </w:r>
      <w:r w:rsidR="00100797" w:rsidRPr="004525E1">
        <w:rPr>
          <w:rFonts w:ascii="Arial" w:hAnsi="Arial" w:cs="Arial"/>
          <w:noProof/>
          <w:sz w:val="24"/>
          <w:szCs w:val="24"/>
          <w:lang w:val="en-US"/>
        </w:rPr>
        <w:t>he development of knowledge and competencies is intentional.</w:t>
      </w:r>
    </w:p>
    <w:p w14:paraId="61B05800" w14:textId="77777777" w:rsidR="004525E1" w:rsidRPr="004525E1" w:rsidRDefault="004525E1" w:rsidP="00751564">
      <w:pPr>
        <w:spacing w:line="480" w:lineRule="auto"/>
        <w:rPr>
          <w:rFonts w:ascii="Arial" w:hAnsi="Arial" w:cs="Arial"/>
          <w:noProof/>
          <w:sz w:val="24"/>
          <w:szCs w:val="24"/>
          <w:lang w:val="en-US"/>
        </w:rPr>
      </w:pPr>
    </w:p>
    <w:p w14:paraId="4C1082DE" w14:textId="095CDB5D" w:rsidR="00100797" w:rsidRDefault="00100797" w:rsidP="00751564">
      <w:pPr>
        <w:spacing w:line="480" w:lineRule="auto"/>
        <w:rPr>
          <w:rFonts w:ascii="Arial" w:hAnsi="Arial" w:cs="Arial"/>
          <w:noProof/>
          <w:sz w:val="24"/>
          <w:szCs w:val="24"/>
          <w:lang w:val="en-US"/>
        </w:rPr>
      </w:pPr>
      <w:r w:rsidRPr="004525E1">
        <w:rPr>
          <w:rFonts w:ascii="Arial" w:hAnsi="Arial" w:cs="Arial"/>
          <w:noProof/>
          <w:sz w:val="24"/>
          <w:szCs w:val="24"/>
          <w:lang w:val="en-US"/>
        </w:rPr>
        <w:t>On the other hand, informal learning</w:t>
      </w:r>
      <w:r w:rsidR="00E175B0" w:rsidRPr="004525E1">
        <w:rPr>
          <w:rFonts w:ascii="Arial" w:hAnsi="Arial" w:cs="Arial"/>
          <w:noProof/>
          <w:sz w:val="24"/>
          <w:szCs w:val="24"/>
          <w:lang w:val="en-US"/>
        </w:rPr>
        <w:t xml:space="preserve"> fronts much less structure, and the organization of time, learning objectives</w:t>
      </w:r>
      <w:r w:rsidR="002A0CDF" w:rsidRPr="004525E1">
        <w:rPr>
          <w:rFonts w:ascii="Arial" w:hAnsi="Arial" w:cs="Arial"/>
          <w:noProof/>
          <w:sz w:val="24"/>
          <w:szCs w:val="24"/>
          <w:lang w:val="en-US"/>
        </w:rPr>
        <w:t>,</w:t>
      </w:r>
      <w:r w:rsidR="00E175B0" w:rsidRPr="004525E1">
        <w:rPr>
          <w:rFonts w:ascii="Arial" w:hAnsi="Arial" w:cs="Arial"/>
          <w:noProof/>
          <w:sz w:val="24"/>
          <w:szCs w:val="24"/>
          <w:lang w:val="en-US"/>
        </w:rPr>
        <w:t xml:space="preserve"> and support </w:t>
      </w:r>
      <w:r w:rsidR="00B41663">
        <w:rPr>
          <w:rFonts w:ascii="Arial" w:hAnsi="Arial" w:cs="Arial"/>
          <w:noProof/>
          <w:sz w:val="24"/>
          <w:szCs w:val="24"/>
          <w:lang w:val="en-US"/>
        </w:rPr>
        <w:t>is</w:t>
      </w:r>
      <w:r w:rsidR="00E175B0" w:rsidRPr="004525E1">
        <w:rPr>
          <w:rFonts w:ascii="Arial" w:hAnsi="Arial" w:cs="Arial"/>
          <w:noProof/>
          <w:sz w:val="24"/>
          <w:szCs w:val="24"/>
          <w:lang w:val="en-US"/>
        </w:rPr>
        <w:t xml:space="preserve"> </w:t>
      </w:r>
      <w:r w:rsidR="002A0CDF" w:rsidRPr="004525E1">
        <w:rPr>
          <w:rFonts w:ascii="Arial" w:hAnsi="Arial" w:cs="Arial"/>
          <w:noProof/>
          <w:sz w:val="24"/>
          <w:szCs w:val="24"/>
          <w:lang w:val="en-US"/>
        </w:rPr>
        <w:t>not as regulated; even the</w:t>
      </w:r>
      <w:r w:rsidR="007964A5" w:rsidRPr="004525E1">
        <w:rPr>
          <w:rFonts w:ascii="Arial" w:hAnsi="Arial" w:cs="Arial"/>
          <w:noProof/>
          <w:sz w:val="24"/>
          <w:szCs w:val="24"/>
          <w:lang w:val="en-US"/>
        </w:rPr>
        <w:t xml:space="preserve"> learning </w:t>
      </w:r>
      <w:r w:rsidR="007964A5" w:rsidRPr="004525E1">
        <w:rPr>
          <w:rFonts w:ascii="Arial" w:hAnsi="Arial" w:cs="Arial"/>
          <w:noProof/>
          <w:sz w:val="24"/>
          <w:szCs w:val="24"/>
          <w:lang w:val="en-US"/>
        </w:rPr>
        <w:lastRenderedPageBreak/>
        <w:t xml:space="preserve">environment </w:t>
      </w:r>
      <w:r w:rsidR="002A0CDF" w:rsidRPr="004525E1">
        <w:rPr>
          <w:rFonts w:ascii="Arial" w:hAnsi="Arial" w:cs="Arial"/>
          <w:noProof/>
          <w:sz w:val="24"/>
          <w:szCs w:val="24"/>
          <w:lang w:val="en-US"/>
        </w:rPr>
        <w:t xml:space="preserve">is not </w:t>
      </w:r>
      <w:r w:rsidR="007964A5" w:rsidRPr="004525E1">
        <w:rPr>
          <w:rFonts w:ascii="Arial" w:hAnsi="Arial" w:cs="Arial"/>
          <w:noProof/>
          <w:sz w:val="24"/>
          <w:szCs w:val="24"/>
          <w:lang w:val="en-US"/>
        </w:rPr>
        <w:t>restricted</w:t>
      </w:r>
      <w:r w:rsidR="002A0CDF" w:rsidRPr="004525E1">
        <w:rPr>
          <w:rFonts w:ascii="Arial" w:hAnsi="Arial" w:cs="Arial"/>
          <w:noProof/>
          <w:sz w:val="24"/>
          <w:szCs w:val="24"/>
          <w:lang w:val="en-US"/>
        </w:rPr>
        <w:t xml:space="preserve">. Learning may happen unknowingly without there necessarily being an instructor. Since </w:t>
      </w:r>
      <w:r w:rsidR="00422101">
        <w:rPr>
          <w:rFonts w:ascii="Arial" w:hAnsi="Arial" w:cs="Arial"/>
          <w:noProof/>
          <w:sz w:val="24"/>
          <w:szCs w:val="24"/>
          <w:lang w:val="en-US"/>
        </w:rPr>
        <w:t>no defined goals are</w:t>
      </w:r>
      <w:r w:rsidR="002A0CDF" w:rsidRPr="004525E1">
        <w:rPr>
          <w:rFonts w:ascii="Arial" w:hAnsi="Arial" w:cs="Arial"/>
          <w:noProof/>
          <w:sz w:val="24"/>
          <w:szCs w:val="24"/>
          <w:lang w:val="en-US"/>
        </w:rPr>
        <w:t xml:space="preserve"> set, the outcomes cannot always be predicted</w:t>
      </w:r>
      <w:r w:rsidR="00FC25FE">
        <w:rPr>
          <w:rFonts w:ascii="Arial" w:hAnsi="Arial" w:cs="Arial"/>
          <w:noProof/>
          <w:sz w:val="24"/>
          <w:szCs w:val="24"/>
          <w:lang w:val="en-US"/>
        </w:rPr>
        <w:t>.</w:t>
      </w:r>
    </w:p>
    <w:p w14:paraId="6685F3BA" w14:textId="77777777" w:rsidR="004525E1" w:rsidRPr="004525E1" w:rsidRDefault="004525E1" w:rsidP="00751564">
      <w:pPr>
        <w:spacing w:line="480" w:lineRule="auto"/>
        <w:rPr>
          <w:rFonts w:ascii="Arial" w:hAnsi="Arial" w:cs="Arial"/>
          <w:noProof/>
          <w:sz w:val="24"/>
          <w:szCs w:val="24"/>
          <w:lang w:val="en-US"/>
        </w:rPr>
      </w:pPr>
    </w:p>
    <w:p w14:paraId="2DB9AAFB" w14:textId="39FB33C0" w:rsidR="007964A5" w:rsidRDefault="007964A5" w:rsidP="00751564">
      <w:pPr>
        <w:spacing w:line="480" w:lineRule="auto"/>
        <w:rPr>
          <w:rFonts w:ascii="Arial" w:hAnsi="Arial" w:cs="Arial"/>
          <w:noProof/>
          <w:sz w:val="24"/>
          <w:szCs w:val="24"/>
          <w:lang w:val="en-US"/>
        </w:rPr>
      </w:pPr>
      <w:r w:rsidRPr="004525E1">
        <w:rPr>
          <w:rFonts w:ascii="Arial" w:hAnsi="Arial" w:cs="Arial"/>
          <w:noProof/>
          <w:sz w:val="24"/>
          <w:szCs w:val="24"/>
          <w:lang w:val="en-US"/>
        </w:rPr>
        <w:t xml:space="preserve">An important aspect that Kyndt et al., (2016) bring out is that professional development for experienced teachers encompasses a sliding -scale going from completely informal, unstructured learning to </w:t>
      </w:r>
      <w:r w:rsidR="00FF2E3A" w:rsidRPr="004525E1">
        <w:rPr>
          <w:rFonts w:ascii="Arial" w:hAnsi="Arial" w:cs="Arial"/>
          <w:noProof/>
          <w:sz w:val="24"/>
          <w:szCs w:val="24"/>
          <w:lang w:val="en-US"/>
        </w:rPr>
        <w:t>formal</w:t>
      </w:r>
      <w:r w:rsidRPr="004525E1">
        <w:rPr>
          <w:rFonts w:ascii="Arial" w:hAnsi="Arial" w:cs="Arial"/>
          <w:noProof/>
          <w:sz w:val="24"/>
          <w:szCs w:val="24"/>
          <w:lang w:val="en-US"/>
        </w:rPr>
        <w:t xml:space="preserve"> learning. They add that professional development does not rely on one form </w:t>
      </w:r>
      <w:r w:rsidR="00FF2E3A" w:rsidRPr="004525E1">
        <w:rPr>
          <w:rFonts w:ascii="Arial" w:hAnsi="Arial" w:cs="Arial"/>
          <w:noProof/>
          <w:sz w:val="24"/>
          <w:szCs w:val="24"/>
          <w:lang w:val="en-US"/>
        </w:rPr>
        <w:t>of learning and both should be used to enrich the learning experience of teachers.</w:t>
      </w:r>
    </w:p>
    <w:p w14:paraId="74FD1D38" w14:textId="77777777" w:rsidR="004525E1" w:rsidRPr="004525E1" w:rsidRDefault="004525E1" w:rsidP="00751564">
      <w:pPr>
        <w:spacing w:line="480" w:lineRule="auto"/>
        <w:rPr>
          <w:rFonts w:ascii="Arial" w:hAnsi="Arial" w:cs="Arial"/>
          <w:noProof/>
          <w:sz w:val="24"/>
          <w:szCs w:val="24"/>
          <w:lang w:val="en-US"/>
        </w:rPr>
      </w:pPr>
    </w:p>
    <w:p w14:paraId="35B0EE38" w14:textId="1A442B85" w:rsidR="00FF2E3A" w:rsidRPr="004525E1" w:rsidRDefault="00FF2E3A" w:rsidP="00751564">
      <w:pPr>
        <w:spacing w:line="480" w:lineRule="auto"/>
        <w:rPr>
          <w:rFonts w:ascii="Arial" w:hAnsi="Arial" w:cs="Arial"/>
          <w:noProof/>
          <w:sz w:val="24"/>
          <w:szCs w:val="24"/>
          <w:lang w:val="en-US"/>
        </w:rPr>
      </w:pPr>
      <w:r w:rsidRPr="004525E1">
        <w:rPr>
          <w:rFonts w:ascii="Arial" w:hAnsi="Arial" w:cs="Arial"/>
          <w:noProof/>
          <w:sz w:val="24"/>
          <w:szCs w:val="24"/>
          <w:lang w:val="en-US"/>
        </w:rPr>
        <w:t>As educators</w:t>
      </w:r>
      <w:r w:rsidR="006D60D6" w:rsidRPr="004525E1">
        <w:rPr>
          <w:rFonts w:ascii="Arial" w:hAnsi="Arial" w:cs="Arial"/>
          <w:noProof/>
          <w:sz w:val="24"/>
          <w:szCs w:val="24"/>
          <w:lang w:val="en-US"/>
        </w:rPr>
        <w:t>,</w:t>
      </w:r>
      <w:r w:rsidRPr="004525E1">
        <w:rPr>
          <w:rFonts w:ascii="Arial" w:hAnsi="Arial" w:cs="Arial"/>
          <w:noProof/>
          <w:sz w:val="24"/>
          <w:szCs w:val="24"/>
          <w:lang w:val="en-US"/>
        </w:rPr>
        <w:t xml:space="preserve"> we learn that people have different styles of learning and we are taught to </w:t>
      </w:r>
      <w:r w:rsidR="006D60D6" w:rsidRPr="004525E1">
        <w:rPr>
          <w:rFonts w:ascii="Arial" w:hAnsi="Arial" w:cs="Arial"/>
          <w:noProof/>
          <w:sz w:val="24"/>
          <w:szCs w:val="24"/>
          <w:lang w:val="en-US"/>
        </w:rPr>
        <w:t>incorporate</w:t>
      </w:r>
      <w:r w:rsidRPr="004525E1">
        <w:rPr>
          <w:rFonts w:ascii="Arial" w:hAnsi="Arial" w:cs="Arial"/>
          <w:noProof/>
          <w:sz w:val="24"/>
          <w:szCs w:val="24"/>
          <w:lang w:val="en-US"/>
        </w:rPr>
        <w:t xml:space="preserve"> all styles of learning in the classroom</w:t>
      </w:r>
      <w:r w:rsidR="006D60D6" w:rsidRPr="004525E1">
        <w:rPr>
          <w:rFonts w:ascii="Arial" w:hAnsi="Arial" w:cs="Arial"/>
          <w:noProof/>
          <w:sz w:val="24"/>
          <w:szCs w:val="24"/>
          <w:lang w:val="en-US"/>
        </w:rPr>
        <w:t>, but we all realize that one of the most effective methods of learning is through practice. Informal learning provides opportunities for teachers to observe and practice in real-time what they are witnessing.  Kyndt et al., (2016)</w:t>
      </w:r>
      <w:r w:rsidR="00B41663">
        <w:rPr>
          <w:rFonts w:ascii="Arial" w:hAnsi="Arial" w:cs="Arial"/>
          <w:noProof/>
          <w:sz w:val="24"/>
          <w:szCs w:val="24"/>
          <w:lang w:val="en-US"/>
        </w:rPr>
        <w:t xml:space="preserve"> write that</w:t>
      </w:r>
      <w:r w:rsidR="006D60D6" w:rsidRPr="004525E1">
        <w:rPr>
          <w:rFonts w:ascii="Arial" w:hAnsi="Arial" w:cs="Arial"/>
          <w:noProof/>
          <w:sz w:val="24"/>
          <w:szCs w:val="24"/>
          <w:lang w:val="en-US"/>
        </w:rPr>
        <w:t xml:space="preserve"> not all informal learning is valued as some unwanted traits may be picked up, hence the need for the formal structured type of professional development where theories are shared to back specific practices.</w:t>
      </w:r>
      <w:r w:rsidR="00E479A5" w:rsidRPr="004525E1">
        <w:rPr>
          <w:rFonts w:ascii="Arial" w:hAnsi="Arial" w:cs="Arial"/>
          <w:noProof/>
          <w:sz w:val="24"/>
          <w:szCs w:val="24"/>
          <w:lang w:val="en-US"/>
        </w:rPr>
        <w:t xml:space="preserve"> Both informal and formal professional development are essential in the building of an effective, quality teacher.</w:t>
      </w:r>
    </w:p>
    <w:p w14:paraId="6F040CFA" w14:textId="0972D38D" w:rsidR="00E479A5" w:rsidRPr="004525E1" w:rsidRDefault="00E479A5" w:rsidP="00751564">
      <w:pPr>
        <w:spacing w:line="480" w:lineRule="auto"/>
        <w:rPr>
          <w:rFonts w:ascii="Arial" w:hAnsi="Arial" w:cs="Arial"/>
          <w:noProof/>
          <w:sz w:val="24"/>
          <w:szCs w:val="24"/>
          <w:lang w:val="en-US"/>
        </w:rPr>
      </w:pPr>
    </w:p>
    <w:p w14:paraId="152A7E19" w14:textId="2D56F0B2" w:rsidR="00E479A5" w:rsidRDefault="00F969B4" w:rsidP="00751564">
      <w:pPr>
        <w:spacing w:line="480" w:lineRule="auto"/>
        <w:rPr>
          <w:rFonts w:ascii="Arial" w:hAnsi="Arial" w:cs="Arial"/>
          <w:noProof/>
          <w:sz w:val="24"/>
          <w:szCs w:val="24"/>
          <w:lang w:val="en-US"/>
        </w:rPr>
      </w:pPr>
      <w:r w:rsidRPr="004525E1">
        <w:rPr>
          <w:rFonts w:ascii="Arial" w:hAnsi="Arial" w:cs="Arial"/>
          <w:noProof/>
          <w:sz w:val="24"/>
          <w:szCs w:val="24"/>
          <w:lang w:val="en-US"/>
        </w:rPr>
        <w:t>Collinson et al., (2009) purport that w</w:t>
      </w:r>
      <w:r w:rsidR="00E479A5" w:rsidRPr="004525E1">
        <w:rPr>
          <w:rFonts w:ascii="Arial" w:hAnsi="Arial" w:cs="Arial"/>
          <w:noProof/>
          <w:sz w:val="24"/>
          <w:szCs w:val="24"/>
          <w:lang w:val="en-US"/>
        </w:rPr>
        <w:t xml:space="preserve">hether formal or informal, professional development for </w:t>
      </w:r>
      <w:r w:rsidR="00EE2454" w:rsidRPr="004525E1">
        <w:rPr>
          <w:rFonts w:ascii="Arial" w:hAnsi="Arial" w:cs="Arial"/>
          <w:noProof/>
          <w:sz w:val="24"/>
          <w:szCs w:val="24"/>
          <w:lang w:val="en-US"/>
        </w:rPr>
        <w:t>experienced</w:t>
      </w:r>
      <w:r w:rsidR="00E479A5" w:rsidRPr="004525E1">
        <w:rPr>
          <w:rFonts w:ascii="Arial" w:hAnsi="Arial" w:cs="Arial"/>
          <w:noProof/>
          <w:sz w:val="24"/>
          <w:szCs w:val="24"/>
          <w:lang w:val="en-US"/>
        </w:rPr>
        <w:t xml:space="preserve"> teachers</w:t>
      </w:r>
      <w:r w:rsidR="00EE2454" w:rsidRPr="004525E1">
        <w:rPr>
          <w:rFonts w:ascii="Arial" w:hAnsi="Arial" w:cs="Arial"/>
          <w:noProof/>
          <w:sz w:val="24"/>
          <w:szCs w:val="24"/>
          <w:lang w:val="en-US"/>
        </w:rPr>
        <w:t xml:space="preserve"> is strongly advised due to the interdependent and global direction the world has taken today requiring a resultant shift in teaching </w:t>
      </w:r>
      <w:r w:rsidR="00EE2454" w:rsidRPr="004525E1">
        <w:rPr>
          <w:rFonts w:ascii="Arial" w:hAnsi="Arial" w:cs="Arial"/>
          <w:noProof/>
          <w:sz w:val="24"/>
          <w:szCs w:val="24"/>
          <w:lang w:val="en-US"/>
        </w:rPr>
        <w:lastRenderedPageBreak/>
        <w:t xml:space="preserve">and learning pedagogy. The recognition that we are all lifelong learners and need to renew our training constantly to match </w:t>
      </w:r>
      <w:r w:rsidRPr="004525E1">
        <w:rPr>
          <w:rFonts w:ascii="Arial" w:hAnsi="Arial" w:cs="Arial"/>
          <w:noProof/>
          <w:sz w:val="24"/>
          <w:szCs w:val="24"/>
          <w:lang w:val="en-US"/>
        </w:rPr>
        <w:t>the 21</w:t>
      </w:r>
      <w:r w:rsidRPr="004525E1">
        <w:rPr>
          <w:rFonts w:ascii="Arial" w:hAnsi="Arial" w:cs="Arial"/>
          <w:noProof/>
          <w:sz w:val="24"/>
          <w:szCs w:val="24"/>
          <w:vertAlign w:val="superscript"/>
          <w:lang w:val="en-US"/>
        </w:rPr>
        <w:t>st</w:t>
      </w:r>
      <w:r w:rsidRPr="004525E1">
        <w:rPr>
          <w:rFonts w:ascii="Arial" w:hAnsi="Arial" w:cs="Arial"/>
          <w:noProof/>
          <w:sz w:val="24"/>
          <w:szCs w:val="24"/>
          <w:lang w:val="en-US"/>
        </w:rPr>
        <w:t>-century</w:t>
      </w:r>
      <w:r w:rsidR="00EE2454" w:rsidRPr="004525E1">
        <w:rPr>
          <w:rFonts w:ascii="Arial" w:hAnsi="Arial" w:cs="Arial"/>
          <w:noProof/>
          <w:sz w:val="24"/>
          <w:szCs w:val="24"/>
          <w:lang w:val="en-US"/>
        </w:rPr>
        <w:t xml:space="preserve"> requirements</w:t>
      </w:r>
      <w:r w:rsidRPr="004525E1">
        <w:rPr>
          <w:rFonts w:ascii="Arial" w:hAnsi="Arial" w:cs="Arial"/>
          <w:noProof/>
          <w:sz w:val="24"/>
          <w:szCs w:val="24"/>
          <w:lang w:val="en-US"/>
        </w:rPr>
        <w:t>,</w:t>
      </w:r>
      <w:r w:rsidR="00EE2454" w:rsidRPr="004525E1">
        <w:rPr>
          <w:rFonts w:ascii="Arial" w:hAnsi="Arial" w:cs="Arial"/>
          <w:noProof/>
          <w:sz w:val="24"/>
          <w:szCs w:val="24"/>
          <w:lang w:val="en-US"/>
        </w:rPr>
        <w:t xml:space="preserve"> is essential for today’s generation.</w:t>
      </w:r>
    </w:p>
    <w:p w14:paraId="7B5CA02C" w14:textId="77777777" w:rsidR="004525E1" w:rsidRPr="004525E1" w:rsidRDefault="004525E1" w:rsidP="00751564">
      <w:pPr>
        <w:spacing w:line="480" w:lineRule="auto"/>
        <w:rPr>
          <w:rFonts w:ascii="Arial" w:hAnsi="Arial" w:cs="Arial"/>
          <w:noProof/>
          <w:sz w:val="24"/>
          <w:szCs w:val="24"/>
          <w:lang w:val="en-US"/>
        </w:rPr>
      </w:pPr>
    </w:p>
    <w:p w14:paraId="0C6EDC53" w14:textId="65C1AC12" w:rsidR="00CF3757" w:rsidRDefault="00B27A82" w:rsidP="004525E1">
      <w:pPr>
        <w:spacing w:line="480" w:lineRule="auto"/>
        <w:rPr>
          <w:rFonts w:ascii="Arial" w:eastAsia="Times" w:hAnsi="Arial" w:cs="Arial"/>
          <w:sz w:val="24"/>
          <w:szCs w:val="24"/>
          <w:lang w:val="en-US"/>
        </w:rPr>
      </w:pPr>
      <w:r w:rsidRPr="004525E1">
        <w:rPr>
          <w:rFonts w:ascii="Arial" w:hAnsi="Arial" w:cs="Arial"/>
          <w:noProof/>
          <w:sz w:val="24"/>
          <w:szCs w:val="24"/>
          <w:lang w:val="en-US"/>
        </w:rPr>
        <w:t xml:space="preserve">Collinson et al., (2009) </w:t>
      </w:r>
      <w:r w:rsidR="004525E1" w:rsidRPr="004525E1">
        <w:rPr>
          <w:rFonts w:ascii="Arial" w:eastAsia="Times" w:hAnsi="Arial" w:cs="Arial"/>
          <w:sz w:val="24"/>
          <w:szCs w:val="24"/>
          <w:lang w:val="en-US"/>
        </w:rPr>
        <w:t>promote</w:t>
      </w:r>
      <w:r w:rsidR="00CF3757" w:rsidRPr="004525E1">
        <w:rPr>
          <w:rFonts w:ascii="Arial" w:eastAsia="Times" w:hAnsi="Arial" w:cs="Arial"/>
          <w:sz w:val="24"/>
          <w:szCs w:val="24"/>
          <w:lang w:val="en-US"/>
        </w:rPr>
        <w:t xml:space="preserve"> professional development </w:t>
      </w:r>
      <w:r w:rsidR="004525E1" w:rsidRPr="004525E1">
        <w:rPr>
          <w:rFonts w:ascii="Arial" w:eastAsia="Times" w:hAnsi="Arial" w:cs="Arial"/>
          <w:sz w:val="24"/>
          <w:szCs w:val="24"/>
          <w:lang w:val="en-US"/>
        </w:rPr>
        <w:t xml:space="preserve">as it </w:t>
      </w:r>
      <w:r w:rsidR="00CF3757" w:rsidRPr="004525E1">
        <w:rPr>
          <w:rFonts w:ascii="Arial" w:eastAsia="Times" w:hAnsi="Arial" w:cs="Arial"/>
          <w:sz w:val="24"/>
          <w:szCs w:val="24"/>
          <w:lang w:val="en-US"/>
        </w:rPr>
        <w:t xml:space="preserve">is underpinned by the revolution in communications and a re-analysis of </w:t>
      </w:r>
      <w:r w:rsidRPr="004525E1">
        <w:rPr>
          <w:rFonts w:ascii="Arial" w:eastAsia="Times" w:hAnsi="Arial" w:cs="Arial"/>
          <w:sz w:val="24"/>
          <w:szCs w:val="24"/>
          <w:lang w:val="en-US"/>
        </w:rPr>
        <w:t xml:space="preserve">the way learning occurs. Educators in response pushed for policies to be set in place to address these changes. </w:t>
      </w:r>
      <w:r w:rsidR="004525E1" w:rsidRPr="004525E1">
        <w:rPr>
          <w:rFonts w:ascii="Arial" w:eastAsia="Times" w:hAnsi="Arial" w:cs="Arial"/>
          <w:sz w:val="24"/>
          <w:szCs w:val="24"/>
          <w:lang w:val="en-US"/>
        </w:rPr>
        <w:t>They</w:t>
      </w:r>
      <w:r w:rsidRPr="004525E1">
        <w:rPr>
          <w:rFonts w:ascii="Arial" w:eastAsia="Times" w:hAnsi="Arial" w:cs="Arial"/>
          <w:sz w:val="24"/>
          <w:szCs w:val="24"/>
          <w:lang w:val="en-US"/>
        </w:rPr>
        <w:t xml:space="preserve"> add that the world has been changed by this new information era and that life-long learning is essential to keep abreast with the skills of a global and interdependent world.</w:t>
      </w:r>
    </w:p>
    <w:p w14:paraId="51F31CC2" w14:textId="76A31FBB" w:rsidR="004525E1" w:rsidRDefault="004525E1" w:rsidP="004525E1">
      <w:pPr>
        <w:spacing w:line="480" w:lineRule="auto"/>
        <w:rPr>
          <w:rFonts w:ascii="Arial" w:eastAsia="Times" w:hAnsi="Arial" w:cs="Arial"/>
          <w:sz w:val="24"/>
          <w:szCs w:val="24"/>
          <w:lang w:val="en-US"/>
        </w:rPr>
      </w:pPr>
    </w:p>
    <w:p w14:paraId="31EAF6AF" w14:textId="4BD86EB6" w:rsidR="004525E1" w:rsidRPr="00F23B7D" w:rsidRDefault="004525E1" w:rsidP="00F23B7D">
      <w:pPr>
        <w:spacing w:line="480" w:lineRule="auto"/>
        <w:rPr>
          <w:rFonts w:ascii="Arial" w:hAnsi="Arial" w:cs="Arial"/>
          <w:sz w:val="24"/>
          <w:szCs w:val="24"/>
          <w:lang w:val="en-US"/>
        </w:rPr>
      </w:pPr>
      <w:r w:rsidRPr="00F23B7D">
        <w:rPr>
          <w:rFonts w:ascii="Arial" w:eastAsia="Times" w:hAnsi="Arial" w:cs="Arial"/>
          <w:sz w:val="24"/>
          <w:szCs w:val="24"/>
          <w:lang w:val="en-US"/>
        </w:rPr>
        <w:t>In support of this,</w:t>
      </w:r>
      <w:r w:rsidR="004721AE" w:rsidRPr="00F23B7D">
        <w:rPr>
          <w:rFonts w:ascii="Arial" w:eastAsia="Times" w:hAnsi="Arial" w:cs="Arial"/>
          <w:sz w:val="24"/>
          <w:szCs w:val="24"/>
          <w:lang w:val="en-US"/>
        </w:rPr>
        <w:t xml:space="preserve"> </w:t>
      </w:r>
      <w:r w:rsidR="004721AE" w:rsidRPr="00F23B7D">
        <w:rPr>
          <w:rFonts w:ascii="Arial" w:hAnsi="Arial" w:cs="Arial"/>
          <w:noProof/>
          <w:sz w:val="24"/>
          <w:szCs w:val="24"/>
          <w:lang w:val="en-US"/>
        </w:rPr>
        <w:t xml:space="preserve">Education Resource Strategies (2013) reports that through financial support from the </w:t>
      </w:r>
      <w:r w:rsidR="004721AE" w:rsidRPr="00F23B7D">
        <w:rPr>
          <w:rFonts w:ascii="Arial" w:hAnsi="Arial" w:cs="Arial"/>
          <w:sz w:val="24"/>
          <w:szCs w:val="24"/>
        </w:rPr>
        <w:t>Bill &amp; Melinda Gates Foundation,</w:t>
      </w:r>
      <w:r w:rsidR="004721AE" w:rsidRPr="00F23B7D">
        <w:rPr>
          <w:rFonts w:ascii="Arial" w:hAnsi="Arial" w:cs="Arial"/>
          <w:sz w:val="24"/>
          <w:szCs w:val="24"/>
          <w:lang w:val="en-US"/>
        </w:rPr>
        <w:t xml:space="preserve"> the professional growth and development of teachers </w:t>
      </w:r>
      <w:r w:rsidR="00F23B7D">
        <w:rPr>
          <w:rFonts w:ascii="Arial" w:hAnsi="Arial" w:cs="Arial"/>
          <w:sz w:val="24"/>
          <w:szCs w:val="24"/>
          <w:lang w:val="en-US"/>
        </w:rPr>
        <w:t>have</w:t>
      </w:r>
      <w:r w:rsidR="004721AE" w:rsidRPr="00F23B7D">
        <w:rPr>
          <w:rFonts w:ascii="Arial" w:hAnsi="Arial" w:cs="Arial"/>
          <w:sz w:val="24"/>
          <w:szCs w:val="24"/>
          <w:lang w:val="en-US"/>
        </w:rPr>
        <w:t xml:space="preserve"> been explored to improve teacher effectiveness by encouraging schools to invest in professional development and provide teachers with needed support.</w:t>
      </w:r>
      <w:r w:rsidR="00B10DA9" w:rsidRPr="00F23B7D">
        <w:rPr>
          <w:rFonts w:ascii="Arial" w:hAnsi="Arial" w:cs="Arial"/>
          <w:sz w:val="24"/>
          <w:szCs w:val="24"/>
          <w:lang w:val="en-US"/>
        </w:rPr>
        <w:t xml:space="preserve"> They add that the new educational </w:t>
      </w:r>
      <w:r w:rsidR="00B143E4" w:rsidRPr="00F23B7D">
        <w:rPr>
          <w:rFonts w:ascii="Arial" w:hAnsi="Arial" w:cs="Arial"/>
          <w:sz w:val="24"/>
          <w:szCs w:val="24"/>
          <w:lang w:val="en-US"/>
        </w:rPr>
        <w:t>policies</w:t>
      </w:r>
      <w:r w:rsidR="00B10DA9" w:rsidRPr="00F23B7D">
        <w:rPr>
          <w:rFonts w:ascii="Arial" w:hAnsi="Arial" w:cs="Arial"/>
          <w:sz w:val="24"/>
          <w:szCs w:val="24"/>
          <w:lang w:val="en-US"/>
        </w:rPr>
        <w:t xml:space="preserve"> though aimed at improving teacher effectiveness, </w:t>
      </w:r>
      <w:r w:rsidR="00B143E4" w:rsidRPr="00F23B7D">
        <w:rPr>
          <w:rFonts w:ascii="Arial" w:hAnsi="Arial" w:cs="Arial"/>
          <w:sz w:val="24"/>
          <w:szCs w:val="24"/>
          <w:lang w:val="en-US"/>
        </w:rPr>
        <w:t>make excessive demands on teachers.</w:t>
      </w:r>
      <w:r w:rsidR="00511E4E" w:rsidRPr="00F23B7D">
        <w:rPr>
          <w:rFonts w:ascii="Arial" w:hAnsi="Arial" w:cs="Arial"/>
          <w:sz w:val="24"/>
          <w:szCs w:val="24"/>
          <w:lang w:val="en-US"/>
        </w:rPr>
        <w:t xml:space="preserve"> However, through professional training, these policies are broken down and facilitation in understanding the curriculum and new practices occurs. Additionally, collaborative learning and improved instruction </w:t>
      </w:r>
      <w:r w:rsidR="00F23B7D">
        <w:rPr>
          <w:rFonts w:ascii="Arial" w:hAnsi="Arial" w:cs="Arial"/>
          <w:sz w:val="24"/>
          <w:szCs w:val="24"/>
          <w:lang w:val="en-US"/>
        </w:rPr>
        <w:t>are</w:t>
      </w:r>
      <w:r w:rsidR="00511E4E" w:rsidRPr="00F23B7D">
        <w:rPr>
          <w:rFonts w:ascii="Arial" w:hAnsi="Arial" w:cs="Arial"/>
          <w:sz w:val="24"/>
          <w:szCs w:val="24"/>
          <w:lang w:val="en-US"/>
        </w:rPr>
        <w:t xml:space="preserve"> garnered.</w:t>
      </w:r>
    </w:p>
    <w:p w14:paraId="5408946B" w14:textId="77777777" w:rsidR="00F23B7D" w:rsidRPr="00F23B7D" w:rsidRDefault="00F23B7D" w:rsidP="00F23B7D">
      <w:pPr>
        <w:spacing w:line="480" w:lineRule="auto"/>
        <w:rPr>
          <w:rFonts w:ascii="Arial" w:hAnsi="Arial" w:cs="Arial"/>
          <w:sz w:val="24"/>
          <w:szCs w:val="24"/>
          <w:lang w:val="en-US"/>
        </w:rPr>
      </w:pPr>
    </w:p>
    <w:p w14:paraId="2FB34F85" w14:textId="3553C381" w:rsidR="004525E1" w:rsidRDefault="005C63DB" w:rsidP="00F23B7D">
      <w:pPr>
        <w:spacing w:line="480" w:lineRule="auto"/>
        <w:rPr>
          <w:rFonts w:ascii="Arial" w:hAnsi="Arial" w:cs="Arial"/>
          <w:sz w:val="24"/>
          <w:szCs w:val="24"/>
          <w:lang w:val="en-US"/>
        </w:rPr>
      </w:pPr>
      <w:r w:rsidRPr="00F23B7D">
        <w:rPr>
          <w:rFonts w:ascii="Arial" w:hAnsi="Arial" w:cs="Arial"/>
          <w:noProof/>
          <w:sz w:val="24"/>
          <w:szCs w:val="24"/>
          <w:lang w:val="en-US"/>
        </w:rPr>
        <w:t xml:space="preserve">Education Resource Strategies (2013) </w:t>
      </w:r>
      <w:r w:rsidR="00511E4E" w:rsidRPr="00F23B7D">
        <w:rPr>
          <w:rFonts w:ascii="Arial" w:hAnsi="Arial" w:cs="Arial"/>
          <w:sz w:val="24"/>
          <w:szCs w:val="24"/>
          <w:lang w:val="en-US"/>
        </w:rPr>
        <w:t>contend that professional development should</w:t>
      </w:r>
      <w:r w:rsidRPr="00F23B7D">
        <w:rPr>
          <w:rFonts w:ascii="Arial" w:hAnsi="Arial" w:cs="Arial"/>
          <w:sz w:val="24"/>
          <w:szCs w:val="24"/>
          <w:lang w:val="en-US"/>
        </w:rPr>
        <w:t xml:space="preserve"> alter the thinking of teachers from seeing their role as deliverers of knowledge </w:t>
      </w:r>
      <w:r w:rsidRPr="00F23B7D">
        <w:rPr>
          <w:rFonts w:ascii="Arial" w:hAnsi="Arial" w:cs="Arial"/>
          <w:sz w:val="24"/>
          <w:szCs w:val="24"/>
          <w:lang w:val="en-US"/>
        </w:rPr>
        <w:lastRenderedPageBreak/>
        <w:t>to that of learning with the students as they support them in their student achievement and continuous improvement.</w:t>
      </w:r>
    </w:p>
    <w:p w14:paraId="697FE8ED" w14:textId="77777777" w:rsidR="00C913F1" w:rsidRDefault="00C913F1" w:rsidP="00F23B7D">
      <w:pPr>
        <w:spacing w:line="480" w:lineRule="auto"/>
        <w:rPr>
          <w:rFonts w:ascii="Arial" w:hAnsi="Arial" w:cs="Arial"/>
          <w:sz w:val="24"/>
          <w:szCs w:val="24"/>
          <w:lang w:val="en-US"/>
        </w:rPr>
      </w:pPr>
    </w:p>
    <w:p w14:paraId="584C099A" w14:textId="1B05AA55" w:rsidR="00F23B7D" w:rsidRPr="00F23B7D" w:rsidRDefault="00F23B7D" w:rsidP="00F23B7D">
      <w:pPr>
        <w:spacing w:line="480" w:lineRule="auto"/>
        <w:rPr>
          <w:rFonts w:ascii="Arial" w:hAnsi="Arial" w:cs="Arial"/>
          <w:sz w:val="24"/>
          <w:szCs w:val="24"/>
          <w:lang w:val="en-US"/>
        </w:rPr>
      </w:pPr>
      <w:r>
        <w:rPr>
          <w:rFonts w:ascii="Arial" w:hAnsi="Arial" w:cs="Arial"/>
          <w:sz w:val="24"/>
          <w:szCs w:val="24"/>
          <w:lang w:val="en-US"/>
        </w:rPr>
        <w:t xml:space="preserve">As educators, the promotion of formal and informal development and growth of experienced teachers cannot be emphasized enough. Being educators </w:t>
      </w:r>
      <w:r w:rsidR="00C913F1">
        <w:rPr>
          <w:rFonts w:ascii="Arial" w:hAnsi="Arial" w:cs="Arial"/>
          <w:sz w:val="24"/>
          <w:szCs w:val="24"/>
          <w:lang w:val="en-US"/>
        </w:rPr>
        <w:t>implies</w:t>
      </w:r>
      <w:r>
        <w:rPr>
          <w:rFonts w:ascii="Arial" w:hAnsi="Arial" w:cs="Arial"/>
          <w:sz w:val="24"/>
          <w:szCs w:val="24"/>
          <w:lang w:val="en-US"/>
        </w:rPr>
        <w:t xml:space="preserve"> the need for </w:t>
      </w:r>
      <w:r w:rsidR="005B3E94">
        <w:rPr>
          <w:rFonts w:ascii="Arial" w:hAnsi="Arial" w:cs="Arial"/>
          <w:sz w:val="24"/>
          <w:szCs w:val="24"/>
          <w:lang w:val="en-US"/>
        </w:rPr>
        <w:t>continuous</w:t>
      </w:r>
      <w:r>
        <w:rPr>
          <w:rFonts w:ascii="Arial" w:hAnsi="Arial" w:cs="Arial"/>
          <w:sz w:val="24"/>
          <w:szCs w:val="24"/>
          <w:lang w:val="en-US"/>
        </w:rPr>
        <w:t xml:space="preserve"> learning as we embrace the lifelong learning skills of this century and prepare the upcoming generation to be competent, competitive</w:t>
      </w:r>
      <w:r w:rsidR="00C913F1">
        <w:rPr>
          <w:rFonts w:ascii="Arial" w:hAnsi="Arial" w:cs="Arial"/>
          <w:sz w:val="24"/>
          <w:szCs w:val="24"/>
          <w:lang w:val="en-US"/>
        </w:rPr>
        <w:t>,</w:t>
      </w:r>
      <w:r>
        <w:rPr>
          <w:rFonts w:ascii="Arial" w:hAnsi="Arial" w:cs="Arial"/>
          <w:sz w:val="24"/>
          <w:szCs w:val="24"/>
          <w:lang w:val="en-US"/>
        </w:rPr>
        <w:t xml:space="preserve"> and successful</w:t>
      </w:r>
      <w:r w:rsidR="005B3E94">
        <w:rPr>
          <w:rFonts w:ascii="Arial" w:hAnsi="Arial" w:cs="Arial"/>
          <w:sz w:val="24"/>
          <w:szCs w:val="24"/>
          <w:lang w:val="en-US"/>
        </w:rPr>
        <w:t>.</w:t>
      </w:r>
    </w:p>
    <w:p w14:paraId="5621721F" w14:textId="5C23F098" w:rsidR="00511E4E" w:rsidRDefault="00511E4E" w:rsidP="004525E1">
      <w:pPr>
        <w:rPr>
          <w:lang w:val="en-US"/>
        </w:rPr>
      </w:pPr>
    </w:p>
    <w:p w14:paraId="04DA71CF" w14:textId="591295F4" w:rsidR="00307238" w:rsidRPr="001E301E" w:rsidRDefault="00307238" w:rsidP="00307238">
      <w:pPr>
        <w:spacing w:line="240" w:lineRule="auto"/>
        <w:rPr>
          <w:rFonts w:ascii="Arial" w:eastAsia="Times New Roman" w:hAnsi="Arial" w:cs="Arial"/>
          <w:color w:val="C45911" w:themeColor="accent2" w:themeShade="BF"/>
          <w:sz w:val="24"/>
          <w:szCs w:val="24"/>
          <w:lang w:val="en-US" w:eastAsia="en-UG"/>
        </w:rPr>
      </w:pPr>
    </w:p>
    <w:p w14:paraId="6AA5090A" w14:textId="716E1C2D" w:rsidR="00C5687B" w:rsidRDefault="00E425C9" w:rsidP="00751564">
      <w:pPr>
        <w:spacing w:line="480" w:lineRule="auto"/>
        <w:rPr>
          <w:rFonts w:ascii="Arial" w:eastAsia="Times New Roman" w:hAnsi="Arial" w:cs="Arial"/>
          <w:i/>
          <w:iCs/>
          <w:sz w:val="18"/>
          <w:szCs w:val="18"/>
          <w:lang w:val="en-US" w:eastAsia="en-UG"/>
        </w:rPr>
      </w:pPr>
      <w:bookmarkStart w:id="11" w:name="_Hlk111217593"/>
      <w:r>
        <w:rPr>
          <w:rFonts w:ascii="Arial" w:eastAsia="Times New Roman" w:hAnsi="Arial" w:cs="Arial"/>
          <w:b/>
          <w:bCs/>
          <w:sz w:val="24"/>
          <w:szCs w:val="24"/>
          <w:lang w:val="en-US" w:eastAsia="en-UG"/>
        </w:rPr>
        <w:t>6</w:t>
      </w:r>
      <w:r w:rsidR="00330DBD" w:rsidRPr="00330DBD">
        <w:rPr>
          <w:rFonts w:ascii="Arial" w:eastAsia="Times New Roman" w:hAnsi="Arial" w:cs="Arial"/>
          <w:b/>
          <w:bCs/>
          <w:sz w:val="24"/>
          <w:szCs w:val="24"/>
          <w:lang w:val="en-US" w:eastAsia="en-UG"/>
        </w:rPr>
        <w:t xml:space="preserve">.1 </w:t>
      </w:r>
      <w:r w:rsidR="00453BAB">
        <w:rPr>
          <w:rFonts w:ascii="Arial" w:eastAsia="Times New Roman" w:hAnsi="Arial" w:cs="Arial"/>
          <w:b/>
          <w:bCs/>
          <w:sz w:val="24"/>
          <w:szCs w:val="24"/>
          <w:lang w:val="en-US" w:eastAsia="en-UG"/>
        </w:rPr>
        <w:t xml:space="preserve">How </w:t>
      </w:r>
      <w:r w:rsidR="008B3C19">
        <w:rPr>
          <w:rFonts w:ascii="Arial" w:eastAsia="Times New Roman" w:hAnsi="Arial" w:cs="Arial"/>
          <w:b/>
          <w:bCs/>
          <w:sz w:val="24"/>
          <w:szCs w:val="24"/>
          <w:lang w:val="en-US" w:eastAsia="en-UG"/>
        </w:rPr>
        <w:t>t</w:t>
      </w:r>
      <w:r w:rsidR="00C5687B" w:rsidRPr="00330DBD">
        <w:rPr>
          <w:rFonts w:ascii="Arial" w:eastAsia="Times New Roman" w:hAnsi="Arial" w:cs="Arial"/>
          <w:b/>
          <w:bCs/>
          <w:sz w:val="24"/>
          <w:szCs w:val="24"/>
          <w:lang w:val="en-US" w:eastAsia="en-UG"/>
        </w:rPr>
        <w:t>eacher education</w:t>
      </w:r>
      <w:r w:rsidR="00CB532F" w:rsidRPr="00330DBD">
        <w:rPr>
          <w:rFonts w:ascii="Arial" w:eastAsia="Times New Roman" w:hAnsi="Arial" w:cs="Arial"/>
          <w:b/>
          <w:bCs/>
          <w:sz w:val="24"/>
          <w:szCs w:val="24"/>
          <w:lang w:val="en-US" w:eastAsia="en-UG"/>
        </w:rPr>
        <w:t xml:space="preserve"> </w:t>
      </w:r>
      <w:r w:rsidR="00453BAB">
        <w:rPr>
          <w:rFonts w:ascii="Arial" w:eastAsia="Times New Roman" w:hAnsi="Arial" w:cs="Arial"/>
          <w:b/>
          <w:bCs/>
          <w:sz w:val="24"/>
          <w:szCs w:val="24"/>
          <w:lang w:val="en-US" w:eastAsia="en-UG"/>
        </w:rPr>
        <w:t>shapes</w:t>
      </w:r>
      <w:r w:rsidR="008B3C19">
        <w:rPr>
          <w:rFonts w:ascii="Arial" w:eastAsia="Times New Roman" w:hAnsi="Arial" w:cs="Arial"/>
          <w:b/>
          <w:bCs/>
          <w:sz w:val="24"/>
          <w:szCs w:val="24"/>
          <w:lang w:val="en-US" w:eastAsia="en-UG"/>
        </w:rPr>
        <w:t xml:space="preserve"> teachers’ learning </w:t>
      </w:r>
      <w:r w:rsidR="00CB532F" w:rsidRPr="00330DBD">
        <w:rPr>
          <w:rFonts w:ascii="Arial" w:eastAsia="Times New Roman" w:hAnsi="Arial" w:cs="Arial"/>
          <w:b/>
          <w:bCs/>
          <w:sz w:val="24"/>
          <w:szCs w:val="24"/>
          <w:lang w:val="en-US" w:eastAsia="en-UG"/>
        </w:rPr>
        <w:t>in pre-service contexts</w:t>
      </w:r>
      <w:r w:rsidR="00FD0462">
        <w:rPr>
          <w:rFonts w:ascii="Arial" w:eastAsia="Times New Roman" w:hAnsi="Arial" w:cs="Arial"/>
          <w:b/>
          <w:bCs/>
          <w:sz w:val="24"/>
          <w:szCs w:val="24"/>
          <w:lang w:val="en-US" w:eastAsia="en-UG"/>
        </w:rPr>
        <w:t xml:space="preserve"> </w:t>
      </w:r>
    </w:p>
    <w:bookmarkEnd w:id="11"/>
    <w:p w14:paraId="4F6D3B47" w14:textId="6EA82422" w:rsidR="00D1458D" w:rsidRPr="00BD3A2F" w:rsidRDefault="00D1458D" w:rsidP="00BD3A2F">
      <w:pPr>
        <w:spacing w:line="480" w:lineRule="auto"/>
        <w:rPr>
          <w:rFonts w:ascii="Arial" w:eastAsia="Times New Roman" w:hAnsi="Arial" w:cs="Arial"/>
          <w:sz w:val="24"/>
          <w:szCs w:val="24"/>
          <w:lang w:val="en-US" w:eastAsia="en-UG"/>
        </w:rPr>
      </w:pPr>
      <w:r w:rsidRPr="00BD3A2F">
        <w:rPr>
          <w:rFonts w:ascii="Arial" w:eastAsia="Times New Roman" w:hAnsi="Arial" w:cs="Arial"/>
          <w:sz w:val="24"/>
          <w:szCs w:val="24"/>
          <w:lang w:val="en-US" w:eastAsia="en-UG"/>
        </w:rPr>
        <w:t xml:space="preserve">Quoting Grossman et al., (2009), </w:t>
      </w:r>
      <w:r w:rsidRPr="00BD3A2F">
        <w:rPr>
          <w:rFonts w:ascii="Arial" w:hAnsi="Arial" w:cs="Arial"/>
          <w:sz w:val="24"/>
          <w:szCs w:val="24"/>
          <w:lang w:val="en-US"/>
        </w:rPr>
        <w:t xml:space="preserve">Mabonga </w:t>
      </w:r>
      <w:r w:rsidR="00422101">
        <w:rPr>
          <w:rFonts w:ascii="Arial" w:hAnsi="Arial" w:cs="Arial"/>
          <w:sz w:val="24"/>
          <w:szCs w:val="24"/>
          <w:lang w:val="en-US"/>
        </w:rPr>
        <w:t>and</w:t>
      </w:r>
      <w:r w:rsidRPr="00BD3A2F">
        <w:rPr>
          <w:rFonts w:ascii="Arial" w:hAnsi="Arial" w:cs="Arial"/>
          <w:sz w:val="24"/>
          <w:szCs w:val="24"/>
          <w:lang w:val="en-US"/>
        </w:rPr>
        <w:t xml:space="preserve"> Tumweboneire </w:t>
      </w:r>
      <w:r w:rsidR="00AF21E8" w:rsidRPr="00BD3A2F">
        <w:rPr>
          <w:rFonts w:ascii="Arial" w:hAnsi="Arial" w:cs="Arial"/>
          <w:sz w:val="24"/>
          <w:szCs w:val="24"/>
          <w:lang w:val="en-US"/>
        </w:rPr>
        <w:t>(</w:t>
      </w:r>
      <w:r w:rsidRPr="00BD3A2F">
        <w:rPr>
          <w:rFonts w:ascii="Arial" w:hAnsi="Arial" w:cs="Arial"/>
          <w:sz w:val="24"/>
          <w:szCs w:val="24"/>
          <w:lang w:val="en-US"/>
        </w:rPr>
        <w:t xml:space="preserve">2021) define </w:t>
      </w:r>
      <w:r w:rsidR="00AF21E8" w:rsidRPr="00BD3A2F">
        <w:rPr>
          <w:rFonts w:ascii="Arial" w:hAnsi="Arial" w:cs="Arial"/>
          <w:sz w:val="24"/>
          <w:szCs w:val="24"/>
          <w:lang w:val="en-US"/>
        </w:rPr>
        <w:t>teacher</w:t>
      </w:r>
      <w:r w:rsidRPr="00BD3A2F">
        <w:rPr>
          <w:rFonts w:ascii="Arial" w:hAnsi="Arial" w:cs="Arial"/>
          <w:sz w:val="24"/>
          <w:szCs w:val="24"/>
          <w:lang w:val="en-US"/>
        </w:rPr>
        <w:t xml:space="preserve"> education as</w:t>
      </w:r>
      <w:r w:rsidR="00AF21E8" w:rsidRPr="00BD3A2F">
        <w:rPr>
          <w:rFonts w:ascii="Arial" w:hAnsi="Arial" w:cs="Arial"/>
          <w:sz w:val="24"/>
          <w:szCs w:val="24"/>
          <w:lang w:val="en-US"/>
        </w:rPr>
        <w:t xml:space="preserve"> structured training that occurs where knowledge, skills, and a teacher’s professional identity are built as they learn to practice their profession. </w:t>
      </w:r>
      <w:r w:rsidR="00AF21E8" w:rsidRPr="00BD3A2F">
        <w:rPr>
          <w:rFonts w:ascii="Arial" w:hAnsi="Arial" w:cs="Arial"/>
          <w:noProof/>
          <w:sz w:val="24"/>
          <w:szCs w:val="24"/>
          <w:lang w:val="en-US"/>
        </w:rPr>
        <w:t xml:space="preserve">Misra (2019) quoting </w:t>
      </w:r>
      <w:r w:rsidR="00AF21E8" w:rsidRPr="00BD3A2F">
        <w:rPr>
          <w:rFonts w:ascii="Arial" w:hAnsi="Arial" w:cs="Arial"/>
          <w:color w:val="333333"/>
          <w:sz w:val="24"/>
          <w:szCs w:val="24"/>
          <w:shd w:val="clear" w:color="auto" w:fill="FFFFFF"/>
          <w:lang w:val="en-US"/>
        </w:rPr>
        <w:t>UNESCO, defines teacher education as the formal training of teachers</w:t>
      </w:r>
      <w:r w:rsidR="008D2587" w:rsidRPr="00BD3A2F">
        <w:rPr>
          <w:rFonts w:ascii="Arial" w:hAnsi="Arial" w:cs="Arial"/>
          <w:color w:val="333333"/>
          <w:sz w:val="24"/>
          <w:szCs w:val="24"/>
          <w:shd w:val="clear" w:color="auto" w:fill="FFFFFF"/>
          <w:lang w:val="en-US"/>
        </w:rPr>
        <w:t xml:space="preserve"> to provide them with the knowledge, </w:t>
      </w:r>
      <w:r w:rsidR="0061637D" w:rsidRPr="00BD3A2F">
        <w:rPr>
          <w:rFonts w:ascii="Arial" w:hAnsi="Arial" w:cs="Arial"/>
          <w:color w:val="333333"/>
          <w:sz w:val="24"/>
          <w:szCs w:val="24"/>
          <w:shd w:val="clear" w:color="auto" w:fill="FFFFFF"/>
          <w:lang w:val="en-US"/>
        </w:rPr>
        <w:t>attitude,</w:t>
      </w:r>
      <w:r w:rsidR="008D2587" w:rsidRPr="00BD3A2F">
        <w:rPr>
          <w:rFonts w:ascii="Arial" w:hAnsi="Arial" w:cs="Arial"/>
          <w:color w:val="333333"/>
          <w:sz w:val="24"/>
          <w:szCs w:val="24"/>
          <w:shd w:val="clear" w:color="auto" w:fill="FFFFFF"/>
          <w:lang w:val="en-US"/>
        </w:rPr>
        <w:t xml:space="preserve"> and skills they need to teach designated educational levels adding that an established formal program used in the preparation of teachers is perceived as teacher education</w:t>
      </w:r>
      <w:r w:rsidR="0061637D">
        <w:rPr>
          <w:rFonts w:ascii="Arial" w:hAnsi="Arial" w:cs="Arial"/>
          <w:color w:val="333333"/>
          <w:sz w:val="24"/>
          <w:szCs w:val="24"/>
          <w:shd w:val="clear" w:color="auto" w:fill="FFFFFF"/>
          <w:lang w:val="en-US"/>
        </w:rPr>
        <w:t>.</w:t>
      </w:r>
    </w:p>
    <w:p w14:paraId="290BCB38" w14:textId="77777777" w:rsidR="00D1458D" w:rsidRPr="00BD3A2F" w:rsidRDefault="00D1458D" w:rsidP="00BD3A2F">
      <w:pPr>
        <w:spacing w:line="480" w:lineRule="auto"/>
        <w:rPr>
          <w:rFonts w:ascii="Arial" w:eastAsia="Times New Roman" w:hAnsi="Arial" w:cs="Arial"/>
          <w:i/>
          <w:iCs/>
          <w:color w:val="C45911" w:themeColor="accent2" w:themeShade="BF"/>
          <w:sz w:val="24"/>
          <w:szCs w:val="24"/>
          <w:lang w:val="en-US" w:eastAsia="en-UG"/>
        </w:rPr>
      </w:pPr>
    </w:p>
    <w:p w14:paraId="45C3B686" w14:textId="64BE1F9D" w:rsidR="00BD3A2F" w:rsidRDefault="00BD3A2F" w:rsidP="00BD3A2F">
      <w:pPr>
        <w:spacing w:line="480" w:lineRule="auto"/>
        <w:rPr>
          <w:rFonts w:ascii="Arial" w:hAnsi="Arial" w:cs="Arial"/>
          <w:sz w:val="24"/>
          <w:szCs w:val="24"/>
          <w:lang w:val="en-US"/>
        </w:rPr>
      </w:pPr>
      <w:r w:rsidRPr="00BD3A2F">
        <w:rPr>
          <w:rFonts w:ascii="Arial" w:hAnsi="Arial" w:cs="Arial"/>
          <w:sz w:val="24"/>
          <w:szCs w:val="24"/>
          <w:lang w:val="en-US"/>
        </w:rPr>
        <w:t xml:space="preserve">According to </w:t>
      </w:r>
      <w:r w:rsidRPr="00BD3A2F">
        <w:rPr>
          <w:rFonts w:ascii="Arial" w:hAnsi="Arial" w:cs="Arial"/>
          <w:noProof/>
          <w:sz w:val="24"/>
          <w:szCs w:val="24"/>
          <w:lang w:val="en-US"/>
        </w:rPr>
        <w:t xml:space="preserve">Misra (2019), </w:t>
      </w:r>
      <w:r w:rsidRPr="00BD3A2F">
        <w:rPr>
          <w:rFonts w:ascii="Arial" w:hAnsi="Arial" w:cs="Arial"/>
          <w:sz w:val="24"/>
          <w:szCs w:val="24"/>
          <w:lang w:val="en-US"/>
        </w:rPr>
        <w:t xml:space="preserve">teacher education </w:t>
      </w:r>
      <w:r w:rsidR="008C0DCD" w:rsidRPr="008C0DCD">
        <w:rPr>
          <w:rFonts w:ascii="Arial" w:hAnsi="Arial" w:cs="Arial"/>
          <w:sz w:val="24"/>
          <w:szCs w:val="24"/>
          <w:lang w:val="en-US"/>
        </w:rPr>
        <w:t>aims at shaping a teacher's pedagogical thinking by providing the theoretical background and</w:t>
      </w:r>
      <w:r w:rsidRPr="00BD3A2F">
        <w:rPr>
          <w:rFonts w:ascii="Arial" w:hAnsi="Arial" w:cs="Arial"/>
          <w:sz w:val="24"/>
          <w:szCs w:val="24"/>
          <w:lang w:val="en-US"/>
        </w:rPr>
        <w:t xml:space="preserve"> the reflective and critical attitude needed to address the challenges faced in the teaching profession.</w:t>
      </w:r>
      <w:r w:rsidR="0081247B">
        <w:rPr>
          <w:rFonts w:ascii="Arial" w:hAnsi="Arial" w:cs="Arial"/>
          <w:sz w:val="24"/>
          <w:szCs w:val="24"/>
          <w:lang w:val="en-US"/>
        </w:rPr>
        <w:t xml:space="preserve"> Additionally</w:t>
      </w:r>
      <w:r w:rsidR="00063A83">
        <w:rPr>
          <w:rFonts w:ascii="Arial" w:hAnsi="Arial" w:cs="Arial"/>
          <w:sz w:val="24"/>
          <w:szCs w:val="24"/>
          <w:lang w:val="en-US"/>
        </w:rPr>
        <w:t>,</w:t>
      </w:r>
      <w:r w:rsidR="0081247B">
        <w:rPr>
          <w:rFonts w:ascii="Arial" w:hAnsi="Arial" w:cs="Arial"/>
          <w:sz w:val="24"/>
          <w:szCs w:val="24"/>
          <w:lang w:val="en-US"/>
        </w:rPr>
        <w:t xml:space="preserve"> </w:t>
      </w:r>
      <w:r w:rsidR="0081247B" w:rsidRPr="000914BA">
        <w:rPr>
          <w:rFonts w:ascii="Arial" w:hAnsi="Arial" w:cs="Arial"/>
          <w:sz w:val="24"/>
          <w:szCs w:val="24"/>
          <w:lang w:val="en-US"/>
        </w:rPr>
        <w:t xml:space="preserve">the National </w:t>
      </w:r>
      <w:r w:rsidR="00063A83" w:rsidRPr="000914BA">
        <w:rPr>
          <w:rFonts w:ascii="Arial" w:hAnsi="Arial" w:cs="Arial"/>
          <w:sz w:val="24"/>
          <w:szCs w:val="24"/>
        </w:rPr>
        <w:t xml:space="preserve">Council for Teacher Education (NCTE) </w:t>
      </w:r>
      <w:r w:rsidR="00063A83" w:rsidRPr="000914BA">
        <w:rPr>
          <w:rFonts w:ascii="Arial" w:hAnsi="Arial" w:cs="Arial"/>
          <w:sz w:val="24"/>
          <w:szCs w:val="24"/>
          <w:lang w:val="en-US"/>
        </w:rPr>
        <w:t>in</w:t>
      </w:r>
      <w:r w:rsidR="00063A83" w:rsidRPr="000914BA">
        <w:rPr>
          <w:rFonts w:ascii="Arial" w:hAnsi="Arial" w:cs="Arial"/>
          <w:sz w:val="24"/>
          <w:szCs w:val="24"/>
        </w:rPr>
        <w:t xml:space="preserve"> India, </w:t>
      </w:r>
      <w:r w:rsidR="000914BA" w:rsidRPr="000914BA">
        <w:rPr>
          <w:rFonts w:ascii="Arial" w:hAnsi="Arial" w:cs="Arial"/>
          <w:sz w:val="24"/>
          <w:szCs w:val="24"/>
          <w:lang w:val="en-US"/>
        </w:rPr>
        <w:t>affirms</w:t>
      </w:r>
      <w:r w:rsidR="0081247B">
        <w:rPr>
          <w:rFonts w:ascii="Arial" w:hAnsi="Arial" w:cs="Arial"/>
          <w:sz w:val="24"/>
          <w:szCs w:val="24"/>
          <w:lang w:val="en-US"/>
        </w:rPr>
        <w:t xml:space="preserve"> the importance of teacher education as teachers are seen to be instrumental in shaping of country’s future making it imperative that quality teachers are produced. Also</w:t>
      </w:r>
      <w:r w:rsidR="00063A83">
        <w:rPr>
          <w:rFonts w:ascii="Arial" w:hAnsi="Arial" w:cs="Arial"/>
          <w:sz w:val="24"/>
          <w:szCs w:val="24"/>
          <w:lang w:val="en-US"/>
        </w:rPr>
        <w:t>,</w:t>
      </w:r>
      <w:r w:rsidR="0081247B">
        <w:rPr>
          <w:rFonts w:ascii="Arial" w:hAnsi="Arial" w:cs="Arial"/>
          <w:sz w:val="24"/>
          <w:szCs w:val="24"/>
          <w:lang w:val="en-US"/>
        </w:rPr>
        <w:t xml:space="preserve"> </w:t>
      </w:r>
      <w:r w:rsidR="0081247B">
        <w:rPr>
          <w:rFonts w:ascii="Arial" w:hAnsi="Arial" w:cs="Arial"/>
          <w:sz w:val="24"/>
          <w:szCs w:val="24"/>
          <w:lang w:val="en-US"/>
        </w:rPr>
        <w:lastRenderedPageBreak/>
        <w:t xml:space="preserve">educators, </w:t>
      </w:r>
      <w:r w:rsidR="00063A83">
        <w:rPr>
          <w:rFonts w:ascii="Arial" w:hAnsi="Arial" w:cs="Arial"/>
          <w:sz w:val="24"/>
          <w:szCs w:val="24"/>
          <w:lang w:val="en-US"/>
        </w:rPr>
        <w:t>government</w:t>
      </w:r>
      <w:r w:rsidR="0081247B">
        <w:rPr>
          <w:rFonts w:ascii="Arial" w:hAnsi="Arial" w:cs="Arial"/>
          <w:sz w:val="24"/>
          <w:szCs w:val="24"/>
          <w:lang w:val="en-US"/>
        </w:rPr>
        <w:t xml:space="preserve"> officials, parents</w:t>
      </w:r>
      <w:r w:rsidR="00063A83">
        <w:rPr>
          <w:rFonts w:ascii="Arial" w:hAnsi="Arial" w:cs="Arial"/>
          <w:sz w:val="24"/>
          <w:szCs w:val="24"/>
          <w:lang w:val="en-US"/>
        </w:rPr>
        <w:t>,</w:t>
      </w:r>
      <w:r w:rsidR="0081247B">
        <w:rPr>
          <w:rFonts w:ascii="Arial" w:hAnsi="Arial" w:cs="Arial"/>
          <w:sz w:val="24"/>
          <w:szCs w:val="24"/>
          <w:lang w:val="en-US"/>
        </w:rPr>
        <w:t xml:space="preserve"> and teachers</w:t>
      </w:r>
      <w:r w:rsidR="00063A83">
        <w:rPr>
          <w:rFonts w:ascii="Arial" w:hAnsi="Arial" w:cs="Arial"/>
          <w:sz w:val="24"/>
          <w:szCs w:val="24"/>
          <w:lang w:val="en-US"/>
        </w:rPr>
        <w:t xml:space="preserve"> are all in agreement on the role that quality teachers play in improved student achievement and the need for equipping the teachers with the knowledge and skills to meet the diverse needs of the students through teacher education</w:t>
      </w:r>
      <w:r w:rsidR="000914BA">
        <w:rPr>
          <w:rFonts w:ascii="Arial" w:hAnsi="Arial" w:cs="Arial"/>
          <w:sz w:val="24"/>
          <w:szCs w:val="24"/>
          <w:lang w:val="en-US"/>
        </w:rPr>
        <w:t>.</w:t>
      </w:r>
    </w:p>
    <w:p w14:paraId="31B881CD" w14:textId="77777777" w:rsidR="0061637D" w:rsidRPr="00BD3A2F" w:rsidRDefault="0061637D" w:rsidP="00BD3A2F">
      <w:pPr>
        <w:spacing w:line="480" w:lineRule="auto"/>
        <w:rPr>
          <w:rFonts w:ascii="Arial" w:hAnsi="Arial" w:cs="Arial"/>
          <w:sz w:val="24"/>
          <w:szCs w:val="24"/>
          <w:lang w:val="en-US"/>
        </w:rPr>
      </w:pPr>
    </w:p>
    <w:p w14:paraId="78124FB2" w14:textId="4FE506FF" w:rsidR="00715B89" w:rsidRDefault="003A62E7" w:rsidP="00E0017B">
      <w:pPr>
        <w:pStyle w:val="NoSpacing"/>
        <w:spacing w:line="480" w:lineRule="auto"/>
        <w:jc w:val="both"/>
        <w:rPr>
          <w:rFonts w:ascii="Times New Roman" w:hAnsi="Times New Roman" w:cs="Times New Roman"/>
          <w:sz w:val="24"/>
          <w:szCs w:val="24"/>
        </w:rPr>
      </w:pPr>
      <w:r w:rsidRPr="00715B89">
        <w:rPr>
          <w:rFonts w:ascii="Arial" w:hAnsi="Arial" w:cs="Arial"/>
          <w:sz w:val="24"/>
          <w:szCs w:val="24"/>
        </w:rPr>
        <w:t xml:space="preserve">Though teacher educational institutes provide a lot of theoretical information needed by the teachers, </w:t>
      </w:r>
      <w:r w:rsidRPr="00715B89">
        <w:rPr>
          <w:rFonts w:ascii="Arial" w:hAnsi="Arial" w:cs="Arial"/>
          <w:noProof/>
          <w:sz w:val="24"/>
          <w:szCs w:val="24"/>
        </w:rPr>
        <w:t xml:space="preserve">Misra (2019) </w:t>
      </w:r>
      <w:r w:rsidR="00715B89" w:rsidRPr="00715B89">
        <w:rPr>
          <w:rFonts w:ascii="Arial" w:hAnsi="Arial" w:cs="Arial"/>
          <w:noProof/>
          <w:sz w:val="24"/>
          <w:szCs w:val="24"/>
        </w:rPr>
        <w:t>purports</w:t>
      </w:r>
      <w:r w:rsidRPr="00715B89">
        <w:rPr>
          <w:rFonts w:ascii="Arial" w:hAnsi="Arial" w:cs="Arial"/>
          <w:noProof/>
          <w:sz w:val="24"/>
          <w:szCs w:val="24"/>
        </w:rPr>
        <w:t xml:space="preserve"> that the application of this knowledge through practice in </w:t>
      </w:r>
      <w:r w:rsidR="0090417D">
        <w:rPr>
          <w:rFonts w:ascii="Arial" w:hAnsi="Arial" w:cs="Arial"/>
          <w:noProof/>
          <w:sz w:val="24"/>
          <w:szCs w:val="24"/>
        </w:rPr>
        <w:t>pre-service training contexts</w:t>
      </w:r>
      <w:r w:rsidRPr="00715B89">
        <w:rPr>
          <w:rFonts w:ascii="Arial" w:hAnsi="Arial" w:cs="Arial"/>
          <w:noProof/>
          <w:sz w:val="24"/>
          <w:szCs w:val="24"/>
        </w:rPr>
        <w:t xml:space="preserve"> is better suited </w:t>
      </w:r>
      <w:r w:rsidR="00715B89" w:rsidRPr="00715B89">
        <w:rPr>
          <w:rFonts w:ascii="Arial" w:hAnsi="Arial" w:cs="Arial"/>
          <w:noProof/>
          <w:sz w:val="24"/>
          <w:szCs w:val="24"/>
        </w:rPr>
        <w:t>to</w:t>
      </w:r>
      <w:r w:rsidRPr="00715B89">
        <w:rPr>
          <w:rFonts w:ascii="Arial" w:hAnsi="Arial" w:cs="Arial"/>
          <w:noProof/>
          <w:sz w:val="24"/>
          <w:szCs w:val="24"/>
        </w:rPr>
        <w:t xml:space="preserve"> </w:t>
      </w:r>
      <w:r w:rsidR="00715B89" w:rsidRPr="00715B89">
        <w:rPr>
          <w:rFonts w:ascii="Arial" w:hAnsi="Arial" w:cs="Arial"/>
          <w:noProof/>
          <w:sz w:val="24"/>
          <w:szCs w:val="24"/>
        </w:rPr>
        <w:t>their training as it provides support for the skills teachers need for success when they are in the actual classrooms.</w:t>
      </w:r>
      <w:r w:rsidR="00715B89" w:rsidRPr="00715B89">
        <w:rPr>
          <w:rFonts w:ascii="Times New Roman" w:hAnsi="Times New Roman" w:cs="Times New Roman"/>
          <w:sz w:val="24"/>
          <w:szCs w:val="24"/>
        </w:rPr>
        <w:t xml:space="preserve"> </w:t>
      </w:r>
    </w:p>
    <w:p w14:paraId="15B631B6" w14:textId="04BBC2B1" w:rsidR="00715B89" w:rsidRDefault="00715B89" w:rsidP="00E0017B">
      <w:pPr>
        <w:pStyle w:val="NoSpacing"/>
        <w:spacing w:line="480" w:lineRule="auto"/>
        <w:jc w:val="both"/>
        <w:rPr>
          <w:rFonts w:ascii="Times New Roman" w:hAnsi="Times New Roman" w:cs="Times New Roman"/>
          <w:sz w:val="24"/>
          <w:szCs w:val="24"/>
        </w:rPr>
      </w:pPr>
    </w:p>
    <w:p w14:paraId="3228C22A" w14:textId="6CB6754F" w:rsidR="00715B89" w:rsidRDefault="00715B89" w:rsidP="00E0017B">
      <w:pPr>
        <w:pStyle w:val="NoSpacing"/>
        <w:spacing w:line="480" w:lineRule="auto"/>
        <w:jc w:val="both"/>
        <w:rPr>
          <w:rFonts w:ascii="Arial" w:hAnsi="Arial" w:cs="Arial"/>
          <w:noProof/>
          <w:sz w:val="24"/>
          <w:szCs w:val="24"/>
        </w:rPr>
      </w:pPr>
      <w:r w:rsidRPr="00E0017B">
        <w:rPr>
          <w:rFonts w:ascii="Arial" w:hAnsi="Arial" w:cs="Arial"/>
          <w:noProof/>
          <w:sz w:val="24"/>
          <w:szCs w:val="24"/>
        </w:rPr>
        <w:t xml:space="preserve">Mabonga &amp; Tumweboneire </w:t>
      </w:r>
      <w:r w:rsidR="00772C6D">
        <w:rPr>
          <w:rFonts w:ascii="Arial" w:hAnsi="Arial" w:cs="Arial"/>
          <w:noProof/>
          <w:sz w:val="24"/>
          <w:szCs w:val="24"/>
        </w:rPr>
        <w:t>(</w:t>
      </w:r>
      <w:r w:rsidRPr="00E0017B">
        <w:rPr>
          <w:rFonts w:ascii="Arial" w:hAnsi="Arial" w:cs="Arial"/>
          <w:noProof/>
          <w:sz w:val="24"/>
          <w:szCs w:val="24"/>
        </w:rPr>
        <w:t xml:space="preserve">2021) rightly point out that with the </w:t>
      </w:r>
      <w:r w:rsidR="003575C9" w:rsidRPr="00E0017B">
        <w:rPr>
          <w:rFonts w:ascii="Arial" w:hAnsi="Arial" w:cs="Arial"/>
          <w:noProof/>
          <w:sz w:val="24"/>
          <w:szCs w:val="24"/>
        </w:rPr>
        <w:t xml:space="preserve">growth in technology over the years, education has been positively affected, requiring some changes in educational policies that have in turn required reforms in school curricula. This behooves upgraded training </w:t>
      </w:r>
      <w:r w:rsidR="0090417D">
        <w:rPr>
          <w:rFonts w:ascii="Arial" w:hAnsi="Arial" w:cs="Arial"/>
          <w:noProof/>
          <w:sz w:val="24"/>
          <w:szCs w:val="24"/>
        </w:rPr>
        <w:t xml:space="preserve">in pre-service contexts </w:t>
      </w:r>
      <w:r w:rsidR="003575C9" w:rsidRPr="00E0017B">
        <w:rPr>
          <w:rFonts w:ascii="Arial" w:hAnsi="Arial" w:cs="Arial"/>
          <w:noProof/>
          <w:sz w:val="24"/>
          <w:szCs w:val="24"/>
        </w:rPr>
        <w:t>that equips teachers to be digitally literate as well as collaborate with</w:t>
      </w:r>
      <w:r w:rsidR="00E60F26" w:rsidRPr="00E0017B">
        <w:rPr>
          <w:rFonts w:ascii="Arial" w:hAnsi="Arial" w:cs="Arial"/>
          <w:noProof/>
          <w:sz w:val="24"/>
          <w:szCs w:val="24"/>
        </w:rPr>
        <w:t xml:space="preserve"> the global technological world.</w:t>
      </w:r>
    </w:p>
    <w:p w14:paraId="5519C550" w14:textId="77777777" w:rsidR="008308E4" w:rsidRPr="008308E4" w:rsidRDefault="008308E4" w:rsidP="008308E4">
      <w:pPr>
        <w:spacing w:line="480" w:lineRule="auto"/>
        <w:rPr>
          <w:rFonts w:ascii="Arial" w:hAnsi="Arial" w:cs="Arial"/>
          <w:sz w:val="24"/>
          <w:szCs w:val="24"/>
        </w:rPr>
      </w:pPr>
    </w:p>
    <w:p w14:paraId="62553DEA" w14:textId="04ED930B" w:rsidR="00DF6DC8" w:rsidRPr="00E0017B" w:rsidRDefault="00E60F26" w:rsidP="00E0017B">
      <w:pPr>
        <w:spacing w:line="480" w:lineRule="auto"/>
        <w:rPr>
          <w:rFonts w:ascii="Arial" w:hAnsi="Arial" w:cs="Arial"/>
          <w:sz w:val="24"/>
          <w:szCs w:val="24"/>
          <w:lang w:val="en-US"/>
        </w:rPr>
      </w:pPr>
      <w:r w:rsidRPr="00E0017B">
        <w:rPr>
          <w:rFonts w:ascii="Arial" w:hAnsi="Arial" w:cs="Arial"/>
          <w:noProof/>
          <w:sz w:val="24"/>
          <w:szCs w:val="24"/>
          <w:lang w:val="en-US"/>
        </w:rPr>
        <w:t xml:space="preserve">Drescher </w:t>
      </w:r>
      <w:r w:rsidR="00606C61" w:rsidRPr="00E0017B">
        <w:rPr>
          <w:rFonts w:ascii="Arial" w:hAnsi="Arial" w:cs="Arial"/>
          <w:noProof/>
          <w:sz w:val="24"/>
          <w:szCs w:val="24"/>
          <w:lang w:val="en-US"/>
        </w:rPr>
        <w:t>(</w:t>
      </w:r>
      <w:r w:rsidRPr="00E0017B">
        <w:rPr>
          <w:rFonts w:ascii="Arial" w:hAnsi="Arial" w:cs="Arial"/>
          <w:noProof/>
          <w:sz w:val="24"/>
          <w:szCs w:val="24"/>
          <w:lang w:val="en-US"/>
        </w:rPr>
        <w:t xml:space="preserve">2017) advocates for a co-teaching model during teacher education </w:t>
      </w:r>
      <w:r w:rsidR="00E0017B" w:rsidRPr="00E0017B">
        <w:rPr>
          <w:rFonts w:ascii="Arial" w:hAnsi="Arial" w:cs="Arial"/>
          <w:noProof/>
          <w:sz w:val="24"/>
          <w:szCs w:val="24"/>
          <w:lang w:val="en-US"/>
        </w:rPr>
        <w:t xml:space="preserve">to be </w:t>
      </w:r>
      <w:r w:rsidR="00606C61" w:rsidRPr="00E0017B">
        <w:rPr>
          <w:rFonts w:ascii="Arial" w:hAnsi="Arial" w:cs="Arial"/>
          <w:noProof/>
          <w:sz w:val="24"/>
          <w:szCs w:val="24"/>
          <w:lang w:val="en-US"/>
        </w:rPr>
        <w:t xml:space="preserve">included, </w:t>
      </w:r>
      <w:r w:rsidRPr="00E0017B">
        <w:rPr>
          <w:rFonts w:ascii="Arial" w:hAnsi="Arial" w:cs="Arial"/>
          <w:noProof/>
          <w:sz w:val="24"/>
          <w:szCs w:val="24"/>
          <w:lang w:val="en-US"/>
        </w:rPr>
        <w:t>where special education teachers collaborate with general-type teachers to plan, assess and deliver instruction</w:t>
      </w:r>
      <w:r w:rsidR="00606C61" w:rsidRPr="00E0017B">
        <w:rPr>
          <w:rFonts w:ascii="Arial" w:hAnsi="Arial" w:cs="Arial"/>
          <w:noProof/>
          <w:sz w:val="24"/>
          <w:szCs w:val="24"/>
          <w:lang w:val="en-US"/>
        </w:rPr>
        <w:t>, in so doing, meet the diverse needs of the children within the class because research, they report, shows that experience and coursework that is needed for this practice is lacking in pre-service educat</w:t>
      </w:r>
      <w:r w:rsidR="00571C60">
        <w:rPr>
          <w:rFonts w:ascii="Arial" w:hAnsi="Arial" w:cs="Arial"/>
          <w:noProof/>
          <w:sz w:val="24"/>
          <w:szCs w:val="24"/>
          <w:lang w:val="en-US"/>
        </w:rPr>
        <w:t>ion</w:t>
      </w:r>
      <w:r w:rsidR="00606C61" w:rsidRPr="00E0017B">
        <w:rPr>
          <w:rFonts w:ascii="Arial" w:hAnsi="Arial" w:cs="Arial"/>
          <w:noProof/>
          <w:sz w:val="24"/>
          <w:szCs w:val="24"/>
          <w:lang w:val="en-US"/>
        </w:rPr>
        <w:t>.</w:t>
      </w:r>
    </w:p>
    <w:p w14:paraId="3F0B4B22" w14:textId="77777777" w:rsidR="00DF6DC8" w:rsidRDefault="00DF6DC8" w:rsidP="00E31B2D">
      <w:pPr>
        <w:rPr>
          <w:noProof/>
          <w:lang w:val="en-US"/>
        </w:rPr>
      </w:pPr>
    </w:p>
    <w:p w14:paraId="6B2604C3" w14:textId="1DD6B6E0" w:rsidR="00A74ECC" w:rsidRDefault="00A74ECC" w:rsidP="006A0FC2">
      <w:pPr>
        <w:spacing w:line="480" w:lineRule="auto"/>
        <w:rPr>
          <w:rFonts w:ascii="Arial" w:hAnsi="Arial" w:cs="Arial"/>
          <w:noProof/>
          <w:sz w:val="24"/>
          <w:szCs w:val="24"/>
          <w:lang w:val="en-US"/>
        </w:rPr>
      </w:pPr>
      <w:r w:rsidRPr="006A0FC2">
        <w:rPr>
          <w:rFonts w:ascii="Arial" w:hAnsi="Arial" w:cs="Arial"/>
          <w:noProof/>
          <w:sz w:val="24"/>
          <w:szCs w:val="24"/>
          <w:lang w:val="en-US"/>
        </w:rPr>
        <w:lastRenderedPageBreak/>
        <w:t xml:space="preserve">UNESCO's International Institute for Educational Planning, </w:t>
      </w:r>
      <w:r w:rsidR="00772C6D">
        <w:rPr>
          <w:rFonts w:ascii="Arial" w:hAnsi="Arial" w:cs="Arial"/>
          <w:noProof/>
          <w:sz w:val="24"/>
          <w:szCs w:val="24"/>
          <w:lang w:val="en-US"/>
        </w:rPr>
        <w:t>(</w:t>
      </w:r>
      <w:r w:rsidRPr="006A0FC2">
        <w:rPr>
          <w:rFonts w:ascii="Arial" w:hAnsi="Arial" w:cs="Arial"/>
          <w:noProof/>
          <w:sz w:val="24"/>
          <w:szCs w:val="24"/>
          <w:lang w:val="en-US"/>
        </w:rPr>
        <w:t xml:space="preserve">2021) </w:t>
      </w:r>
      <w:r w:rsidR="006A0FC2" w:rsidRPr="006A0FC2">
        <w:rPr>
          <w:rFonts w:ascii="Arial" w:hAnsi="Arial" w:cs="Arial"/>
          <w:noProof/>
          <w:sz w:val="24"/>
          <w:szCs w:val="24"/>
          <w:lang w:val="en-US"/>
        </w:rPr>
        <w:t>reports</w:t>
      </w:r>
      <w:r w:rsidRPr="006A0FC2">
        <w:rPr>
          <w:rFonts w:ascii="Arial" w:hAnsi="Arial" w:cs="Arial"/>
          <w:noProof/>
          <w:sz w:val="24"/>
          <w:szCs w:val="24"/>
          <w:lang w:val="en-US"/>
        </w:rPr>
        <w:t xml:space="preserve"> that research indicates that </w:t>
      </w:r>
      <w:r w:rsidR="006A0FC2" w:rsidRPr="006A0FC2">
        <w:rPr>
          <w:rFonts w:ascii="Arial" w:hAnsi="Arial" w:cs="Arial"/>
          <w:noProof/>
          <w:sz w:val="24"/>
          <w:szCs w:val="24"/>
          <w:lang w:val="en-US"/>
        </w:rPr>
        <w:t xml:space="preserve">students’ scores increased noticeably when taught by </w:t>
      </w:r>
      <w:r w:rsidRPr="006A0FC2">
        <w:rPr>
          <w:rFonts w:ascii="Arial" w:hAnsi="Arial" w:cs="Arial"/>
          <w:noProof/>
          <w:sz w:val="24"/>
          <w:szCs w:val="24"/>
          <w:lang w:val="en-US"/>
        </w:rPr>
        <w:t xml:space="preserve">teachers who </w:t>
      </w:r>
      <w:r w:rsidR="006A0FC2" w:rsidRPr="006A0FC2">
        <w:rPr>
          <w:rFonts w:ascii="Arial" w:hAnsi="Arial" w:cs="Arial"/>
          <w:noProof/>
          <w:sz w:val="24"/>
          <w:szCs w:val="24"/>
          <w:lang w:val="en-US"/>
        </w:rPr>
        <w:t>were</w:t>
      </w:r>
      <w:r w:rsidRPr="006A0FC2">
        <w:rPr>
          <w:rFonts w:ascii="Arial" w:hAnsi="Arial" w:cs="Arial"/>
          <w:noProof/>
          <w:sz w:val="24"/>
          <w:szCs w:val="24"/>
          <w:lang w:val="en-US"/>
        </w:rPr>
        <w:t xml:space="preserve"> highly knowledgeable in their subject area </w:t>
      </w:r>
      <w:r w:rsidR="006A0FC2" w:rsidRPr="006A0FC2">
        <w:rPr>
          <w:rFonts w:ascii="Arial" w:hAnsi="Arial" w:cs="Arial"/>
          <w:noProof/>
          <w:sz w:val="24"/>
          <w:szCs w:val="24"/>
          <w:lang w:val="en-US"/>
        </w:rPr>
        <w:t>and used</w:t>
      </w:r>
      <w:r w:rsidRPr="006A0FC2">
        <w:rPr>
          <w:rFonts w:ascii="Arial" w:hAnsi="Arial" w:cs="Arial"/>
          <w:noProof/>
          <w:sz w:val="24"/>
          <w:szCs w:val="24"/>
          <w:lang w:val="en-US"/>
        </w:rPr>
        <w:t xml:space="preserve"> pedagogical appr</w:t>
      </w:r>
      <w:r w:rsidR="006A0FC2" w:rsidRPr="006A0FC2">
        <w:rPr>
          <w:rFonts w:ascii="Arial" w:hAnsi="Arial" w:cs="Arial"/>
          <w:noProof/>
          <w:sz w:val="24"/>
          <w:szCs w:val="24"/>
          <w:lang w:val="en-US"/>
        </w:rPr>
        <w:t>o</w:t>
      </w:r>
      <w:r w:rsidRPr="006A0FC2">
        <w:rPr>
          <w:rFonts w:ascii="Arial" w:hAnsi="Arial" w:cs="Arial"/>
          <w:noProof/>
          <w:sz w:val="24"/>
          <w:szCs w:val="24"/>
          <w:lang w:val="en-US"/>
        </w:rPr>
        <w:t>aches</w:t>
      </w:r>
      <w:r w:rsidR="006A0FC2" w:rsidRPr="006A0FC2">
        <w:rPr>
          <w:rFonts w:ascii="Arial" w:hAnsi="Arial" w:cs="Arial"/>
          <w:noProof/>
          <w:sz w:val="24"/>
          <w:szCs w:val="24"/>
          <w:lang w:val="en-US"/>
        </w:rPr>
        <w:t xml:space="preserve"> learned during teacher training. Courses such as classroom management, assessment practices, Special Educational Needs training, and the integration of technology in the classroom greatly improved the effectiveness of the teacher hence improving student outcomes.</w:t>
      </w:r>
    </w:p>
    <w:p w14:paraId="78D0761E" w14:textId="77777777" w:rsidR="008308E4" w:rsidRDefault="008308E4" w:rsidP="006A0FC2">
      <w:pPr>
        <w:spacing w:line="480" w:lineRule="auto"/>
        <w:rPr>
          <w:rFonts w:ascii="Arial" w:hAnsi="Arial" w:cs="Arial"/>
          <w:noProof/>
          <w:sz w:val="24"/>
          <w:szCs w:val="24"/>
          <w:lang w:val="en-US"/>
        </w:rPr>
      </w:pPr>
    </w:p>
    <w:p w14:paraId="727B5CF5" w14:textId="4EFE0854" w:rsidR="007B5A4B" w:rsidRDefault="007B5A4B" w:rsidP="002342E6">
      <w:pPr>
        <w:pStyle w:val="NormalWeb"/>
        <w:spacing w:before="150" w:beforeAutospacing="0" w:after="150" w:afterAutospacing="0" w:line="480" w:lineRule="auto"/>
        <w:rPr>
          <w:rFonts w:ascii="Arial" w:hAnsi="Arial" w:cs="Arial"/>
          <w:lang w:val="en-US"/>
        </w:rPr>
      </w:pPr>
      <w:r w:rsidRPr="002342E6">
        <w:rPr>
          <w:rFonts w:ascii="Arial" w:hAnsi="Arial" w:cs="Arial"/>
          <w:noProof/>
          <w:lang w:val="en-US"/>
        </w:rPr>
        <w:t xml:space="preserve">Teacher education programs provide opportunities for pre-service teachers with teaching </w:t>
      </w:r>
      <w:r w:rsidR="002342E6" w:rsidRPr="002342E6">
        <w:rPr>
          <w:rFonts w:ascii="Arial" w:hAnsi="Arial" w:cs="Arial"/>
          <w:noProof/>
          <w:lang w:val="en-US"/>
        </w:rPr>
        <w:t>experiences</w:t>
      </w:r>
      <w:r w:rsidRPr="002342E6">
        <w:rPr>
          <w:rFonts w:ascii="Arial" w:hAnsi="Arial" w:cs="Arial"/>
          <w:noProof/>
          <w:lang w:val="en-US"/>
        </w:rPr>
        <w:t xml:space="preserve"> to support their future practices. </w:t>
      </w:r>
      <w:r w:rsidRPr="002342E6">
        <w:rPr>
          <w:rFonts w:ascii="Arial" w:hAnsi="Arial" w:cs="Arial"/>
        </w:rPr>
        <w:t xml:space="preserve">Burn &amp; Mutton </w:t>
      </w:r>
      <w:r w:rsidR="002342E6" w:rsidRPr="002342E6">
        <w:rPr>
          <w:rFonts w:ascii="Arial" w:hAnsi="Arial" w:cs="Arial"/>
          <w:lang w:val="en-US"/>
        </w:rPr>
        <w:t>(</w:t>
      </w:r>
      <w:r w:rsidRPr="002342E6">
        <w:rPr>
          <w:rFonts w:ascii="Arial" w:hAnsi="Arial" w:cs="Arial"/>
        </w:rPr>
        <w:t>2015)</w:t>
      </w:r>
      <w:r w:rsidRPr="002342E6">
        <w:rPr>
          <w:rFonts w:ascii="Arial" w:hAnsi="Arial" w:cs="Arial"/>
          <w:lang w:val="en-US"/>
        </w:rPr>
        <w:t xml:space="preserve"> advise that these should be lengthened and intensified by providing professional development schools</w:t>
      </w:r>
      <w:r w:rsidR="002342E6" w:rsidRPr="002342E6">
        <w:rPr>
          <w:rFonts w:ascii="Arial" w:hAnsi="Arial" w:cs="Arial"/>
          <w:lang w:val="en-US"/>
        </w:rPr>
        <w:t xml:space="preserve"> with </w:t>
      </w:r>
      <w:r w:rsidR="00A43772" w:rsidRPr="002342E6">
        <w:rPr>
          <w:rFonts w:ascii="Arial" w:hAnsi="Arial" w:cs="Arial"/>
          <w:lang w:val="en-US"/>
        </w:rPr>
        <w:t xml:space="preserve">opportunities for a year-long teaching practice as well as community-based teaching experiences in teacher </w:t>
      </w:r>
      <w:r w:rsidR="002342E6" w:rsidRPr="002342E6">
        <w:rPr>
          <w:rFonts w:ascii="Arial" w:hAnsi="Arial" w:cs="Arial"/>
          <w:lang w:val="en-US"/>
        </w:rPr>
        <w:t>residency</w:t>
      </w:r>
      <w:r w:rsidR="00A43772" w:rsidRPr="002342E6">
        <w:rPr>
          <w:rFonts w:ascii="Arial" w:hAnsi="Arial" w:cs="Arial"/>
          <w:lang w:val="en-US"/>
        </w:rPr>
        <w:t xml:space="preserve"> programs. Training teachers </w:t>
      </w:r>
      <w:r w:rsidR="00C4392C" w:rsidRPr="002342E6">
        <w:rPr>
          <w:rFonts w:ascii="Arial" w:hAnsi="Arial" w:cs="Arial"/>
          <w:lang w:val="en-US"/>
        </w:rPr>
        <w:t>can</w:t>
      </w:r>
      <w:r w:rsidR="00A43772" w:rsidRPr="002342E6">
        <w:rPr>
          <w:rFonts w:ascii="Arial" w:hAnsi="Arial" w:cs="Arial"/>
          <w:lang w:val="en-US"/>
        </w:rPr>
        <w:t xml:space="preserve"> experience what real teaching in the classroom is like before th</w:t>
      </w:r>
      <w:r w:rsidR="002342E6" w:rsidRPr="002342E6">
        <w:rPr>
          <w:rFonts w:ascii="Arial" w:hAnsi="Arial" w:cs="Arial"/>
          <w:lang w:val="en-US"/>
        </w:rPr>
        <w:t>eir full certification.</w:t>
      </w:r>
    </w:p>
    <w:p w14:paraId="5450145E" w14:textId="77777777" w:rsidR="008308E4" w:rsidRPr="002342E6" w:rsidRDefault="008308E4" w:rsidP="002342E6">
      <w:pPr>
        <w:pStyle w:val="NormalWeb"/>
        <w:spacing w:before="150" w:beforeAutospacing="0" w:after="150" w:afterAutospacing="0" w:line="480" w:lineRule="auto"/>
        <w:rPr>
          <w:rFonts w:ascii="Arial" w:hAnsi="Arial" w:cs="Arial"/>
          <w:lang w:val="en-US"/>
        </w:rPr>
      </w:pPr>
    </w:p>
    <w:p w14:paraId="0DDB7383" w14:textId="6C1FBE4C" w:rsidR="00C0611E" w:rsidRPr="00C539B6" w:rsidRDefault="00C0611E" w:rsidP="00C539B6">
      <w:pPr>
        <w:pStyle w:val="NoSpacing"/>
        <w:spacing w:line="480" w:lineRule="auto"/>
        <w:jc w:val="both"/>
        <w:rPr>
          <w:rFonts w:ascii="Arial" w:hAnsi="Arial" w:cs="Arial"/>
          <w:noProof/>
          <w:sz w:val="24"/>
          <w:szCs w:val="24"/>
        </w:rPr>
      </w:pPr>
      <w:r w:rsidRPr="00C539B6">
        <w:rPr>
          <w:rFonts w:ascii="Arial" w:hAnsi="Arial" w:cs="Arial"/>
          <w:noProof/>
          <w:sz w:val="24"/>
          <w:szCs w:val="24"/>
        </w:rPr>
        <w:t>Mabonga &amp; Tumweboneire</w:t>
      </w:r>
      <w:r w:rsidR="00C4392C">
        <w:rPr>
          <w:rFonts w:ascii="Arial" w:hAnsi="Arial" w:cs="Arial"/>
          <w:noProof/>
          <w:sz w:val="24"/>
          <w:szCs w:val="24"/>
        </w:rPr>
        <w:t xml:space="preserve"> (</w:t>
      </w:r>
      <w:r w:rsidRPr="00C539B6">
        <w:rPr>
          <w:rFonts w:ascii="Arial" w:hAnsi="Arial" w:cs="Arial"/>
          <w:noProof/>
          <w:sz w:val="24"/>
          <w:szCs w:val="24"/>
        </w:rPr>
        <w:t>2021) bespeak the influence that teacher learning</w:t>
      </w:r>
      <w:r w:rsidR="00040DE4" w:rsidRPr="00C539B6">
        <w:rPr>
          <w:rFonts w:ascii="Arial" w:hAnsi="Arial" w:cs="Arial"/>
          <w:noProof/>
          <w:sz w:val="24"/>
          <w:szCs w:val="24"/>
        </w:rPr>
        <w:t xml:space="preserve"> has on the entire education system in Uganda pointing out the importance of working toward continuously improving the quality of teachers by ensuring the teacher education curriculum is relevant and competent for the 21</w:t>
      </w:r>
      <w:r w:rsidR="00040DE4" w:rsidRPr="00C539B6">
        <w:rPr>
          <w:rFonts w:ascii="Arial" w:hAnsi="Arial" w:cs="Arial"/>
          <w:noProof/>
          <w:sz w:val="24"/>
          <w:szCs w:val="24"/>
          <w:vertAlign w:val="superscript"/>
        </w:rPr>
        <w:t>st</w:t>
      </w:r>
      <w:r w:rsidR="00040DE4" w:rsidRPr="00C539B6">
        <w:rPr>
          <w:rFonts w:ascii="Arial" w:hAnsi="Arial" w:cs="Arial"/>
          <w:noProof/>
          <w:sz w:val="24"/>
          <w:szCs w:val="24"/>
        </w:rPr>
        <w:t>- century as it is bound to be influenced by factors in the local and global economy.</w:t>
      </w:r>
    </w:p>
    <w:p w14:paraId="74CAE6C8" w14:textId="27046FA2" w:rsidR="00C539B6" w:rsidRPr="00C539B6" w:rsidRDefault="00C539B6" w:rsidP="00C539B6">
      <w:pPr>
        <w:pStyle w:val="NoSpacing"/>
        <w:spacing w:line="480" w:lineRule="auto"/>
        <w:jc w:val="both"/>
        <w:rPr>
          <w:rFonts w:ascii="Arial" w:hAnsi="Arial" w:cs="Arial"/>
          <w:noProof/>
          <w:sz w:val="24"/>
          <w:szCs w:val="24"/>
        </w:rPr>
      </w:pPr>
    </w:p>
    <w:p w14:paraId="703B5FC2" w14:textId="376186FF" w:rsidR="00C539B6" w:rsidRPr="00C539B6" w:rsidRDefault="00F0446F" w:rsidP="00C539B6">
      <w:pPr>
        <w:pStyle w:val="NoSpacing"/>
        <w:spacing w:line="480" w:lineRule="auto"/>
        <w:jc w:val="both"/>
        <w:rPr>
          <w:rFonts w:ascii="Arial" w:hAnsi="Arial" w:cs="Arial"/>
          <w:sz w:val="24"/>
          <w:szCs w:val="24"/>
          <w:shd w:val="clear" w:color="auto" w:fill="FFFFFF"/>
        </w:rPr>
      </w:pPr>
      <w:r>
        <w:rPr>
          <w:rFonts w:ascii="Arial" w:hAnsi="Arial" w:cs="Arial"/>
          <w:noProof/>
          <w:sz w:val="24"/>
          <w:szCs w:val="24"/>
        </w:rPr>
        <w:t>For</w:t>
      </w:r>
      <w:r w:rsidR="00C539B6" w:rsidRPr="00C539B6">
        <w:rPr>
          <w:rFonts w:ascii="Arial" w:hAnsi="Arial" w:cs="Arial"/>
          <w:noProof/>
          <w:sz w:val="24"/>
          <w:szCs w:val="24"/>
        </w:rPr>
        <w:t xml:space="preserve"> a country to keep up with the global developments, the governments have to put in place the necessary policies that will effect the change needed in teacher education </w:t>
      </w:r>
      <w:r w:rsidR="00C539B6" w:rsidRPr="00C539B6">
        <w:rPr>
          <w:rFonts w:ascii="Arial" w:hAnsi="Arial" w:cs="Arial"/>
          <w:noProof/>
          <w:sz w:val="24"/>
          <w:szCs w:val="24"/>
        </w:rPr>
        <w:lastRenderedPageBreak/>
        <w:t>institutions which will impact the type of quality teachers produced that effectively meet the needs of the children today and prepare them to successfully engage in a global, interdependent economy.</w:t>
      </w:r>
    </w:p>
    <w:p w14:paraId="4DD2AB8B" w14:textId="01AA08B0" w:rsidR="007B5A4B" w:rsidRPr="007B5A4B" w:rsidRDefault="007B5A4B" w:rsidP="007B5A4B">
      <w:pPr>
        <w:spacing w:line="480" w:lineRule="auto"/>
        <w:rPr>
          <w:rFonts w:ascii="Arial" w:hAnsi="Arial" w:cs="Arial"/>
          <w:sz w:val="24"/>
          <w:szCs w:val="24"/>
        </w:rPr>
      </w:pPr>
    </w:p>
    <w:p w14:paraId="2861643E" w14:textId="543541F7" w:rsidR="00CB532F" w:rsidRPr="008308E4" w:rsidRDefault="00E425C9" w:rsidP="00751564">
      <w:pPr>
        <w:spacing w:line="480" w:lineRule="auto"/>
        <w:rPr>
          <w:rFonts w:ascii="Arial" w:eastAsia="Times New Roman" w:hAnsi="Arial" w:cs="Arial"/>
          <w:sz w:val="18"/>
          <w:szCs w:val="18"/>
          <w:lang w:val="en-US" w:eastAsia="en-UG"/>
        </w:rPr>
      </w:pPr>
      <w:bookmarkStart w:id="12" w:name="_Hlk111217632"/>
      <w:r>
        <w:rPr>
          <w:rFonts w:ascii="Arial" w:eastAsia="Times New Roman" w:hAnsi="Arial" w:cs="Arial"/>
          <w:b/>
          <w:bCs/>
          <w:sz w:val="24"/>
          <w:szCs w:val="24"/>
          <w:lang w:val="en-US" w:eastAsia="en-UG"/>
        </w:rPr>
        <w:t>6</w:t>
      </w:r>
      <w:r w:rsidR="00330DBD" w:rsidRPr="00330DBD">
        <w:rPr>
          <w:rFonts w:ascii="Arial" w:eastAsia="Times New Roman" w:hAnsi="Arial" w:cs="Arial"/>
          <w:b/>
          <w:bCs/>
          <w:sz w:val="24"/>
          <w:szCs w:val="24"/>
          <w:lang w:val="en-US" w:eastAsia="en-UG"/>
        </w:rPr>
        <w:t xml:space="preserve">.2 </w:t>
      </w:r>
      <w:r w:rsidR="008B3C19">
        <w:rPr>
          <w:rFonts w:ascii="Arial" w:eastAsia="Times New Roman" w:hAnsi="Arial" w:cs="Arial"/>
          <w:b/>
          <w:bCs/>
          <w:sz w:val="24"/>
          <w:szCs w:val="24"/>
          <w:lang w:val="en-US" w:eastAsia="en-UG"/>
        </w:rPr>
        <w:t>How p</w:t>
      </w:r>
      <w:r w:rsidR="00CB532F" w:rsidRPr="00330DBD">
        <w:rPr>
          <w:rFonts w:ascii="Arial" w:eastAsia="Times New Roman" w:hAnsi="Arial" w:cs="Arial"/>
          <w:b/>
          <w:bCs/>
          <w:sz w:val="24"/>
          <w:szCs w:val="24"/>
          <w:lang w:val="en-US" w:eastAsia="en-UG"/>
        </w:rPr>
        <w:t>rofessional development programs</w:t>
      </w:r>
      <w:r w:rsidR="008308E4">
        <w:rPr>
          <w:rFonts w:ascii="Arial" w:eastAsia="Times New Roman" w:hAnsi="Arial" w:cs="Arial"/>
          <w:b/>
          <w:bCs/>
          <w:sz w:val="24"/>
          <w:szCs w:val="24"/>
          <w:lang w:val="en-US" w:eastAsia="en-UG"/>
        </w:rPr>
        <w:t xml:space="preserve"> </w:t>
      </w:r>
      <w:r w:rsidR="008B3C19">
        <w:rPr>
          <w:rFonts w:ascii="Arial" w:eastAsia="Times New Roman" w:hAnsi="Arial" w:cs="Arial"/>
          <w:b/>
          <w:bCs/>
          <w:sz w:val="24"/>
          <w:szCs w:val="24"/>
          <w:lang w:val="en-US" w:eastAsia="en-UG"/>
        </w:rPr>
        <w:t>shape</w:t>
      </w:r>
      <w:r w:rsidR="00F24C07">
        <w:rPr>
          <w:rFonts w:ascii="Arial" w:eastAsia="Times New Roman" w:hAnsi="Arial" w:cs="Arial"/>
          <w:b/>
          <w:bCs/>
          <w:sz w:val="24"/>
          <w:szCs w:val="24"/>
          <w:lang w:val="en-US" w:eastAsia="en-UG"/>
        </w:rPr>
        <w:t xml:space="preserve"> teachers’ learning </w:t>
      </w:r>
      <w:r w:rsidR="00CB532F" w:rsidRPr="00330DBD">
        <w:rPr>
          <w:rFonts w:ascii="Arial" w:eastAsia="Times New Roman" w:hAnsi="Arial" w:cs="Arial"/>
          <w:b/>
          <w:bCs/>
          <w:sz w:val="24"/>
          <w:szCs w:val="24"/>
          <w:lang w:val="en-US" w:eastAsia="en-UG"/>
        </w:rPr>
        <w:t>in in-service contexts</w:t>
      </w:r>
      <w:r w:rsidR="00FD0462">
        <w:rPr>
          <w:rFonts w:ascii="Arial" w:eastAsia="Times New Roman" w:hAnsi="Arial" w:cs="Arial"/>
          <w:b/>
          <w:bCs/>
          <w:sz w:val="24"/>
          <w:szCs w:val="24"/>
          <w:lang w:val="en-US" w:eastAsia="en-UG"/>
        </w:rPr>
        <w:t xml:space="preserve"> </w:t>
      </w:r>
    </w:p>
    <w:bookmarkEnd w:id="12"/>
    <w:p w14:paraId="4BFEF70B" w14:textId="1A307999" w:rsidR="000D7694" w:rsidRDefault="000D7694" w:rsidP="004F5DF4">
      <w:pPr>
        <w:spacing w:line="480" w:lineRule="auto"/>
        <w:rPr>
          <w:rFonts w:ascii="Arial" w:hAnsi="Arial" w:cs="Arial"/>
          <w:sz w:val="24"/>
          <w:szCs w:val="24"/>
          <w:lang w:val="en-US"/>
        </w:rPr>
      </w:pPr>
      <w:r w:rsidRPr="004F5DF4">
        <w:rPr>
          <w:rFonts w:ascii="Arial" w:hAnsi="Arial" w:cs="Arial"/>
          <w:sz w:val="24"/>
          <w:szCs w:val="24"/>
          <w:lang w:val="en-US"/>
        </w:rPr>
        <w:t xml:space="preserve">Life-long learning is </w:t>
      </w:r>
      <w:r w:rsidR="0045480C" w:rsidRPr="004F5DF4">
        <w:rPr>
          <w:rFonts w:ascii="Arial" w:hAnsi="Arial" w:cs="Arial"/>
          <w:sz w:val="24"/>
          <w:szCs w:val="24"/>
          <w:lang w:val="en-US"/>
        </w:rPr>
        <w:t>an indispensable attribute for learners today making it imperative that in-service teachers continue to develop professionally to remain relevant and effectively prepare students to be competent in the 21</w:t>
      </w:r>
      <w:r w:rsidR="0045480C" w:rsidRPr="004F5DF4">
        <w:rPr>
          <w:rFonts w:ascii="Arial" w:hAnsi="Arial" w:cs="Arial"/>
          <w:sz w:val="24"/>
          <w:szCs w:val="24"/>
          <w:vertAlign w:val="superscript"/>
          <w:lang w:val="en-US"/>
        </w:rPr>
        <w:t>st</w:t>
      </w:r>
      <w:r w:rsidR="0045480C" w:rsidRPr="004F5DF4">
        <w:rPr>
          <w:rFonts w:ascii="Arial" w:hAnsi="Arial" w:cs="Arial"/>
          <w:sz w:val="24"/>
          <w:szCs w:val="24"/>
          <w:lang w:val="en-US"/>
        </w:rPr>
        <w:t xml:space="preserve"> century.</w:t>
      </w:r>
      <w:r w:rsidR="00B135CC" w:rsidRPr="004F5DF4">
        <w:rPr>
          <w:rFonts w:ascii="Arial" w:hAnsi="Arial" w:cs="Arial"/>
          <w:sz w:val="24"/>
          <w:szCs w:val="24"/>
          <w:lang w:val="en-US"/>
        </w:rPr>
        <w:t xml:space="preserve"> </w:t>
      </w:r>
      <w:r w:rsidR="00B135CC" w:rsidRPr="004F5DF4">
        <w:rPr>
          <w:rFonts w:ascii="Arial" w:hAnsi="Arial" w:cs="Arial"/>
          <w:noProof/>
          <w:sz w:val="24"/>
          <w:szCs w:val="24"/>
          <w:lang w:val="en-US"/>
        </w:rPr>
        <w:t xml:space="preserve">Nzarirwehi &amp; Atuhumuze (2019), quoting </w:t>
      </w:r>
      <w:r w:rsidR="00B135CC" w:rsidRPr="004F5DF4">
        <w:rPr>
          <w:rFonts w:ascii="Arial" w:hAnsi="Arial" w:cs="Arial"/>
          <w:sz w:val="24"/>
          <w:szCs w:val="24"/>
        </w:rPr>
        <w:t xml:space="preserve">Bramley (1991), </w:t>
      </w:r>
      <w:r w:rsidR="00B135CC" w:rsidRPr="004F5DF4">
        <w:rPr>
          <w:rFonts w:ascii="Arial" w:hAnsi="Arial" w:cs="Arial"/>
          <w:noProof/>
          <w:sz w:val="24"/>
          <w:szCs w:val="24"/>
          <w:lang w:val="en-US"/>
        </w:rPr>
        <w:t>define in-service professional development</w:t>
      </w:r>
      <w:r w:rsidR="00C47000" w:rsidRPr="004F5DF4">
        <w:rPr>
          <w:rFonts w:ascii="Arial" w:hAnsi="Arial" w:cs="Arial"/>
          <w:noProof/>
          <w:sz w:val="24"/>
          <w:szCs w:val="24"/>
          <w:lang w:val="en-US"/>
        </w:rPr>
        <w:t xml:space="preserve"> as the training required by teachers to develop their knowledge, attitudes, and skills to perform effectively and meet</w:t>
      </w:r>
      <w:r w:rsidR="00D0180E" w:rsidRPr="004F5DF4">
        <w:rPr>
          <w:rFonts w:ascii="Arial" w:hAnsi="Arial" w:cs="Arial"/>
          <w:noProof/>
          <w:sz w:val="24"/>
          <w:szCs w:val="24"/>
          <w:lang w:val="en-US"/>
        </w:rPr>
        <w:t xml:space="preserve"> the desired needs of students. They add that in-service training seeks to ensure that learning institutions continue to improve academically and that educators</w:t>
      </w:r>
      <w:r w:rsidR="004F5DF4" w:rsidRPr="004F5DF4">
        <w:rPr>
          <w:rFonts w:ascii="Arial" w:hAnsi="Arial" w:cs="Arial"/>
          <w:noProof/>
          <w:sz w:val="24"/>
          <w:szCs w:val="24"/>
          <w:lang w:val="en-US"/>
        </w:rPr>
        <w:t xml:space="preserve"> </w:t>
      </w:r>
      <w:r w:rsidR="00D0180E" w:rsidRPr="004F5DF4">
        <w:rPr>
          <w:rFonts w:ascii="Arial" w:hAnsi="Arial" w:cs="Arial"/>
          <w:noProof/>
          <w:sz w:val="24"/>
          <w:szCs w:val="24"/>
          <w:lang w:val="en-US"/>
        </w:rPr>
        <w:t>recognizing its importance have</w:t>
      </w:r>
      <w:r w:rsidR="004F5DF4" w:rsidRPr="004F5DF4">
        <w:rPr>
          <w:rFonts w:ascii="Arial" w:hAnsi="Arial" w:cs="Arial"/>
          <w:noProof/>
          <w:sz w:val="24"/>
          <w:szCs w:val="24"/>
          <w:lang w:val="en-US"/>
        </w:rPr>
        <w:t xml:space="preserve"> made policies that ensure its adoption in educational institutions as it is central to the professional development of teachers.</w:t>
      </w:r>
      <w:r w:rsidR="00234683">
        <w:rPr>
          <w:rFonts w:ascii="Arial" w:hAnsi="Arial" w:cs="Arial"/>
          <w:noProof/>
          <w:sz w:val="24"/>
          <w:szCs w:val="24"/>
          <w:lang w:val="en-US"/>
        </w:rPr>
        <w:t xml:space="preserve"> </w:t>
      </w:r>
      <w:r w:rsidR="00234683" w:rsidRPr="00234683">
        <w:rPr>
          <w:rFonts w:ascii="Arial" w:hAnsi="Arial" w:cs="Arial"/>
          <w:noProof/>
          <w:sz w:val="24"/>
          <w:szCs w:val="24"/>
          <w:lang w:val="en-US"/>
        </w:rPr>
        <w:t xml:space="preserve">According to </w:t>
      </w:r>
      <w:r w:rsidR="00234683" w:rsidRPr="00234683">
        <w:rPr>
          <w:rFonts w:ascii="Arial" w:hAnsi="Arial" w:cs="Arial"/>
          <w:sz w:val="24"/>
          <w:szCs w:val="24"/>
        </w:rPr>
        <w:t xml:space="preserve">Taylor </w:t>
      </w:r>
      <w:r w:rsidR="00234683" w:rsidRPr="00234683">
        <w:rPr>
          <w:rFonts w:ascii="Arial" w:hAnsi="Arial" w:cs="Arial"/>
          <w:sz w:val="24"/>
          <w:szCs w:val="24"/>
          <w:lang w:val="en-US"/>
        </w:rPr>
        <w:t>(</w:t>
      </w:r>
      <w:r w:rsidR="00234683" w:rsidRPr="00234683">
        <w:rPr>
          <w:rFonts w:ascii="Arial" w:hAnsi="Arial" w:cs="Arial"/>
          <w:sz w:val="24"/>
          <w:szCs w:val="24"/>
        </w:rPr>
        <w:t>2018)</w:t>
      </w:r>
      <w:r w:rsidR="00234683" w:rsidRPr="00234683">
        <w:rPr>
          <w:rFonts w:ascii="Arial" w:hAnsi="Arial" w:cs="Arial"/>
          <w:sz w:val="24"/>
          <w:szCs w:val="24"/>
          <w:lang w:val="en-US"/>
        </w:rPr>
        <w:t>, after a teacher has begun their career, the training they receive is referred to as in-service training.</w:t>
      </w:r>
    </w:p>
    <w:p w14:paraId="50B5A664" w14:textId="77777777" w:rsidR="008308E4" w:rsidRPr="00234683" w:rsidRDefault="008308E4" w:rsidP="004F5DF4">
      <w:pPr>
        <w:spacing w:line="480" w:lineRule="auto"/>
        <w:rPr>
          <w:rFonts w:ascii="Arial" w:hAnsi="Arial" w:cs="Arial"/>
          <w:noProof/>
          <w:sz w:val="24"/>
          <w:szCs w:val="24"/>
          <w:lang w:val="en-US"/>
        </w:rPr>
      </w:pPr>
    </w:p>
    <w:p w14:paraId="4F8EA527" w14:textId="2714DF40" w:rsidR="00B36C06" w:rsidRPr="000E25A9" w:rsidRDefault="00B36C06" w:rsidP="000E25A9">
      <w:pPr>
        <w:spacing w:line="480" w:lineRule="auto"/>
        <w:rPr>
          <w:rFonts w:ascii="Arial" w:hAnsi="Arial" w:cs="Arial"/>
          <w:sz w:val="24"/>
          <w:szCs w:val="24"/>
          <w:lang w:val="en-US"/>
        </w:rPr>
      </w:pPr>
      <w:r w:rsidRPr="000E25A9">
        <w:rPr>
          <w:rFonts w:ascii="Arial" w:hAnsi="Arial" w:cs="Arial"/>
          <w:sz w:val="24"/>
          <w:szCs w:val="24"/>
          <w:lang w:val="en-US"/>
        </w:rPr>
        <w:t xml:space="preserve">Not all training is effective and according to </w:t>
      </w:r>
      <w:r w:rsidRPr="000E25A9">
        <w:rPr>
          <w:rFonts w:ascii="Arial" w:hAnsi="Arial" w:cs="Arial"/>
          <w:noProof/>
          <w:sz w:val="24"/>
          <w:szCs w:val="24"/>
          <w:lang w:val="en-US"/>
        </w:rPr>
        <w:t>Darling-Hammond et al., (2017), when the professional development is structured and teacher knowledge, practice, and student outcomes improve, this constitutes effective professional development.</w:t>
      </w:r>
      <w:r w:rsidR="000E25A9" w:rsidRPr="000E25A9">
        <w:rPr>
          <w:rFonts w:ascii="Arial" w:hAnsi="Arial" w:cs="Arial"/>
          <w:noProof/>
          <w:sz w:val="24"/>
          <w:szCs w:val="24"/>
          <w:lang w:val="en-US"/>
        </w:rPr>
        <w:t xml:space="preserve"> Additionally, it is understood to be provided both externally and internally through daily job expectations that work toward a teacher’s increase in knowledge and improved and applicable practices that are in line with the needs of this generation. </w:t>
      </w:r>
      <w:r w:rsidR="000E25A9" w:rsidRPr="000E25A9">
        <w:rPr>
          <w:rFonts w:ascii="Arial" w:hAnsi="Arial" w:cs="Arial"/>
          <w:noProof/>
          <w:sz w:val="24"/>
          <w:szCs w:val="24"/>
          <w:lang w:val="en-US"/>
        </w:rPr>
        <w:lastRenderedPageBreak/>
        <w:t>However, as we have previously seen, informal professional development is also effective but cannot stand alone.</w:t>
      </w:r>
    </w:p>
    <w:p w14:paraId="5C9099EF" w14:textId="77777777" w:rsidR="00234683" w:rsidRDefault="00234683" w:rsidP="004F5DF4">
      <w:pPr>
        <w:spacing w:line="480" w:lineRule="auto"/>
        <w:rPr>
          <w:rFonts w:ascii="Arial" w:hAnsi="Arial" w:cs="Arial"/>
          <w:noProof/>
          <w:sz w:val="24"/>
          <w:szCs w:val="24"/>
          <w:lang w:val="en-US"/>
        </w:rPr>
      </w:pPr>
    </w:p>
    <w:p w14:paraId="7816CB25" w14:textId="2A9D0310" w:rsidR="00B2224D" w:rsidRDefault="004F5DF4" w:rsidP="00234683">
      <w:pPr>
        <w:spacing w:line="480" w:lineRule="auto"/>
        <w:rPr>
          <w:rFonts w:ascii="Arial" w:hAnsi="Arial" w:cs="Arial"/>
          <w:noProof/>
          <w:sz w:val="24"/>
          <w:szCs w:val="24"/>
          <w:lang w:val="en-US"/>
        </w:rPr>
      </w:pPr>
      <w:r w:rsidRPr="00234683">
        <w:rPr>
          <w:rFonts w:ascii="Arial" w:hAnsi="Arial" w:cs="Arial"/>
          <w:noProof/>
          <w:sz w:val="24"/>
          <w:szCs w:val="24"/>
          <w:lang w:val="en-US"/>
        </w:rPr>
        <w:t>By the time some of us were training as teachers, technology was not where it is today. This then intensifies</w:t>
      </w:r>
      <w:r w:rsidR="00B2224D" w:rsidRPr="00234683">
        <w:rPr>
          <w:rFonts w:ascii="Arial" w:hAnsi="Arial" w:cs="Arial"/>
          <w:noProof/>
          <w:sz w:val="24"/>
          <w:szCs w:val="24"/>
          <w:lang w:val="en-US"/>
        </w:rPr>
        <w:t xml:space="preserve"> the need for what Nzarirwehi &amp; Atuhumuze (2019) refer to as continued professional upgrading to remain current and digitally literate and better meet the needs of our digital citizens today.</w:t>
      </w:r>
    </w:p>
    <w:p w14:paraId="648B54ED" w14:textId="77777777" w:rsidR="00CB0026" w:rsidRPr="00234683" w:rsidRDefault="00CB0026" w:rsidP="00234683">
      <w:pPr>
        <w:spacing w:line="480" w:lineRule="auto"/>
        <w:rPr>
          <w:rFonts w:ascii="Arial" w:hAnsi="Arial" w:cs="Arial"/>
          <w:noProof/>
          <w:sz w:val="24"/>
          <w:szCs w:val="24"/>
          <w:lang w:val="en-US"/>
        </w:rPr>
      </w:pPr>
    </w:p>
    <w:p w14:paraId="4307B5D4" w14:textId="5A47D743" w:rsidR="000E25A9" w:rsidRPr="00791C7A" w:rsidRDefault="00F8717E" w:rsidP="00791C7A">
      <w:pPr>
        <w:spacing w:line="480" w:lineRule="auto"/>
        <w:rPr>
          <w:rFonts w:ascii="Arial" w:hAnsi="Arial" w:cs="Arial"/>
          <w:noProof/>
          <w:sz w:val="24"/>
          <w:szCs w:val="24"/>
          <w:lang w:val="en-US"/>
        </w:rPr>
      </w:pPr>
      <w:r w:rsidRPr="004C77CB">
        <w:rPr>
          <w:rFonts w:ascii="Arial" w:hAnsi="Arial" w:cs="Arial"/>
          <w:noProof/>
          <w:sz w:val="24"/>
          <w:szCs w:val="24"/>
          <w:lang w:val="en-US"/>
        </w:rPr>
        <w:t>Nzarirwehi &amp; Atuhumuze (2019) report that in Nigeria, after recognizing the importance of in</w:t>
      </w:r>
      <w:r w:rsidR="00F802DF" w:rsidRPr="004C77CB">
        <w:rPr>
          <w:rFonts w:ascii="Arial" w:hAnsi="Arial" w:cs="Arial"/>
          <w:noProof/>
          <w:sz w:val="24"/>
          <w:szCs w:val="24"/>
          <w:lang w:val="en-US"/>
        </w:rPr>
        <w:t xml:space="preserve">-service teacher </w:t>
      </w:r>
      <w:r w:rsidR="00CB0026">
        <w:rPr>
          <w:rFonts w:ascii="Arial" w:hAnsi="Arial" w:cs="Arial"/>
          <w:noProof/>
          <w:sz w:val="24"/>
          <w:szCs w:val="24"/>
          <w:lang w:val="en-US"/>
        </w:rPr>
        <w:t>training</w:t>
      </w:r>
      <w:r w:rsidR="00F802DF" w:rsidRPr="004C77CB">
        <w:rPr>
          <w:rFonts w:ascii="Arial" w:hAnsi="Arial" w:cs="Arial"/>
          <w:noProof/>
          <w:sz w:val="24"/>
          <w:szCs w:val="24"/>
          <w:lang w:val="en-US"/>
        </w:rPr>
        <w:t xml:space="preserve">, much as it was implemented, it did not adequately meet the needs of the in-service teachers as the approaches taught were not practical for the teachers’ use in the classroom and </w:t>
      </w:r>
      <w:r w:rsidR="004C77CB" w:rsidRPr="004C77CB">
        <w:rPr>
          <w:rFonts w:ascii="Arial" w:hAnsi="Arial" w:cs="Arial"/>
          <w:noProof/>
          <w:sz w:val="24"/>
          <w:szCs w:val="24"/>
          <w:lang w:val="en-US"/>
        </w:rPr>
        <w:t>training</w:t>
      </w:r>
      <w:r w:rsidR="00F802DF" w:rsidRPr="004C77CB">
        <w:rPr>
          <w:rFonts w:ascii="Arial" w:hAnsi="Arial" w:cs="Arial"/>
          <w:noProof/>
          <w:sz w:val="24"/>
          <w:szCs w:val="24"/>
          <w:lang w:val="en-US"/>
        </w:rPr>
        <w:t xml:space="preserve"> resulted in</w:t>
      </w:r>
      <w:r w:rsidR="004C77CB" w:rsidRPr="004C77CB">
        <w:rPr>
          <w:rFonts w:ascii="Arial" w:hAnsi="Arial" w:cs="Arial"/>
          <w:noProof/>
          <w:sz w:val="24"/>
          <w:szCs w:val="24"/>
          <w:lang w:val="en-US"/>
        </w:rPr>
        <w:t xml:space="preserve"> becoming solely listening sessions as they did not address the changes needed in teaching techniques and materials.</w:t>
      </w:r>
      <w:r w:rsidR="00451F20">
        <w:rPr>
          <w:rFonts w:ascii="Arial" w:hAnsi="Arial" w:cs="Arial"/>
          <w:noProof/>
          <w:sz w:val="24"/>
          <w:szCs w:val="24"/>
          <w:lang w:val="en-US"/>
        </w:rPr>
        <w:t xml:space="preserve"> They add that even in the United States, though professional development for in-service teachers is mandatory in learning institutions, learning does not always happen and the external training does not always result in </w:t>
      </w:r>
      <w:r w:rsidR="00CB0026">
        <w:rPr>
          <w:rFonts w:ascii="Arial" w:hAnsi="Arial" w:cs="Arial"/>
          <w:noProof/>
          <w:sz w:val="24"/>
          <w:szCs w:val="24"/>
          <w:lang w:val="en-US"/>
        </w:rPr>
        <w:t>changes</w:t>
      </w:r>
      <w:r w:rsidR="00451F20">
        <w:rPr>
          <w:rFonts w:ascii="Arial" w:hAnsi="Arial" w:cs="Arial"/>
          <w:noProof/>
          <w:sz w:val="24"/>
          <w:szCs w:val="24"/>
          <w:lang w:val="en-US"/>
        </w:rPr>
        <w:t xml:space="preserve"> in the cu</w:t>
      </w:r>
      <w:r w:rsidR="00CB0026">
        <w:rPr>
          <w:rFonts w:ascii="Arial" w:hAnsi="Arial" w:cs="Arial"/>
          <w:noProof/>
          <w:sz w:val="24"/>
          <w:szCs w:val="24"/>
          <w:lang w:val="en-US"/>
        </w:rPr>
        <w:t>l</w:t>
      </w:r>
      <w:r w:rsidR="00451F20">
        <w:rPr>
          <w:rFonts w:ascii="Arial" w:hAnsi="Arial" w:cs="Arial"/>
          <w:noProof/>
          <w:sz w:val="24"/>
          <w:szCs w:val="24"/>
          <w:lang w:val="en-US"/>
        </w:rPr>
        <w:t>ture of the classroom due to the limited amount of time given to specific areas of training. Furthermore,</w:t>
      </w:r>
      <w:r w:rsidR="00CB0026">
        <w:rPr>
          <w:rFonts w:ascii="Arial" w:hAnsi="Arial" w:cs="Arial"/>
          <w:noProof/>
          <w:sz w:val="24"/>
          <w:szCs w:val="24"/>
          <w:lang w:val="en-US"/>
        </w:rPr>
        <w:t xml:space="preserve"> this training often occurs at the end of the day making the learning less effective.</w:t>
      </w:r>
      <w:r w:rsidR="00FC4D49">
        <w:rPr>
          <w:rFonts w:ascii="Arial" w:hAnsi="Arial" w:cs="Arial"/>
          <w:noProof/>
          <w:sz w:val="24"/>
          <w:szCs w:val="24"/>
          <w:lang w:val="en-US"/>
        </w:rPr>
        <w:t xml:space="preserve"> </w:t>
      </w:r>
      <w:r w:rsidR="00CB0026" w:rsidRPr="00791C7A">
        <w:rPr>
          <w:rFonts w:ascii="Arial" w:hAnsi="Arial" w:cs="Arial"/>
          <w:sz w:val="24"/>
          <w:szCs w:val="24"/>
          <w:lang w:val="en-US"/>
        </w:rPr>
        <w:t>They agree that in the right context, in-service training programs substantially</w:t>
      </w:r>
      <w:r w:rsidR="00791C7A" w:rsidRPr="00791C7A">
        <w:rPr>
          <w:rFonts w:ascii="Arial" w:hAnsi="Arial" w:cs="Arial"/>
          <w:sz w:val="24"/>
          <w:szCs w:val="24"/>
          <w:lang w:val="en-US"/>
        </w:rPr>
        <w:t xml:space="preserve"> develop teachers’ professional careers and in other cases provide opportunities for unqualified personnel to upgrade to professional teachers</w:t>
      </w:r>
      <w:r w:rsidR="00FC4D49">
        <w:rPr>
          <w:rFonts w:ascii="Arial" w:hAnsi="Arial" w:cs="Arial"/>
          <w:noProof/>
          <w:sz w:val="24"/>
          <w:szCs w:val="24"/>
          <w:lang w:val="en-US"/>
        </w:rPr>
        <w:t>.</w:t>
      </w:r>
    </w:p>
    <w:p w14:paraId="7F3D72EF" w14:textId="753769B9" w:rsidR="00EB2EAB" w:rsidRDefault="00EB2EAB" w:rsidP="00EB0941">
      <w:pPr>
        <w:rPr>
          <w:noProof/>
          <w:lang w:val="en-US"/>
        </w:rPr>
      </w:pPr>
      <w:bookmarkStart w:id="13" w:name="_Hlk110261838"/>
    </w:p>
    <w:bookmarkEnd w:id="13"/>
    <w:p w14:paraId="01522299" w14:textId="35C94DBE" w:rsidR="00C46F74" w:rsidRDefault="00473376" w:rsidP="001B6427">
      <w:pPr>
        <w:spacing w:line="480" w:lineRule="auto"/>
        <w:rPr>
          <w:rFonts w:ascii="Arial" w:hAnsi="Arial" w:cs="Arial"/>
          <w:sz w:val="24"/>
          <w:szCs w:val="24"/>
        </w:rPr>
      </w:pPr>
      <w:r w:rsidRPr="001B6427">
        <w:rPr>
          <w:rFonts w:ascii="Arial" w:hAnsi="Arial" w:cs="Arial"/>
          <w:noProof/>
          <w:sz w:val="24"/>
          <w:szCs w:val="24"/>
          <w:lang w:val="en-US"/>
        </w:rPr>
        <w:lastRenderedPageBreak/>
        <w:t xml:space="preserve">Darling-Hammond et al., (2017) highlight an important angle of in-service </w:t>
      </w:r>
      <w:r w:rsidR="00006E7C" w:rsidRPr="001B6427">
        <w:rPr>
          <w:rFonts w:ascii="Arial" w:hAnsi="Arial" w:cs="Arial"/>
          <w:noProof/>
          <w:sz w:val="24"/>
          <w:szCs w:val="24"/>
          <w:lang w:val="en-US"/>
        </w:rPr>
        <w:t>professional</w:t>
      </w:r>
      <w:r w:rsidRPr="001B6427">
        <w:rPr>
          <w:rFonts w:ascii="Arial" w:hAnsi="Arial" w:cs="Arial"/>
          <w:noProof/>
          <w:sz w:val="24"/>
          <w:szCs w:val="24"/>
          <w:lang w:val="en-US"/>
        </w:rPr>
        <w:t xml:space="preserve"> development revealing that the teachers’ prior knowledge is critical to their success in understanding the training provided. They cite a mathematics professional development provided where teachers with </w:t>
      </w:r>
      <w:r w:rsidR="00006E7C" w:rsidRPr="001B6427">
        <w:rPr>
          <w:rFonts w:ascii="Arial" w:hAnsi="Arial" w:cs="Arial"/>
          <w:noProof/>
          <w:sz w:val="24"/>
          <w:szCs w:val="24"/>
          <w:lang w:val="en-US"/>
        </w:rPr>
        <w:t xml:space="preserve">substantial content knowledge </w:t>
      </w:r>
      <w:r w:rsidRPr="001B6427">
        <w:rPr>
          <w:rFonts w:ascii="Arial" w:hAnsi="Arial" w:cs="Arial"/>
          <w:noProof/>
          <w:sz w:val="24"/>
          <w:szCs w:val="24"/>
          <w:lang w:val="en-US"/>
        </w:rPr>
        <w:t>in the subject area</w:t>
      </w:r>
      <w:r w:rsidR="00006E7C" w:rsidRPr="001B6427">
        <w:rPr>
          <w:rFonts w:ascii="Arial" w:hAnsi="Arial" w:cs="Arial"/>
          <w:noProof/>
          <w:sz w:val="24"/>
          <w:szCs w:val="24"/>
          <w:lang w:val="en-US"/>
        </w:rPr>
        <w:t xml:space="preserve"> were found to be more effective in improving student achievement after professional development than those </w:t>
      </w:r>
      <w:r w:rsidR="00422101">
        <w:rPr>
          <w:rFonts w:ascii="Arial" w:hAnsi="Arial" w:cs="Arial"/>
          <w:noProof/>
          <w:sz w:val="24"/>
          <w:szCs w:val="24"/>
          <w:lang w:val="en-US"/>
        </w:rPr>
        <w:t>with minimal content knowledge</w:t>
      </w:r>
      <w:r w:rsidR="00006E7C" w:rsidRPr="001B6427">
        <w:rPr>
          <w:rFonts w:ascii="Arial" w:hAnsi="Arial" w:cs="Arial"/>
          <w:noProof/>
          <w:sz w:val="24"/>
          <w:szCs w:val="24"/>
          <w:lang w:val="en-US"/>
        </w:rPr>
        <w:t>. Trainers must be mindful of some of the factors that may influence the effectiveness of the training</w:t>
      </w:r>
      <w:r w:rsidR="00E72607">
        <w:rPr>
          <w:rFonts w:ascii="Arial" w:hAnsi="Arial" w:cs="Arial"/>
          <w:noProof/>
          <w:sz w:val="24"/>
          <w:szCs w:val="24"/>
          <w:lang w:val="en-US"/>
        </w:rPr>
        <w:t>.</w:t>
      </w:r>
    </w:p>
    <w:p w14:paraId="73C148FC" w14:textId="77777777" w:rsidR="0088039D" w:rsidRPr="001B6427" w:rsidRDefault="0088039D" w:rsidP="001B6427">
      <w:pPr>
        <w:spacing w:line="480" w:lineRule="auto"/>
        <w:rPr>
          <w:rFonts w:ascii="Arial" w:hAnsi="Arial" w:cs="Arial"/>
          <w:sz w:val="24"/>
          <w:szCs w:val="24"/>
        </w:rPr>
      </w:pPr>
    </w:p>
    <w:p w14:paraId="3D1C8107" w14:textId="1E3BE9A2" w:rsidR="00C46F74" w:rsidRDefault="00C46F74" w:rsidP="001B6427">
      <w:pPr>
        <w:spacing w:line="480" w:lineRule="auto"/>
        <w:rPr>
          <w:rFonts w:ascii="Arial" w:hAnsi="Arial" w:cs="Arial"/>
          <w:noProof/>
          <w:sz w:val="24"/>
          <w:szCs w:val="24"/>
          <w:lang w:val="en-US"/>
        </w:rPr>
      </w:pPr>
      <w:r w:rsidRPr="001B6427">
        <w:rPr>
          <w:rFonts w:ascii="Arial" w:hAnsi="Arial" w:cs="Arial"/>
          <w:sz w:val="24"/>
          <w:szCs w:val="24"/>
          <w:lang w:val="en-US"/>
        </w:rPr>
        <w:t xml:space="preserve">However, educators </w:t>
      </w:r>
      <w:r w:rsidR="0088039D" w:rsidRPr="001B6427">
        <w:rPr>
          <w:rFonts w:ascii="Arial" w:hAnsi="Arial" w:cs="Arial"/>
          <w:sz w:val="24"/>
          <w:szCs w:val="24"/>
          <w:lang w:val="en-US"/>
        </w:rPr>
        <w:t>agree</w:t>
      </w:r>
      <w:r w:rsidR="003D0F13" w:rsidRPr="001B6427">
        <w:rPr>
          <w:rFonts w:ascii="Arial" w:hAnsi="Arial" w:cs="Arial"/>
          <w:noProof/>
          <w:sz w:val="24"/>
          <w:szCs w:val="24"/>
          <w:lang w:val="en-US"/>
        </w:rPr>
        <w:t xml:space="preserve"> </w:t>
      </w:r>
      <w:r w:rsidR="001B6427" w:rsidRPr="001B6427">
        <w:rPr>
          <w:rFonts w:ascii="Arial" w:hAnsi="Arial" w:cs="Arial"/>
          <w:noProof/>
          <w:sz w:val="24"/>
          <w:szCs w:val="24"/>
          <w:lang w:val="en-US"/>
        </w:rPr>
        <w:t xml:space="preserve">with </w:t>
      </w:r>
      <w:r w:rsidR="003D0F13" w:rsidRPr="001B6427">
        <w:rPr>
          <w:rFonts w:ascii="Arial" w:hAnsi="Arial" w:cs="Arial"/>
          <w:noProof/>
          <w:sz w:val="24"/>
          <w:szCs w:val="24"/>
          <w:lang w:val="en-US"/>
        </w:rPr>
        <w:t>Nzarirwehi &amp; Atuhumuze (2019),</w:t>
      </w:r>
      <w:r w:rsidR="001B6427" w:rsidRPr="001B6427">
        <w:rPr>
          <w:rFonts w:ascii="Arial" w:hAnsi="Arial" w:cs="Arial"/>
          <w:noProof/>
          <w:sz w:val="24"/>
          <w:szCs w:val="24"/>
          <w:lang w:val="en-US"/>
        </w:rPr>
        <w:t xml:space="preserve"> that in-service teacher training gives teachers </w:t>
      </w:r>
      <w:r w:rsidR="003D0F13" w:rsidRPr="001B6427">
        <w:rPr>
          <w:rFonts w:ascii="Arial" w:hAnsi="Arial" w:cs="Arial"/>
          <w:noProof/>
          <w:sz w:val="24"/>
          <w:szCs w:val="24"/>
          <w:lang w:val="en-US"/>
        </w:rPr>
        <w:t xml:space="preserve">the foundation they need to provide students with </w:t>
      </w:r>
      <w:r w:rsidR="00C52FAF">
        <w:rPr>
          <w:rFonts w:ascii="Arial" w:hAnsi="Arial" w:cs="Arial"/>
          <w:noProof/>
          <w:sz w:val="24"/>
          <w:szCs w:val="24"/>
          <w:lang w:val="en-US"/>
        </w:rPr>
        <w:t>a well-integrated education</w:t>
      </w:r>
      <w:r w:rsidR="003D0F13" w:rsidRPr="001B6427">
        <w:rPr>
          <w:rFonts w:ascii="Arial" w:hAnsi="Arial" w:cs="Arial"/>
          <w:noProof/>
          <w:sz w:val="24"/>
          <w:szCs w:val="24"/>
          <w:lang w:val="en-US"/>
        </w:rPr>
        <w:t>.</w:t>
      </w:r>
      <w:r w:rsidRPr="001B6427">
        <w:rPr>
          <w:rFonts w:ascii="Arial" w:hAnsi="Arial" w:cs="Arial"/>
          <w:sz w:val="24"/>
          <w:szCs w:val="24"/>
          <w:lang w:val="en-US"/>
        </w:rPr>
        <w:t xml:space="preserve"> </w:t>
      </w:r>
      <w:r w:rsidR="001B6427" w:rsidRPr="001B6427">
        <w:rPr>
          <w:rFonts w:ascii="Arial" w:hAnsi="Arial" w:cs="Arial"/>
          <w:noProof/>
          <w:sz w:val="24"/>
          <w:szCs w:val="24"/>
          <w:lang w:val="en-US"/>
        </w:rPr>
        <w:t>It also</w:t>
      </w:r>
      <w:r w:rsidRPr="001B6427">
        <w:rPr>
          <w:rFonts w:ascii="Arial" w:hAnsi="Arial" w:cs="Arial"/>
          <w:noProof/>
          <w:sz w:val="24"/>
          <w:szCs w:val="24"/>
          <w:lang w:val="en-US"/>
        </w:rPr>
        <w:t xml:space="preserve"> provides teachers with opportunities to improve their pedagogical skills </w:t>
      </w:r>
      <w:r w:rsidR="001B6427" w:rsidRPr="001B6427">
        <w:rPr>
          <w:rFonts w:ascii="Arial" w:hAnsi="Arial" w:cs="Arial"/>
          <w:noProof/>
          <w:sz w:val="24"/>
          <w:szCs w:val="24"/>
          <w:lang w:val="en-US"/>
        </w:rPr>
        <w:t>and</w:t>
      </w:r>
      <w:r w:rsidRPr="001B6427">
        <w:rPr>
          <w:rFonts w:ascii="Arial" w:hAnsi="Arial" w:cs="Arial"/>
          <w:noProof/>
          <w:sz w:val="24"/>
          <w:szCs w:val="24"/>
          <w:lang w:val="en-US"/>
        </w:rPr>
        <w:t xml:space="preserve"> </w:t>
      </w:r>
      <w:r w:rsidR="003D0F13" w:rsidRPr="001B6427">
        <w:rPr>
          <w:rFonts w:ascii="Arial" w:hAnsi="Arial" w:cs="Arial"/>
          <w:noProof/>
          <w:sz w:val="24"/>
          <w:szCs w:val="24"/>
          <w:lang w:val="en-US"/>
        </w:rPr>
        <w:t>ensure that the students they teach embrace the desired competencies of a global and culturally diverse society</w:t>
      </w:r>
      <w:r w:rsidR="001B6427" w:rsidRPr="001B6427">
        <w:rPr>
          <w:rFonts w:ascii="Arial" w:hAnsi="Arial" w:cs="Arial"/>
          <w:noProof/>
          <w:sz w:val="24"/>
          <w:szCs w:val="24"/>
          <w:lang w:val="en-US"/>
        </w:rPr>
        <w:t>.</w:t>
      </w:r>
    </w:p>
    <w:p w14:paraId="3712B34E" w14:textId="63758DBA" w:rsidR="00794DE3" w:rsidRDefault="00794DE3" w:rsidP="001B6427">
      <w:pPr>
        <w:spacing w:line="480" w:lineRule="auto"/>
        <w:rPr>
          <w:rFonts w:ascii="Arial" w:hAnsi="Arial" w:cs="Arial"/>
          <w:noProof/>
          <w:sz w:val="24"/>
          <w:szCs w:val="24"/>
          <w:lang w:val="en-US"/>
        </w:rPr>
      </w:pPr>
    </w:p>
    <w:p w14:paraId="386CBF07" w14:textId="77777777" w:rsidR="00794DE3" w:rsidRPr="0088039D" w:rsidRDefault="00794DE3" w:rsidP="00794DE3">
      <w:pPr>
        <w:spacing w:line="480" w:lineRule="auto"/>
        <w:rPr>
          <w:rFonts w:ascii="Arial" w:hAnsi="Arial" w:cs="Arial"/>
          <w:b/>
          <w:bCs/>
          <w:noProof/>
          <w:sz w:val="24"/>
          <w:szCs w:val="24"/>
          <w:lang w:val="en-US"/>
        </w:rPr>
      </w:pPr>
      <w:r w:rsidRPr="0088039D">
        <w:rPr>
          <w:rFonts w:ascii="Arial" w:hAnsi="Arial" w:cs="Arial"/>
          <w:b/>
          <w:bCs/>
          <w:noProof/>
          <w:sz w:val="24"/>
          <w:szCs w:val="24"/>
          <w:lang w:val="en-US"/>
        </w:rPr>
        <w:t>7 Conclusion</w:t>
      </w:r>
    </w:p>
    <w:p w14:paraId="2FCB02F8" w14:textId="7756E59A" w:rsidR="00794DE3" w:rsidRDefault="00794DE3" w:rsidP="001B6427">
      <w:pPr>
        <w:spacing w:line="480" w:lineRule="auto"/>
        <w:rPr>
          <w:rFonts w:ascii="Arial" w:hAnsi="Arial" w:cs="Arial"/>
          <w:noProof/>
          <w:sz w:val="24"/>
          <w:szCs w:val="24"/>
          <w:lang w:val="en-US"/>
        </w:rPr>
      </w:pPr>
      <w:r>
        <w:rPr>
          <w:rFonts w:ascii="Arial" w:hAnsi="Arial" w:cs="Arial"/>
          <w:noProof/>
          <w:sz w:val="24"/>
          <w:szCs w:val="24"/>
          <w:lang w:val="en-US"/>
        </w:rPr>
        <w:t>Preservation of teacher quality can only come with the recognition of and response to the dynamic changes that have occurred in the 21</w:t>
      </w:r>
      <w:r w:rsidRPr="00794DE3">
        <w:rPr>
          <w:rFonts w:ascii="Arial" w:hAnsi="Arial" w:cs="Arial"/>
          <w:noProof/>
          <w:sz w:val="24"/>
          <w:szCs w:val="24"/>
          <w:vertAlign w:val="superscript"/>
          <w:lang w:val="en-US"/>
        </w:rPr>
        <w:t>st</w:t>
      </w:r>
      <w:r>
        <w:rPr>
          <w:rFonts w:ascii="Arial" w:hAnsi="Arial" w:cs="Arial"/>
          <w:noProof/>
          <w:sz w:val="24"/>
          <w:szCs w:val="24"/>
          <w:lang w:val="en-US"/>
        </w:rPr>
        <w:t xml:space="preserve"> – century requiring</w:t>
      </w:r>
      <w:r w:rsidR="00A33A7A">
        <w:rPr>
          <w:rFonts w:ascii="Arial" w:hAnsi="Arial" w:cs="Arial"/>
          <w:noProof/>
          <w:sz w:val="24"/>
          <w:szCs w:val="24"/>
          <w:lang w:val="en-US"/>
        </w:rPr>
        <w:t xml:space="preserve"> training that is relevant, improved, and adapted to meet these changes. Competencies like collaboration, effective communication, critical thinking, and problem-solving skills, not forgetting digital literacy, make it essential for teacher education and teacher development to incorporate these in their training to preserve the quality of teachers produced.</w:t>
      </w:r>
    </w:p>
    <w:p w14:paraId="5BB336AF" w14:textId="0545CD97" w:rsidR="009E1886" w:rsidRDefault="009E1886" w:rsidP="001B6427">
      <w:pPr>
        <w:spacing w:line="480" w:lineRule="auto"/>
        <w:rPr>
          <w:rFonts w:ascii="Arial" w:hAnsi="Arial" w:cs="Arial"/>
          <w:noProof/>
          <w:sz w:val="24"/>
          <w:szCs w:val="24"/>
          <w:lang w:val="en-US"/>
        </w:rPr>
      </w:pPr>
    </w:p>
    <w:p w14:paraId="61ECD08D" w14:textId="76B8DDA1" w:rsidR="009E1886" w:rsidRDefault="009E1886" w:rsidP="001B6427">
      <w:pPr>
        <w:spacing w:line="480" w:lineRule="auto"/>
        <w:rPr>
          <w:rFonts w:ascii="Arial" w:hAnsi="Arial" w:cs="Arial"/>
          <w:noProof/>
          <w:sz w:val="24"/>
          <w:szCs w:val="24"/>
          <w:lang w:val="en-US"/>
        </w:rPr>
      </w:pPr>
      <w:r>
        <w:rPr>
          <w:rFonts w:ascii="Arial" w:hAnsi="Arial" w:cs="Arial"/>
          <w:noProof/>
          <w:sz w:val="24"/>
          <w:szCs w:val="24"/>
          <w:lang w:val="en-US"/>
        </w:rPr>
        <w:t>Pre-service training bolsters the confidence of upcoming teachers as it equips them with the knowledge and skills needed for their field of service, especially in what is now a culturally diverse and global society. Additionally, induction is critical in its role in preparing novice teachers for success in their first year of teaching as it provides the orientation, guidance, and support they need to fully integrate into their professional community.</w:t>
      </w:r>
    </w:p>
    <w:p w14:paraId="2D1B51A4" w14:textId="0C17C6A4" w:rsidR="009E1886" w:rsidRDefault="009E1886" w:rsidP="001B6427">
      <w:pPr>
        <w:spacing w:line="480" w:lineRule="auto"/>
        <w:rPr>
          <w:rFonts w:ascii="Arial" w:hAnsi="Arial" w:cs="Arial"/>
          <w:noProof/>
          <w:sz w:val="24"/>
          <w:szCs w:val="24"/>
          <w:lang w:val="en-US"/>
        </w:rPr>
      </w:pPr>
    </w:p>
    <w:p w14:paraId="072C2EB0" w14:textId="57420D49" w:rsidR="009E1886" w:rsidRDefault="009E1886" w:rsidP="001B6427">
      <w:pPr>
        <w:spacing w:line="480" w:lineRule="auto"/>
        <w:rPr>
          <w:rFonts w:ascii="Arial" w:hAnsi="Arial" w:cs="Arial"/>
          <w:noProof/>
          <w:sz w:val="24"/>
          <w:szCs w:val="24"/>
          <w:lang w:val="en-US"/>
        </w:rPr>
      </w:pPr>
      <w:r>
        <w:rPr>
          <w:rFonts w:ascii="Arial" w:hAnsi="Arial" w:cs="Arial"/>
          <w:noProof/>
          <w:sz w:val="24"/>
          <w:szCs w:val="24"/>
          <w:lang w:val="en-US"/>
        </w:rPr>
        <w:t>Formal and informal development is also essential as in-service training for new, middle-level, and experienced teachers to keep them abreast with the dynamic changes of the world that require</w:t>
      </w:r>
      <w:r w:rsidR="00545CA0">
        <w:rPr>
          <w:rFonts w:ascii="Arial" w:hAnsi="Arial" w:cs="Arial"/>
          <w:noProof/>
          <w:sz w:val="24"/>
          <w:szCs w:val="24"/>
          <w:lang w:val="en-US"/>
        </w:rPr>
        <w:t xml:space="preserve"> adaptations to </w:t>
      </w:r>
      <w:r w:rsidR="00C946FA">
        <w:rPr>
          <w:rFonts w:ascii="Arial" w:hAnsi="Arial" w:cs="Arial"/>
          <w:noProof/>
          <w:sz w:val="24"/>
          <w:szCs w:val="24"/>
          <w:lang w:val="en-US"/>
        </w:rPr>
        <w:t>the content taught</w:t>
      </w:r>
      <w:r w:rsidR="00545CA0">
        <w:rPr>
          <w:rFonts w:ascii="Arial" w:hAnsi="Arial" w:cs="Arial"/>
          <w:noProof/>
          <w:sz w:val="24"/>
          <w:szCs w:val="24"/>
          <w:lang w:val="en-US"/>
        </w:rPr>
        <w:t xml:space="preserve"> and </w:t>
      </w:r>
      <w:r w:rsidR="00C946FA">
        <w:rPr>
          <w:rFonts w:ascii="Arial" w:hAnsi="Arial" w:cs="Arial"/>
          <w:noProof/>
          <w:sz w:val="24"/>
          <w:szCs w:val="24"/>
          <w:lang w:val="en-US"/>
        </w:rPr>
        <w:t>the manner in which it is</w:t>
      </w:r>
      <w:r w:rsidR="00545CA0">
        <w:rPr>
          <w:rFonts w:ascii="Arial" w:hAnsi="Arial" w:cs="Arial"/>
          <w:noProof/>
          <w:sz w:val="24"/>
          <w:szCs w:val="24"/>
          <w:lang w:val="en-US"/>
        </w:rPr>
        <w:t xml:space="preserve"> taught. Both contribute to teacher quality and one cannot be used over the other. Additionally, pre-service training and teacher assessments ensure that teachers meet the requirements set to ensure their quality. However, teacher educators and policymakers must be mindful to avoid creating assessment standards that frustrate rather than improve pedagogical skills.</w:t>
      </w:r>
    </w:p>
    <w:p w14:paraId="5EAEEB8D" w14:textId="778F6CDE" w:rsidR="009D44F2" w:rsidRDefault="009D44F2" w:rsidP="001B6427">
      <w:pPr>
        <w:spacing w:line="480" w:lineRule="auto"/>
        <w:rPr>
          <w:rFonts w:ascii="Arial" w:hAnsi="Arial" w:cs="Arial"/>
          <w:noProof/>
          <w:sz w:val="24"/>
          <w:szCs w:val="24"/>
          <w:lang w:val="en-US"/>
        </w:rPr>
      </w:pPr>
    </w:p>
    <w:p w14:paraId="6A1894F1" w14:textId="77777777" w:rsidR="00BD1F55" w:rsidRDefault="00BD1F55" w:rsidP="00BD1F55">
      <w:pPr>
        <w:pStyle w:val="NormalWeb"/>
        <w:spacing w:before="240" w:beforeAutospacing="0" w:after="240" w:afterAutospacing="0" w:line="480" w:lineRule="auto"/>
      </w:pPr>
      <w:r>
        <w:rPr>
          <w:rFonts w:ascii="Arial" w:hAnsi="Arial" w:cs="Arial"/>
          <w:color w:val="000000"/>
        </w:rPr>
        <w:t>Induction is a fundamental step that training teachers must go through as they transition from training to teaching in the classroom. This provides them with an increased chance of success and further reduces incidences of teacher attrition.</w:t>
      </w:r>
    </w:p>
    <w:p w14:paraId="4C16C834" w14:textId="10764438" w:rsidR="00BD1F55" w:rsidRDefault="00BD1F55" w:rsidP="00BD1F55">
      <w:pPr>
        <w:pStyle w:val="NormalWeb"/>
        <w:spacing w:before="240" w:beforeAutospacing="0" w:after="240" w:afterAutospacing="0" w:line="480" w:lineRule="auto"/>
      </w:pPr>
      <w:r>
        <w:rPr>
          <w:rFonts w:ascii="Arial" w:hAnsi="Arial" w:cs="Arial"/>
          <w:color w:val="000000"/>
        </w:rPr>
        <w:t xml:space="preserve">Teacher education that is structured provides the foundational training needed by upcoming teachers which will be built upon during the continuous professional development programs received during their teaching career. This in-service </w:t>
      </w:r>
      <w:r>
        <w:rPr>
          <w:rFonts w:ascii="Arial" w:hAnsi="Arial" w:cs="Arial"/>
          <w:color w:val="000000"/>
        </w:rPr>
        <w:lastRenderedPageBreak/>
        <w:t>professional development can be internally or externally resourced and provided it is relevant and effective, will contribute to preserving the quality of teachers for the 21</w:t>
      </w:r>
      <w:r>
        <w:rPr>
          <w:rFonts w:ascii="Arial" w:hAnsi="Arial" w:cs="Arial"/>
          <w:color w:val="000000"/>
          <w:sz w:val="14"/>
          <w:szCs w:val="14"/>
          <w:vertAlign w:val="superscript"/>
        </w:rPr>
        <w:t>st</w:t>
      </w:r>
      <w:r>
        <w:rPr>
          <w:rFonts w:ascii="Arial" w:hAnsi="Arial" w:cs="Arial"/>
          <w:color w:val="000000"/>
        </w:rPr>
        <w:t>- century.</w:t>
      </w:r>
    </w:p>
    <w:p w14:paraId="210B46E3" w14:textId="77777777" w:rsidR="00BD1F55" w:rsidRDefault="00BD1F55" w:rsidP="00BD1F55">
      <w:pPr>
        <w:pStyle w:val="NormalWeb"/>
        <w:spacing w:before="240" w:beforeAutospacing="0" w:after="240" w:afterAutospacing="0" w:line="480" w:lineRule="auto"/>
      </w:pPr>
      <w:r>
        <w:rPr>
          <w:rFonts w:ascii="Arial" w:hAnsi="Arial" w:cs="Arial"/>
          <w:color w:val="000000"/>
        </w:rPr>
        <w:t> </w:t>
      </w:r>
    </w:p>
    <w:p w14:paraId="48AB3DB1" w14:textId="0D3D9E3B" w:rsidR="00BD1F55" w:rsidRDefault="00BD1F55" w:rsidP="00BD1F55">
      <w:pPr>
        <w:pStyle w:val="NormalWeb"/>
        <w:spacing w:before="240" w:beforeAutospacing="0" w:after="240" w:afterAutospacing="0" w:line="480" w:lineRule="auto"/>
      </w:pPr>
      <w:r>
        <w:rPr>
          <w:rFonts w:ascii="Arial" w:hAnsi="Arial" w:cs="Arial"/>
          <w:color w:val="000000"/>
        </w:rPr>
        <w:t>From this research, teacher education and teacher development in the various methods discussed is critical for all teachers as lifelong learners and their quality can only be preserved if their training is adapted to embrace the dynamic changes and resulting needs of this 21</w:t>
      </w:r>
      <w:r>
        <w:rPr>
          <w:rFonts w:ascii="Arial" w:hAnsi="Arial" w:cs="Arial"/>
          <w:color w:val="000000"/>
          <w:sz w:val="14"/>
          <w:szCs w:val="14"/>
          <w:vertAlign w:val="superscript"/>
        </w:rPr>
        <w:t>st</w:t>
      </w:r>
      <w:r>
        <w:rPr>
          <w:rFonts w:ascii="Arial" w:hAnsi="Arial" w:cs="Arial"/>
          <w:color w:val="000000"/>
        </w:rPr>
        <w:t>-century generation that is digitally literate and culturally diverse.</w:t>
      </w:r>
    </w:p>
    <w:p w14:paraId="0CA3BAF8" w14:textId="77777777" w:rsidR="00EB0941" w:rsidRDefault="00EB0941" w:rsidP="00FE4304"/>
    <w:p w14:paraId="77CD101C" w14:textId="77777777" w:rsidR="00EB0941" w:rsidRDefault="00EB0941" w:rsidP="00FE4304"/>
    <w:p w14:paraId="50DBFBC4" w14:textId="6A1BEF23" w:rsidR="0042409C" w:rsidRPr="0042409C" w:rsidRDefault="0042409C" w:rsidP="00FE4304">
      <w:pPr>
        <w:rPr>
          <w:i/>
          <w:iCs/>
          <w:color w:val="FF0000"/>
          <w:lang w:val="en-US"/>
        </w:rPr>
      </w:pPr>
    </w:p>
    <w:p w14:paraId="6F362A45" w14:textId="3FD30ECE" w:rsidR="00954C04" w:rsidRDefault="00954C04" w:rsidP="00954C04">
      <w:pPr>
        <w:spacing w:line="240" w:lineRule="auto"/>
        <w:rPr>
          <w:rFonts w:ascii="Arial" w:eastAsia="Times New Roman" w:hAnsi="Arial" w:cs="Arial"/>
          <w:i/>
          <w:iCs/>
          <w:sz w:val="18"/>
          <w:szCs w:val="18"/>
          <w:lang w:val="en-US" w:eastAsia="en-UG"/>
        </w:rPr>
      </w:pPr>
    </w:p>
    <w:p w14:paraId="1A1974DA" w14:textId="77777777" w:rsidR="00362384" w:rsidRPr="00D81015" w:rsidRDefault="00362384" w:rsidP="00751564">
      <w:pPr>
        <w:spacing w:line="480" w:lineRule="auto"/>
        <w:rPr>
          <w:rFonts w:ascii="Arial" w:eastAsia="Times New Roman" w:hAnsi="Arial" w:cs="Arial"/>
          <w:b/>
          <w:bCs/>
          <w:sz w:val="24"/>
          <w:szCs w:val="24"/>
          <w:lang w:val="en-US" w:eastAsia="en-UG"/>
        </w:rPr>
      </w:pPr>
    </w:p>
    <w:p w14:paraId="7158F30E" w14:textId="25A37ECD" w:rsidR="00D70B8E" w:rsidRPr="004C19CE" w:rsidRDefault="004C19CE" w:rsidP="00751564">
      <w:pPr>
        <w:spacing w:line="480" w:lineRule="auto"/>
        <w:rPr>
          <w:rFonts w:ascii="Arial" w:eastAsia="Times New Roman" w:hAnsi="Arial" w:cs="Arial"/>
          <w:sz w:val="24"/>
          <w:szCs w:val="24"/>
          <w:lang w:val="en-US" w:eastAsia="en-UG"/>
        </w:rPr>
      </w:pPr>
      <w:r>
        <w:rPr>
          <w:rFonts w:ascii="Arial" w:eastAsia="Times New Roman" w:hAnsi="Arial" w:cs="Arial"/>
          <w:sz w:val="24"/>
          <w:szCs w:val="24"/>
          <w:lang w:val="en-US" w:eastAsia="en-UG"/>
        </w:rPr>
        <w:t xml:space="preserve"> </w:t>
      </w:r>
    </w:p>
    <w:p w14:paraId="4FF5E1ED" w14:textId="77777777" w:rsidR="000D0DAA" w:rsidRPr="00350813" w:rsidRDefault="000D0DAA" w:rsidP="00751564">
      <w:pPr>
        <w:spacing w:line="480" w:lineRule="auto"/>
        <w:rPr>
          <w:rFonts w:ascii="Arial" w:eastAsia="Times New Roman" w:hAnsi="Arial" w:cs="Arial"/>
          <w:sz w:val="24"/>
          <w:szCs w:val="24"/>
          <w:lang w:eastAsia="en-UG"/>
        </w:rPr>
      </w:pPr>
    </w:p>
    <w:p w14:paraId="5E4C2436" w14:textId="68EFFAB0" w:rsidR="000B436A" w:rsidRDefault="000B436A" w:rsidP="00751564">
      <w:pPr>
        <w:spacing w:line="480" w:lineRule="auto"/>
        <w:rPr>
          <w:rFonts w:ascii="Arial" w:hAnsi="Arial" w:cs="Arial"/>
          <w:sz w:val="24"/>
          <w:szCs w:val="24"/>
          <w:lang w:val="en-US"/>
        </w:rPr>
      </w:pPr>
    </w:p>
    <w:p w14:paraId="597116A4" w14:textId="627E7036" w:rsidR="00775BD7" w:rsidRDefault="00775BD7" w:rsidP="00751564">
      <w:pPr>
        <w:spacing w:line="480" w:lineRule="auto"/>
        <w:rPr>
          <w:rFonts w:ascii="Arial" w:hAnsi="Arial" w:cs="Arial"/>
          <w:sz w:val="24"/>
          <w:szCs w:val="24"/>
          <w:lang w:val="en-US"/>
        </w:rPr>
      </w:pPr>
    </w:p>
    <w:p w14:paraId="27A3B145" w14:textId="4DD45BE3" w:rsidR="00775BD7" w:rsidRDefault="00775BD7" w:rsidP="00751564">
      <w:pPr>
        <w:spacing w:line="480" w:lineRule="auto"/>
        <w:rPr>
          <w:rFonts w:ascii="Arial" w:hAnsi="Arial" w:cs="Arial"/>
          <w:sz w:val="24"/>
          <w:szCs w:val="24"/>
          <w:lang w:val="en-US"/>
        </w:rPr>
      </w:pPr>
    </w:p>
    <w:p w14:paraId="66D5F9AA" w14:textId="39D7E5AB" w:rsidR="00775BD7" w:rsidRDefault="00775BD7" w:rsidP="00751564">
      <w:pPr>
        <w:spacing w:line="480" w:lineRule="auto"/>
        <w:rPr>
          <w:rFonts w:ascii="Arial" w:hAnsi="Arial" w:cs="Arial"/>
          <w:sz w:val="24"/>
          <w:szCs w:val="24"/>
          <w:lang w:val="en-US"/>
        </w:rPr>
      </w:pPr>
    </w:p>
    <w:p w14:paraId="54CB3AC8" w14:textId="77777777" w:rsidR="00833115" w:rsidRDefault="00833115" w:rsidP="00775BD7">
      <w:pPr>
        <w:spacing w:before="480" w:after="120" w:line="480" w:lineRule="auto"/>
        <w:outlineLvl w:val="0"/>
        <w:rPr>
          <w:rFonts w:ascii="Arial" w:hAnsi="Arial" w:cs="Arial"/>
          <w:sz w:val="24"/>
          <w:szCs w:val="24"/>
          <w:lang w:val="en-US"/>
        </w:rPr>
      </w:pPr>
    </w:p>
    <w:p w14:paraId="0F51BEBF" w14:textId="38B56861" w:rsidR="00775BD7" w:rsidRPr="00775BD7" w:rsidRDefault="00833115" w:rsidP="00775BD7">
      <w:pPr>
        <w:spacing w:before="480" w:after="120" w:line="480" w:lineRule="auto"/>
        <w:outlineLvl w:val="0"/>
        <w:rPr>
          <w:rFonts w:ascii="Times New Roman" w:eastAsia="Times New Roman" w:hAnsi="Times New Roman" w:cs="Times New Roman"/>
          <w:b/>
          <w:bCs/>
          <w:kern w:val="36"/>
          <w:sz w:val="48"/>
          <w:szCs w:val="48"/>
          <w:lang w:eastAsia="en-UG"/>
        </w:rPr>
      </w:pPr>
      <w:r w:rsidRPr="00833115">
        <w:rPr>
          <w:rFonts w:ascii="Arial" w:hAnsi="Arial" w:cs="Arial"/>
          <w:b/>
          <w:bCs/>
          <w:sz w:val="24"/>
          <w:szCs w:val="24"/>
          <w:lang w:val="en-US"/>
        </w:rPr>
        <w:lastRenderedPageBreak/>
        <w:t xml:space="preserve">8 </w:t>
      </w:r>
      <w:r w:rsidR="00775BD7" w:rsidRPr="00775BD7">
        <w:rPr>
          <w:rFonts w:ascii="Arial" w:eastAsia="Times New Roman" w:hAnsi="Arial" w:cs="Arial"/>
          <w:b/>
          <w:bCs/>
          <w:color w:val="000000"/>
          <w:kern w:val="36"/>
          <w:sz w:val="24"/>
          <w:szCs w:val="24"/>
          <w:lang w:eastAsia="en-UG"/>
        </w:rPr>
        <w:t>Bibliography</w:t>
      </w:r>
    </w:p>
    <w:p w14:paraId="4E0F503F" w14:textId="7A8E149A"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Ateşkan</w:t>
      </w:r>
      <w:r w:rsidR="00E157D8">
        <w:rPr>
          <w:rFonts w:ascii="Arial" w:eastAsia="Times New Roman" w:hAnsi="Arial" w:cs="Arial"/>
          <w:color w:val="000000"/>
          <w:sz w:val="24"/>
          <w:szCs w:val="24"/>
          <w:lang w:val="en-US" w:eastAsia="en-UG"/>
        </w:rPr>
        <w:t>, A</w:t>
      </w:r>
      <w:r w:rsidRPr="00775BD7">
        <w:rPr>
          <w:rFonts w:ascii="Arial" w:eastAsia="Times New Roman" w:hAnsi="Arial" w:cs="Arial"/>
          <w:color w:val="000000"/>
          <w:sz w:val="24"/>
          <w:szCs w:val="24"/>
          <w:lang w:eastAsia="en-UG"/>
        </w:rPr>
        <w:t xml:space="preserve"> &amp; Jennie F. </w:t>
      </w:r>
      <w:r w:rsidR="00E157D8" w:rsidRPr="00775BD7">
        <w:rPr>
          <w:rFonts w:ascii="Arial" w:eastAsia="Times New Roman" w:hAnsi="Arial" w:cs="Arial"/>
          <w:color w:val="000000"/>
          <w:sz w:val="24"/>
          <w:szCs w:val="24"/>
          <w:lang w:eastAsia="en-UG"/>
        </w:rPr>
        <w:t>Lane</w:t>
      </w:r>
      <w:r w:rsidR="00E157D8">
        <w:rPr>
          <w:rFonts w:ascii="Arial" w:eastAsia="Times New Roman" w:hAnsi="Arial" w:cs="Arial"/>
          <w:color w:val="000000"/>
          <w:sz w:val="24"/>
          <w:szCs w:val="24"/>
          <w:lang w:val="en-US" w:eastAsia="en-UG"/>
        </w:rPr>
        <w:t>, J.F.</w:t>
      </w:r>
      <w:r w:rsidRPr="00775BD7">
        <w:rPr>
          <w:rFonts w:ascii="Arial" w:eastAsia="Times New Roman" w:hAnsi="Arial" w:cs="Arial"/>
          <w:color w:val="000000"/>
          <w:sz w:val="24"/>
          <w:szCs w:val="24"/>
          <w:lang w:eastAsia="en-UG"/>
        </w:rPr>
        <w:t xml:space="preserve"> (2016). Promoting field trip confidence: teachers providing insights for pre-service education. </w:t>
      </w:r>
      <w:r w:rsidRPr="00775BD7">
        <w:rPr>
          <w:rFonts w:ascii="Arial" w:eastAsia="Times New Roman" w:hAnsi="Arial" w:cs="Arial"/>
          <w:i/>
          <w:iCs/>
          <w:color w:val="000000"/>
          <w:sz w:val="24"/>
          <w:szCs w:val="24"/>
          <w:lang w:eastAsia="en-UG"/>
        </w:rPr>
        <w:t>European Journal of Teacher Education, 39</w:t>
      </w:r>
      <w:r w:rsidRPr="00775BD7">
        <w:rPr>
          <w:rFonts w:ascii="Arial" w:eastAsia="Times New Roman" w:hAnsi="Arial" w:cs="Arial"/>
          <w:color w:val="000000"/>
          <w:sz w:val="24"/>
          <w:szCs w:val="24"/>
          <w:lang w:eastAsia="en-UG"/>
        </w:rPr>
        <w:t>(2), 190-201. doi:10.1080/02619768.2015.1113252</w:t>
      </w:r>
    </w:p>
    <w:p w14:paraId="3C866255" w14:textId="6EB552B0"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Alhamad, R. (2018). Challenges and induction </w:t>
      </w:r>
      <w:proofErr w:type="gramStart"/>
      <w:r w:rsidRPr="00775BD7">
        <w:rPr>
          <w:rFonts w:ascii="Arial" w:eastAsia="Times New Roman" w:hAnsi="Arial" w:cs="Arial"/>
          <w:color w:val="000000"/>
          <w:sz w:val="24"/>
          <w:szCs w:val="24"/>
          <w:lang w:eastAsia="en-UG"/>
        </w:rPr>
        <w:t>needs</w:t>
      </w:r>
      <w:proofErr w:type="gramEnd"/>
      <w:r w:rsidRPr="00775BD7">
        <w:rPr>
          <w:rFonts w:ascii="Arial" w:eastAsia="Times New Roman" w:hAnsi="Arial" w:cs="Arial"/>
          <w:color w:val="000000"/>
          <w:sz w:val="24"/>
          <w:szCs w:val="24"/>
          <w:lang w:eastAsia="en-UG"/>
        </w:rPr>
        <w:t xml:space="preserve"> of novice English as </w:t>
      </w:r>
      <w:r w:rsidR="00E157D8">
        <w:rPr>
          <w:rFonts w:ascii="Arial" w:eastAsia="Times New Roman" w:hAnsi="Arial" w:cs="Arial"/>
          <w:color w:val="000000"/>
          <w:sz w:val="24"/>
          <w:szCs w:val="24"/>
          <w:lang w:val="en-US" w:eastAsia="en-UG"/>
        </w:rPr>
        <w:t>a foreign language teacher</w:t>
      </w:r>
      <w:r w:rsidRPr="00775BD7">
        <w:rPr>
          <w:rFonts w:ascii="Arial" w:eastAsia="Times New Roman" w:hAnsi="Arial" w:cs="Arial"/>
          <w:color w:val="000000"/>
          <w:sz w:val="24"/>
          <w:szCs w:val="24"/>
          <w:lang w:eastAsia="en-UG"/>
        </w:rPr>
        <w:t xml:space="preserve"> in Saudi Arabia. </w:t>
      </w:r>
      <w:r w:rsidRPr="00775BD7">
        <w:rPr>
          <w:rFonts w:ascii="Arial" w:eastAsia="Times New Roman" w:hAnsi="Arial" w:cs="Arial"/>
          <w:i/>
          <w:iCs/>
          <w:color w:val="000000"/>
          <w:sz w:val="24"/>
          <w:szCs w:val="24"/>
          <w:lang w:eastAsia="en-UG"/>
        </w:rPr>
        <w:t>International Journal of Education and Literacy Studies, 6</w:t>
      </w:r>
      <w:r w:rsidRPr="00775BD7">
        <w:rPr>
          <w:rFonts w:ascii="Arial" w:eastAsia="Times New Roman" w:hAnsi="Arial" w:cs="Arial"/>
          <w:color w:val="000000"/>
          <w:sz w:val="24"/>
          <w:szCs w:val="24"/>
          <w:lang w:eastAsia="en-UG"/>
        </w:rPr>
        <w:t>(1), 50-63.</w:t>
      </w:r>
    </w:p>
    <w:p w14:paraId="0A772628" w14:textId="7777777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American Institutes for Research. (2015, July). Conditions for Success in Teacher Induction. </w:t>
      </w:r>
      <w:r w:rsidRPr="00775BD7">
        <w:rPr>
          <w:rFonts w:ascii="Arial" w:eastAsia="Times New Roman" w:hAnsi="Arial" w:cs="Arial"/>
          <w:i/>
          <w:iCs/>
          <w:color w:val="000000"/>
          <w:sz w:val="24"/>
          <w:szCs w:val="24"/>
          <w:lang w:eastAsia="en-UG"/>
        </w:rPr>
        <w:t>Promoting Teacher Effectiveness</w:t>
      </w:r>
      <w:r w:rsidRPr="00775BD7">
        <w:rPr>
          <w:rFonts w:ascii="Arial" w:eastAsia="Times New Roman" w:hAnsi="Arial" w:cs="Arial"/>
          <w:color w:val="000000"/>
          <w:sz w:val="24"/>
          <w:szCs w:val="24"/>
          <w:lang w:eastAsia="en-UG"/>
        </w:rPr>
        <w:t>. LINCS.</w:t>
      </w:r>
    </w:p>
    <w:p w14:paraId="17FF86C1" w14:textId="2F15E2D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Aykac, N., Yildirim, K., Altinkurt, Y., &amp; Marsh, M. M. (2017). Understanding the underlying factors affecting the perception of pre-service teachers’ teacher identity: A new instrument to support teacher education</w:t>
      </w:r>
      <w:r w:rsidR="00E157D8">
        <w:rPr>
          <w:rFonts w:ascii="Arial" w:eastAsia="Times New Roman" w:hAnsi="Arial" w:cs="Arial"/>
          <w:color w:val="000000"/>
          <w:sz w:val="24"/>
          <w:szCs w:val="24"/>
          <w:lang w:val="en-US" w:eastAsia="en-UG"/>
        </w:rPr>
        <w:t xml:space="preserve">. </w:t>
      </w:r>
      <w:r w:rsidRPr="00775BD7">
        <w:rPr>
          <w:rFonts w:ascii="Arial" w:eastAsia="Times New Roman" w:hAnsi="Arial" w:cs="Arial"/>
          <w:i/>
          <w:iCs/>
          <w:color w:val="000000"/>
          <w:sz w:val="24"/>
          <w:szCs w:val="24"/>
          <w:lang w:eastAsia="en-UG"/>
        </w:rPr>
        <w:t>Üniversitepark Bülten, 6</w:t>
      </w:r>
      <w:r w:rsidRPr="00775BD7">
        <w:rPr>
          <w:rFonts w:ascii="Arial" w:eastAsia="Times New Roman" w:hAnsi="Arial" w:cs="Arial"/>
          <w:color w:val="000000"/>
          <w:sz w:val="24"/>
          <w:szCs w:val="24"/>
          <w:lang w:eastAsia="en-UG"/>
        </w:rPr>
        <w:t>(1), 67.</w:t>
      </w:r>
    </w:p>
    <w:p w14:paraId="40E152C2" w14:textId="7777777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Beasley, J. G., Gist, C. D &amp; Marcia B. Imbeau, M. B. (2014). (De)constructing Student Engagement for Pre-Service Teacher Learning. </w:t>
      </w:r>
      <w:r w:rsidRPr="00775BD7">
        <w:rPr>
          <w:rFonts w:ascii="Arial" w:eastAsia="Times New Roman" w:hAnsi="Arial" w:cs="Arial"/>
          <w:i/>
          <w:iCs/>
          <w:color w:val="000000"/>
          <w:sz w:val="24"/>
          <w:szCs w:val="24"/>
          <w:lang w:eastAsia="en-UG"/>
        </w:rPr>
        <w:t>Issues in Teacher Education</w:t>
      </w:r>
      <w:r w:rsidRPr="00775BD7">
        <w:rPr>
          <w:rFonts w:ascii="Arial" w:eastAsia="Times New Roman" w:hAnsi="Arial" w:cs="Arial"/>
          <w:color w:val="000000"/>
          <w:sz w:val="24"/>
          <w:szCs w:val="24"/>
          <w:lang w:eastAsia="en-UG"/>
        </w:rPr>
        <w:t>. University of Arkansas.</w:t>
      </w:r>
    </w:p>
    <w:p w14:paraId="1F30C29B" w14:textId="7777777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Chen, W., Hendricks, K., &amp; Archibald, K. (2011). Assessing pre-service teachers' quality teaching practices. </w:t>
      </w:r>
      <w:r w:rsidRPr="00775BD7">
        <w:rPr>
          <w:rFonts w:ascii="Arial" w:eastAsia="Times New Roman" w:hAnsi="Arial" w:cs="Arial"/>
          <w:i/>
          <w:iCs/>
          <w:color w:val="000000"/>
          <w:sz w:val="24"/>
          <w:szCs w:val="24"/>
          <w:lang w:eastAsia="en-UG"/>
        </w:rPr>
        <w:t>Educational Research and Evaluation, 17</w:t>
      </w:r>
      <w:r w:rsidRPr="00775BD7">
        <w:rPr>
          <w:rFonts w:ascii="Arial" w:eastAsia="Times New Roman" w:hAnsi="Arial" w:cs="Arial"/>
          <w:color w:val="000000"/>
          <w:sz w:val="24"/>
          <w:szCs w:val="24"/>
          <w:lang w:eastAsia="en-UG"/>
        </w:rPr>
        <w:t>(1), 13-32.</w:t>
      </w:r>
    </w:p>
    <w:p w14:paraId="2CA67DE4" w14:textId="7777777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Collinson, V., Kozina, E., Kate Lin, Y. H., Ling, L., Matheson, I., Newcombe, L., &amp; Zogla, I. (2009). Professional development for teachers: A world of change. </w:t>
      </w:r>
      <w:r w:rsidRPr="00775BD7">
        <w:rPr>
          <w:rFonts w:ascii="Arial" w:eastAsia="Times New Roman" w:hAnsi="Arial" w:cs="Arial"/>
          <w:i/>
          <w:iCs/>
          <w:color w:val="000000"/>
          <w:sz w:val="24"/>
          <w:szCs w:val="24"/>
          <w:lang w:eastAsia="en-UG"/>
        </w:rPr>
        <w:t>European journal of teacher education, 32</w:t>
      </w:r>
      <w:r w:rsidRPr="00775BD7">
        <w:rPr>
          <w:rFonts w:ascii="Arial" w:eastAsia="Times New Roman" w:hAnsi="Arial" w:cs="Arial"/>
          <w:color w:val="000000"/>
          <w:sz w:val="24"/>
          <w:szCs w:val="24"/>
          <w:lang w:eastAsia="en-UG"/>
        </w:rPr>
        <w:t>(1), 3-19.</w:t>
      </w:r>
    </w:p>
    <w:p w14:paraId="0A38558B" w14:textId="7777777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lastRenderedPageBreak/>
        <w:t>Darling-Hammond, L., Hyler, M. E., &amp; Gardner, M. (2017). Effective teacher professional development. Retrieved from http://dx.doi.org/10.1016/j.tate.2016.01.021</w:t>
      </w:r>
    </w:p>
    <w:p w14:paraId="2E367470" w14:textId="2ACA6DDA"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Drescher, T. (2017). The Potential of Modelling Co-Teaching in Pre-Service </w:t>
      </w:r>
      <w:r w:rsidR="00417246" w:rsidRPr="00775BD7">
        <w:rPr>
          <w:rFonts w:ascii="Arial" w:eastAsia="Times New Roman" w:hAnsi="Arial" w:cs="Arial"/>
          <w:color w:val="000000"/>
          <w:sz w:val="24"/>
          <w:szCs w:val="24"/>
          <w:lang w:eastAsia="en-UG"/>
        </w:rPr>
        <w:t>Education.</w:t>
      </w:r>
      <w:r w:rsidRPr="00775BD7">
        <w:rPr>
          <w:rFonts w:ascii="Arial" w:eastAsia="Times New Roman" w:hAnsi="Arial" w:cs="Arial"/>
          <w:color w:val="000000"/>
          <w:sz w:val="24"/>
          <w:szCs w:val="24"/>
          <w:lang w:eastAsia="en-UG"/>
        </w:rPr>
        <w:t xml:space="preserve"> </w:t>
      </w:r>
      <w:r w:rsidRPr="00775BD7">
        <w:rPr>
          <w:rFonts w:ascii="Arial" w:eastAsia="Times New Roman" w:hAnsi="Arial" w:cs="Arial"/>
          <w:i/>
          <w:iCs/>
          <w:color w:val="000000"/>
          <w:sz w:val="24"/>
          <w:szCs w:val="24"/>
          <w:lang w:eastAsia="en-UG"/>
        </w:rPr>
        <w:t>Journal of University Teaching &amp; Learning Practice, 14</w:t>
      </w:r>
      <w:r w:rsidRPr="00775BD7">
        <w:rPr>
          <w:rFonts w:ascii="Arial" w:eastAsia="Times New Roman" w:hAnsi="Arial" w:cs="Arial"/>
          <w:color w:val="000000"/>
          <w:sz w:val="24"/>
          <w:szCs w:val="24"/>
          <w:lang w:eastAsia="en-UG"/>
        </w:rPr>
        <w:t>(3). Retrieved from https://doi.org/10.53761/1.14.3.7</w:t>
      </w:r>
    </w:p>
    <w:p w14:paraId="7A1DB657" w14:textId="7777777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Education Resource Strategies. (2013). A new vision for teacher professional growth &amp; support. </w:t>
      </w:r>
      <w:r w:rsidRPr="00775BD7">
        <w:rPr>
          <w:rFonts w:ascii="Arial" w:eastAsia="Times New Roman" w:hAnsi="Arial" w:cs="Arial"/>
          <w:i/>
          <w:iCs/>
          <w:color w:val="000000"/>
          <w:sz w:val="24"/>
          <w:szCs w:val="24"/>
          <w:lang w:eastAsia="en-UG"/>
        </w:rPr>
        <w:t>School System 2020 Transforming Teaching</w:t>
      </w:r>
      <w:r w:rsidRPr="00775BD7">
        <w:rPr>
          <w:rFonts w:ascii="Arial" w:eastAsia="Times New Roman" w:hAnsi="Arial" w:cs="Arial"/>
          <w:color w:val="000000"/>
          <w:sz w:val="24"/>
          <w:szCs w:val="24"/>
          <w:lang w:eastAsia="en-UG"/>
        </w:rPr>
        <w:t>. Watertown, MA.</w:t>
      </w:r>
    </w:p>
    <w:p w14:paraId="60E916A6" w14:textId="37B62D2E"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Flores, M. A. (2016). Teacher Education Curriculum. In</w:t>
      </w:r>
      <w:r w:rsidR="00FB4CFD" w:rsidRPr="00775BD7">
        <w:rPr>
          <w:rFonts w:ascii="Arial" w:eastAsia="Times New Roman" w:hAnsi="Arial" w:cs="Arial"/>
          <w:color w:val="000000"/>
          <w:sz w:val="24"/>
          <w:szCs w:val="24"/>
          <w:lang w:eastAsia="en-UG"/>
        </w:rPr>
        <w:t xml:space="preserve"> ...</w:t>
      </w:r>
      <w:r w:rsidRPr="00775BD7">
        <w:rPr>
          <w:rFonts w:ascii="Arial" w:eastAsia="Times New Roman" w:hAnsi="Arial" w:cs="Arial"/>
          <w:color w:val="000000"/>
          <w:sz w:val="24"/>
          <w:szCs w:val="24"/>
          <w:lang w:eastAsia="en-UG"/>
        </w:rPr>
        <w:t xml:space="preserve"> J. Hamilton (Ed.), </w:t>
      </w:r>
      <w:r w:rsidRPr="00775BD7">
        <w:rPr>
          <w:rFonts w:ascii="Arial" w:eastAsia="Times New Roman" w:hAnsi="Arial" w:cs="Arial"/>
          <w:i/>
          <w:iCs/>
          <w:color w:val="000000"/>
          <w:sz w:val="24"/>
          <w:szCs w:val="24"/>
          <w:lang w:eastAsia="en-UG"/>
        </w:rPr>
        <w:t>International Handbook of Teacher Education,</w:t>
      </w:r>
      <w:r w:rsidRPr="00775BD7">
        <w:rPr>
          <w:rFonts w:ascii="Arial" w:eastAsia="Times New Roman" w:hAnsi="Arial" w:cs="Arial"/>
          <w:color w:val="000000"/>
          <w:sz w:val="24"/>
          <w:szCs w:val="24"/>
          <w:lang w:eastAsia="en-UG"/>
        </w:rPr>
        <w:t xml:space="preserve"> (pp. 187-230). Dordrecht: Springer Press.</w:t>
      </w:r>
    </w:p>
    <w:p w14:paraId="6916BFA2" w14:textId="7777777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Gay, G. (2002). Preparing for culturally responsive teaching. </w:t>
      </w:r>
      <w:r w:rsidRPr="00775BD7">
        <w:rPr>
          <w:rFonts w:ascii="Arial" w:eastAsia="Times New Roman" w:hAnsi="Arial" w:cs="Arial"/>
          <w:i/>
          <w:iCs/>
          <w:color w:val="000000"/>
          <w:sz w:val="24"/>
          <w:szCs w:val="24"/>
          <w:lang w:eastAsia="en-UG"/>
        </w:rPr>
        <w:t xml:space="preserve">Journal of teacher education, 53 </w:t>
      </w:r>
      <w:r w:rsidRPr="00775BD7">
        <w:rPr>
          <w:rFonts w:ascii="Arial" w:eastAsia="Times New Roman" w:hAnsi="Arial" w:cs="Arial"/>
          <w:color w:val="000000"/>
          <w:sz w:val="24"/>
          <w:szCs w:val="24"/>
          <w:lang w:eastAsia="en-UG"/>
        </w:rPr>
        <w:t>(2), 106-116.</w:t>
      </w:r>
    </w:p>
    <w:p w14:paraId="28C2A82F" w14:textId="7777777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Ginsberg, A. E. (2022). </w:t>
      </w:r>
      <w:r w:rsidRPr="00775BD7">
        <w:rPr>
          <w:rFonts w:ascii="Arial" w:eastAsia="Times New Roman" w:hAnsi="Arial" w:cs="Arial"/>
          <w:i/>
          <w:iCs/>
          <w:color w:val="000000"/>
          <w:sz w:val="24"/>
          <w:szCs w:val="24"/>
          <w:lang w:eastAsia="en-UG"/>
        </w:rPr>
        <w:t>Transgressing Teacher Education: Strategies for Equity, Opportunity, and Social Justice in Urban Teacher Preparation and Practice.</w:t>
      </w:r>
      <w:r w:rsidRPr="00775BD7">
        <w:rPr>
          <w:rFonts w:ascii="Arial" w:eastAsia="Times New Roman" w:hAnsi="Arial" w:cs="Arial"/>
          <w:color w:val="000000"/>
          <w:sz w:val="24"/>
          <w:szCs w:val="24"/>
          <w:lang w:eastAsia="en-UG"/>
        </w:rPr>
        <w:t xml:space="preserve"> London: ROWMAN &amp; LITTLEFIELD.</w:t>
      </w:r>
    </w:p>
    <w:p w14:paraId="4EBACFFE" w14:textId="7777777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Hernandez, C. M., Morales, A. R., &amp; Shroyer, M. G. (2013). The development of a model of culturally responsive science and mathematics teaching. </w:t>
      </w:r>
      <w:r w:rsidRPr="00775BD7">
        <w:rPr>
          <w:rFonts w:ascii="Arial" w:eastAsia="Times New Roman" w:hAnsi="Arial" w:cs="Arial"/>
          <w:i/>
          <w:iCs/>
          <w:color w:val="000000"/>
          <w:sz w:val="24"/>
          <w:szCs w:val="24"/>
          <w:lang w:eastAsia="en-UG"/>
        </w:rPr>
        <w:t>Cultural Studies of Science Education, 8</w:t>
      </w:r>
      <w:r w:rsidRPr="00775BD7">
        <w:rPr>
          <w:rFonts w:ascii="Arial" w:eastAsia="Times New Roman" w:hAnsi="Arial" w:cs="Arial"/>
          <w:color w:val="000000"/>
          <w:sz w:val="24"/>
          <w:szCs w:val="24"/>
          <w:lang w:eastAsia="en-UG"/>
        </w:rPr>
        <w:t>(4), 803-820.</w:t>
      </w:r>
    </w:p>
    <w:p w14:paraId="6FCA1099" w14:textId="7777777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Juuti, K., Christophersen, K. A., Elstad, E., Solhaug, T., &amp; Turmo, A. (2018). Finnish teacher education and its contributions to pre-service teachers' instructional self-efficacy. </w:t>
      </w:r>
      <w:r w:rsidRPr="00775BD7">
        <w:rPr>
          <w:rFonts w:ascii="Arial" w:eastAsia="Times New Roman" w:hAnsi="Arial" w:cs="Arial"/>
          <w:i/>
          <w:iCs/>
          <w:color w:val="000000"/>
          <w:sz w:val="24"/>
          <w:szCs w:val="24"/>
          <w:lang w:eastAsia="en-UG"/>
        </w:rPr>
        <w:t>Issues in Educational Research, 28</w:t>
      </w:r>
      <w:r w:rsidRPr="00775BD7">
        <w:rPr>
          <w:rFonts w:ascii="Arial" w:eastAsia="Times New Roman" w:hAnsi="Arial" w:cs="Arial"/>
          <w:color w:val="000000"/>
          <w:sz w:val="24"/>
          <w:szCs w:val="24"/>
          <w:lang w:eastAsia="en-UG"/>
        </w:rPr>
        <w:t>(2), 422-437.</w:t>
      </w:r>
    </w:p>
    <w:p w14:paraId="35EBA8CE" w14:textId="7777777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lastRenderedPageBreak/>
        <w:t xml:space="preserve">Kaufman, D., &amp; Ireland, A. (2016). Enhancing teacher education with simulations. </w:t>
      </w:r>
      <w:r w:rsidRPr="00775BD7">
        <w:rPr>
          <w:rFonts w:ascii="Arial" w:eastAsia="Times New Roman" w:hAnsi="Arial" w:cs="Arial"/>
          <w:i/>
          <w:iCs/>
          <w:color w:val="000000"/>
          <w:sz w:val="24"/>
          <w:szCs w:val="24"/>
          <w:lang w:eastAsia="en-UG"/>
        </w:rPr>
        <w:t>TechTrends, 60</w:t>
      </w:r>
      <w:r w:rsidRPr="00775BD7">
        <w:rPr>
          <w:rFonts w:ascii="Arial" w:eastAsia="Times New Roman" w:hAnsi="Arial" w:cs="Arial"/>
          <w:color w:val="000000"/>
          <w:sz w:val="24"/>
          <w:szCs w:val="24"/>
          <w:lang w:eastAsia="en-UG"/>
        </w:rPr>
        <w:t>(3), 260-267.</w:t>
      </w:r>
    </w:p>
    <w:p w14:paraId="2CB7BDFB" w14:textId="7777777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Kearney, S. (2017). Beginning teacher induction in secondary schools: A best practice case study. </w:t>
      </w:r>
      <w:r w:rsidRPr="00775BD7">
        <w:rPr>
          <w:rFonts w:ascii="Arial" w:eastAsia="Times New Roman" w:hAnsi="Arial" w:cs="Arial"/>
          <w:i/>
          <w:iCs/>
          <w:color w:val="000000"/>
          <w:sz w:val="24"/>
          <w:szCs w:val="24"/>
          <w:lang w:eastAsia="en-UG"/>
        </w:rPr>
        <w:t>Issues in Educational Research, 27</w:t>
      </w:r>
      <w:r w:rsidRPr="00775BD7">
        <w:rPr>
          <w:rFonts w:ascii="Arial" w:eastAsia="Times New Roman" w:hAnsi="Arial" w:cs="Arial"/>
          <w:color w:val="000000"/>
          <w:sz w:val="24"/>
          <w:szCs w:val="24"/>
          <w:lang w:eastAsia="en-UG"/>
        </w:rPr>
        <w:t>(4), 784-802.</w:t>
      </w:r>
    </w:p>
    <w:p w14:paraId="2000032D" w14:textId="7777777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Kyndt, E., Gijbels, D., Grosemans, I., &amp; Donche, V. (2016). Teachers’ everyday professional development: Mapping informal learning activities, antecedents, and learning outcomes. </w:t>
      </w:r>
      <w:r w:rsidRPr="00775BD7">
        <w:rPr>
          <w:rFonts w:ascii="Arial" w:eastAsia="Times New Roman" w:hAnsi="Arial" w:cs="Arial"/>
          <w:i/>
          <w:iCs/>
          <w:color w:val="000000"/>
          <w:sz w:val="24"/>
          <w:szCs w:val="24"/>
          <w:lang w:eastAsia="en-UG"/>
        </w:rPr>
        <w:t>Review of educational research, 86</w:t>
      </w:r>
      <w:r w:rsidRPr="00775BD7">
        <w:rPr>
          <w:rFonts w:ascii="Arial" w:eastAsia="Times New Roman" w:hAnsi="Arial" w:cs="Arial"/>
          <w:color w:val="000000"/>
          <w:sz w:val="24"/>
          <w:szCs w:val="24"/>
          <w:lang w:eastAsia="en-UG"/>
        </w:rPr>
        <w:t>(4), 1111-1150.</w:t>
      </w:r>
    </w:p>
    <w:p w14:paraId="3B86A9A5" w14:textId="54143FEE"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Mabonga, G &amp; Tumweboneire, S. (2021, June). Teacher Education System of Uganda: Underscoring </w:t>
      </w:r>
      <w:r w:rsidR="00132F4F">
        <w:rPr>
          <w:rFonts w:ascii="Arial" w:eastAsia="Times New Roman" w:hAnsi="Arial" w:cs="Arial"/>
          <w:color w:val="000000"/>
          <w:sz w:val="24"/>
          <w:szCs w:val="24"/>
          <w:lang w:val="en-US" w:eastAsia="en-UG"/>
        </w:rPr>
        <w:t>f</w:t>
      </w:r>
      <w:r w:rsidRPr="00775BD7">
        <w:rPr>
          <w:rFonts w:ascii="Arial" w:eastAsia="Times New Roman" w:hAnsi="Arial" w:cs="Arial"/>
          <w:color w:val="000000"/>
          <w:sz w:val="24"/>
          <w:szCs w:val="24"/>
          <w:lang w:eastAsia="en-UG"/>
        </w:rPr>
        <w:t xml:space="preserve">actors and issues that prompt initiation and implementation of </w:t>
      </w:r>
      <w:proofErr w:type="gramStart"/>
      <w:r w:rsidRPr="00775BD7">
        <w:rPr>
          <w:rFonts w:ascii="Arial" w:eastAsia="Times New Roman" w:hAnsi="Arial" w:cs="Arial"/>
          <w:color w:val="000000"/>
          <w:sz w:val="24"/>
          <w:szCs w:val="24"/>
          <w:lang w:eastAsia="en-UG"/>
        </w:rPr>
        <w:t xml:space="preserve">particular </w:t>
      </w:r>
      <w:r w:rsidR="00132F4F">
        <w:rPr>
          <w:rFonts w:ascii="Arial" w:eastAsia="Times New Roman" w:hAnsi="Arial" w:cs="Arial"/>
          <w:color w:val="000000"/>
          <w:sz w:val="24"/>
          <w:szCs w:val="24"/>
          <w:lang w:val="en-US" w:eastAsia="en-UG"/>
        </w:rPr>
        <w:t>t</w:t>
      </w:r>
      <w:proofErr w:type="spellStart"/>
      <w:r w:rsidR="00132F4F" w:rsidRPr="00775BD7">
        <w:rPr>
          <w:rFonts w:ascii="Arial" w:eastAsia="Times New Roman" w:hAnsi="Arial" w:cs="Arial"/>
          <w:color w:val="000000"/>
          <w:sz w:val="24"/>
          <w:szCs w:val="24"/>
          <w:lang w:eastAsia="en-UG"/>
        </w:rPr>
        <w:t>eacher</w:t>
      </w:r>
      <w:proofErr w:type="spellEnd"/>
      <w:proofErr w:type="gramEnd"/>
      <w:r w:rsidRPr="00775BD7">
        <w:rPr>
          <w:rFonts w:ascii="Arial" w:eastAsia="Times New Roman" w:hAnsi="Arial" w:cs="Arial"/>
          <w:color w:val="000000"/>
          <w:sz w:val="24"/>
          <w:szCs w:val="24"/>
          <w:lang w:eastAsia="en-UG"/>
        </w:rPr>
        <w:t xml:space="preserve"> education policies. University of Tanzania. doi:10.13140/RG.2.2.23547.64807</w:t>
      </w:r>
    </w:p>
    <w:p w14:paraId="3826DFAE" w14:textId="26A4A78D"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Macià, M. &amp;. (2016). Informal online communities and networks as a source of teacher professional development: A review. </w:t>
      </w:r>
      <w:r w:rsidRPr="00775BD7">
        <w:rPr>
          <w:rFonts w:ascii="Arial" w:eastAsia="Times New Roman" w:hAnsi="Arial" w:cs="Arial"/>
          <w:i/>
          <w:iCs/>
          <w:color w:val="000000"/>
          <w:sz w:val="24"/>
          <w:szCs w:val="24"/>
          <w:lang w:eastAsia="en-UG"/>
        </w:rPr>
        <w:t>Teaching and teacher education, 55</w:t>
      </w:r>
      <w:r w:rsidRPr="00775BD7">
        <w:rPr>
          <w:rFonts w:ascii="Arial" w:eastAsia="Times New Roman" w:hAnsi="Arial" w:cs="Arial"/>
          <w:color w:val="000000"/>
          <w:sz w:val="24"/>
          <w:szCs w:val="24"/>
          <w:lang w:eastAsia="en-UG"/>
        </w:rPr>
        <w:t>, 291-307.</w:t>
      </w:r>
    </w:p>
    <w:p w14:paraId="465FEDA7" w14:textId="46941B60"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Martin, K. L., Buelow, S. M., &amp; Hoffman, J. T. (2016). New teacher induction: Support that impacts beginning middle-level </w:t>
      </w:r>
      <w:r w:rsidR="00FB4CFD" w:rsidRPr="00775BD7">
        <w:rPr>
          <w:rFonts w:ascii="Arial" w:eastAsia="Times New Roman" w:hAnsi="Arial" w:cs="Arial"/>
          <w:color w:val="000000"/>
          <w:sz w:val="24"/>
          <w:szCs w:val="24"/>
          <w:lang w:eastAsia="en-UG"/>
        </w:rPr>
        <w:t>educators.</w:t>
      </w:r>
      <w:r w:rsidRPr="00775BD7">
        <w:rPr>
          <w:rFonts w:ascii="Arial" w:eastAsia="Times New Roman" w:hAnsi="Arial" w:cs="Arial"/>
          <w:color w:val="000000"/>
          <w:sz w:val="24"/>
          <w:szCs w:val="24"/>
          <w:lang w:eastAsia="en-UG"/>
        </w:rPr>
        <w:t xml:space="preserve"> </w:t>
      </w:r>
      <w:r w:rsidRPr="00775BD7">
        <w:rPr>
          <w:rFonts w:ascii="Arial" w:eastAsia="Times New Roman" w:hAnsi="Arial" w:cs="Arial"/>
          <w:i/>
          <w:iCs/>
          <w:color w:val="000000"/>
          <w:sz w:val="24"/>
          <w:szCs w:val="24"/>
          <w:lang w:eastAsia="en-UG"/>
        </w:rPr>
        <w:t xml:space="preserve">Middle School </w:t>
      </w:r>
      <w:r w:rsidR="00FB4CFD" w:rsidRPr="00775BD7">
        <w:rPr>
          <w:rFonts w:ascii="Arial" w:eastAsia="Times New Roman" w:hAnsi="Arial" w:cs="Arial"/>
          <w:i/>
          <w:iCs/>
          <w:color w:val="000000"/>
          <w:sz w:val="24"/>
          <w:szCs w:val="24"/>
          <w:lang w:eastAsia="en-UG"/>
        </w:rPr>
        <w:t>Journal,</w:t>
      </w:r>
      <w:r w:rsidRPr="00775BD7">
        <w:rPr>
          <w:rFonts w:ascii="Arial" w:eastAsia="Times New Roman" w:hAnsi="Arial" w:cs="Arial"/>
          <w:i/>
          <w:iCs/>
          <w:color w:val="000000"/>
          <w:sz w:val="24"/>
          <w:szCs w:val="24"/>
          <w:lang w:eastAsia="en-UG"/>
        </w:rPr>
        <w:t xml:space="preserve"> 47</w:t>
      </w:r>
      <w:r w:rsidRPr="00775BD7">
        <w:rPr>
          <w:rFonts w:ascii="Arial" w:eastAsia="Times New Roman" w:hAnsi="Arial" w:cs="Arial"/>
          <w:color w:val="000000"/>
          <w:sz w:val="24"/>
          <w:szCs w:val="24"/>
          <w:lang w:eastAsia="en-UG"/>
        </w:rPr>
        <w:t>(1), 4-12.</w:t>
      </w:r>
    </w:p>
    <w:p w14:paraId="692CF888" w14:textId="7777777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Massachusetts Department of Elementary and Secondary Education. (2020, June 12). Teacher Induction Programs. </w:t>
      </w:r>
      <w:r w:rsidRPr="00775BD7">
        <w:rPr>
          <w:rFonts w:ascii="Arial" w:eastAsia="Times New Roman" w:hAnsi="Arial" w:cs="Arial"/>
          <w:i/>
          <w:iCs/>
          <w:color w:val="000000"/>
          <w:sz w:val="24"/>
          <w:szCs w:val="24"/>
          <w:lang w:eastAsia="en-UG"/>
        </w:rPr>
        <w:t>Educator Effectiveness</w:t>
      </w:r>
      <w:r w:rsidRPr="00775BD7">
        <w:rPr>
          <w:rFonts w:ascii="Arial" w:eastAsia="Times New Roman" w:hAnsi="Arial" w:cs="Arial"/>
          <w:color w:val="000000"/>
          <w:sz w:val="24"/>
          <w:szCs w:val="24"/>
          <w:lang w:eastAsia="en-UG"/>
        </w:rPr>
        <w:t>. Maiden, Massachusetts.</w:t>
      </w:r>
    </w:p>
    <w:p w14:paraId="7D476394" w14:textId="7777777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lastRenderedPageBreak/>
        <w:t xml:space="preserve">Misra, P. K. (2019). Introducing Performance-Based Assessment in Pre-Service Teacher Education in India: Why and How? In </w:t>
      </w:r>
      <w:r w:rsidRPr="00775BD7">
        <w:rPr>
          <w:rFonts w:ascii="Arial" w:eastAsia="Times New Roman" w:hAnsi="Arial" w:cs="Arial"/>
          <w:i/>
          <w:iCs/>
          <w:color w:val="000000"/>
          <w:sz w:val="24"/>
          <w:szCs w:val="24"/>
          <w:lang w:eastAsia="en-UG"/>
        </w:rPr>
        <w:t>Performance-Based Assessment in 21st Century Teacher Education</w:t>
      </w:r>
      <w:r w:rsidRPr="00775BD7">
        <w:rPr>
          <w:rFonts w:ascii="Arial" w:eastAsia="Times New Roman" w:hAnsi="Arial" w:cs="Arial"/>
          <w:color w:val="000000"/>
          <w:sz w:val="24"/>
          <w:szCs w:val="24"/>
          <w:lang w:eastAsia="en-UG"/>
        </w:rPr>
        <w:t xml:space="preserve"> (pp. 205-230). IGI Global.</w:t>
      </w:r>
    </w:p>
    <w:p w14:paraId="36C40D5E" w14:textId="7678914A"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Nzarirwehi, J &amp; Atuhumuze, </w:t>
      </w:r>
      <w:r w:rsidR="00FB4CFD" w:rsidRPr="00775BD7">
        <w:rPr>
          <w:rFonts w:ascii="Arial" w:eastAsia="Times New Roman" w:hAnsi="Arial" w:cs="Arial"/>
          <w:color w:val="000000"/>
          <w:sz w:val="24"/>
          <w:szCs w:val="24"/>
          <w:lang w:eastAsia="en-UG"/>
        </w:rPr>
        <w:t>F</w:t>
      </w:r>
      <w:r w:rsidR="00FB4CFD">
        <w:rPr>
          <w:rFonts w:ascii="Arial" w:eastAsia="Times New Roman" w:hAnsi="Arial" w:cs="Arial"/>
          <w:color w:val="000000"/>
          <w:sz w:val="24"/>
          <w:szCs w:val="24"/>
          <w:lang w:val="en-US" w:eastAsia="en-UG"/>
        </w:rPr>
        <w:t>.</w:t>
      </w:r>
      <w:r w:rsidRPr="00775BD7">
        <w:rPr>
          <w:rFonts w:ascii="Arial" w:eastAsia="Times New Roman" w:hAnsi="Arial" w:cs="Arial"/>
          <w:color w:val="000000"/>
          <w:sz w:val="24"/>
          <w:szCs w:val="24"/>
          <w:lang w:eastAsia="en-UG"/>
        </w:rPr>
        <w:t xml:space="preserve"> (2019). In-Service Teacher Training and Professional Development of Primary School Teachers in Uganda. </w:t>
      </w:r>
      <w:r w:rsidRPr="00775BD7">
        <w:rPr>
          <w:rFonts w:ascii="Arial" w:eastAsia="Times New Roman" w:hAnsi="Arial" w:cs="Arial"/>
          <w:i/>
          <w:iCs/>
          <w:color w:val="000000"/>
          <w:sz w:val="24"/>
          <w:szCs w:val="24"/>
          <w:lang w:eastAsia="en-UG"/>
        </w:rPr>
        <w:t>IAFOR Journal of Education, 7</w:t>
      </w:r>
      <w:r w:rsidRPr="00775BD7">
        <w:rPr>
          <w:rFonts w:ascii="Arial" w:eastAsia="Times New Roman" w:hAnsi="Arial" w:cs="Arial"/>
          <w:color w:val="000000"/>
          <w:sz w:val="24"/>
          <w:szCs w:val="24"/>
          <w:lang w:eastAsia="en-UG"/>
        </w:rPr>
        <w:t>(1).</w:t>
      </w:r>
    </w:p>
    <w:p w14:paraId="1A419882" w14:textId="7777777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Okhremtchouk, Irina S.; Newell, Patrick A. &amp; Rosa, Rebecca. (2013, 7 1). Assessing Pre-service Teachers Prior to Certification: Perspectives on the Performance Assessment for California Teachers (PACT). </w:t>
      </w:r>
      <w:r w:rsidRPr="00775BD7">
        <w:rPr>
          <w:rFonts w:ascii="Arial" w:eastAsia="Times New Roman" w:hAnsi="Arial" w:cs="Arial"/>
          <w:i/>
          <w:iCs/>
          <w:color w:val="000000"/>
          <w:sz w:val="24"/>
          <w:szCs w:val="24"/>
          <w:lang w:eastAsia="en-UG"/>
        </w:rPr>
        <w:t>Education Policy Analysis Archives, 21</w:t>
      </w:r>
      <w:r w:rsidRPr="00775BD7">
        <w:rPr>
          <w:rFonts w:ascii="Arial" w:eastAsia="Times New Roman" w:hAnsi="Arial" w:cs="Arial"/>
          <w:color w:val="000000"/>
          <w:sz w:val="24"/>
          <w:szCs w:val="24"/>
          <w:lang w:eastAsia="en-UG"/>
        </w:rPr>
        <w:t>(54-57), 1-27.</w:t>
      </w:r>
    </w:p>
    <w:p w14:paraId="61846008" w14:textId="38C401D9"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Orland-Barak, L., &amp; Wang, J. (2021). Teacher mentoring in service of preservice teachers’ learning to teach: Conceptual bases, characteristics, and challenges for teacher education </w:t>
      </w:r>
      <w:r w:rsidR="00FB4CFD" w:rsidRPr="00775BD7">
        <w:rPr>
          <w:rFonts w:ascii="Arial" w:eastAsia="Times New Roman" w:hAnsi="Arial" w:cs="Arial"/>
          <w:color w:val="000000"/>
          <w:sz w:val="24"/>
          <w:szCs w:val="24"/>
          <w:lang w:eastAsia="en-UG"/>
        </w:rPr>
        <w:t>reform.</w:t>
      </w:r>
      <w:r w:rsidRPr="00775BD7">
        <w:rPr>
          <w:rFonts w:ascii="Arial" w:eastAsia="Times New Roman" w:hAnsi="Arial" w:cs="Arial"/>
          <w:color w:val="000000"/>
          <w:sz w:val="24"/>
          <w:szCs w:val="24"/>
          <w:lang w:eastAsia="en-UG"/>
        </w:rPr>
        <w:t xml:space="preserve"> </w:t>
      </w:r>
      <w:r w:rsidRPr="00775BD7">
        <w:rPr>
          <w:rFonts w:ascii="Arial" w:eastAsia="Times New Roman" w:hAnsi="Arial" w:cs="Arial"/>
          <w:i/>
          <w:iCs/>
          <w:color w:val="000000"/>
          <w:sz w:val="24"/>
          <w:szCs w:val="24"/>
          <w:lang w:eastAsia="en-UG"/>
        </w:rPr>
        <w:t>Journal of Teacher Education, 72</w:t>
      </w:r>
      <w:r w:rsidRPr="00775BD7">
        <w:rPr>
          <w:rFonts w:ascii="Arial" w:eastAsia="Times New Roman" w:hAnsi="Arial" w:cs="Arial"/>
          <w:color w:val="000000"/>
          <w:sz w:val="24"/>
          <w:szCs w:val="24"/>
          <w:lang w:eastAsia="en-UG"/>
        </w:rPr>
        <w:t>(1), 86-99.</w:t>
      </w:r>
    </w:p>
    <w:p w14:paraId="2E650493" w14:textId="7777777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Öztürk, M. (2008). Induction into teaching: Adaptation challenges of novice teachers.</w:t>
      </w:r>
    </w:p>
    <w:p w14:paraId="746D43EE" w14:textId="57E0FF7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Ryan, T. G., Young, D. C., &amp; Kraglund-Gauthier, W. </w:t>
      </w:r>
      <w:r w:rsidR="00590916" w:rsidRPr="00775BD7">
        <w:rPr>
          <w:rFonts w:ascii="Arial" w:eastAsia="Times New Roman" w:hAnsi="Arial" w:cs="Arial"/>
          <w:color w:val="000000"/>
          <w:sz w:val="24"/>
          <w:szCs w:val="24"/>
          <w:lang w:eastAsia="en-UG"/>
        </w:rPr>
        <w:t>L.</w:t>
      </w:r>
      <w:r w:rsidRPr="00775BD7">
        <w:rPr>
          <w:rFonts w:ascii="Arial" w:eastAsia="Times New Roman" w:hAnsi="Arial" w:cs="Arial"/>
          <w:color w:val="000000"/>
          <w:sz w:val="24"/>
          <w:szCs w:val="24"/>
          <w:lang w:eastAsia="en-UG"/>
        </w:rPr>
        <w:t xml:space="preserve"> (2017). Action research within pre-service teacher education. </w:t>
      </w:r>
      <w:r w:rsidRPr="00775BD7">
        <w:rPr>
          <w:rFonts w:ascii="Arial" w:eastAsia="Times New Roman" w:hAnsi="Arial" w:cs="Arial"/>
          <w:i/>
          <w:iCs/>
          <w:color w:val="000000"/>
          <w:sz w:val="24"/>
          <w:szCs w:val="24"/>
          <w:lang w:eastAsia="en-UG"/>
        </w:rPr>
        <w:t>Transformative Dialogues: Teaching and Learning Journal, 10</w:t>
      </w:r>
      <w:r w:rsidRPr="00775BD7">
        <w:rPr>
          <w:rFonts w:ascii="Arial" w:eastAsia="Times New Roman" w:hAnsi="Arial" w:cs="Arial"/>
          <w:color w:val="000000"/>
          <w:sz w:val="24"/>
          <w:szCs w:val="24"/>
          <w:lang w:eastAsia="en-UG"/>
        </w:rPr>
        <w:t>(3).</w:t>
      </w:r>
    </w:p>
    <w:p w14:paraId="1ED3FB12" w14:textId="479DD4C9"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Simmons, S &amp; Sowa, P. (2021, October 11). How Do We Teach the Teachers? Pre-service Teacher Education in Foundational Literacy and Numeracy in LMICs. </w:t>
      </w:r>
      <w:r w:rsidRPr="00775BD7">
        <w:rPr>
          <w:rFonts w:ascii="Arial" w:eastAsia="Times New Roman" w:hAnsi="Arial" w:cs="Arial"/>
          <w:i/>
          <w:iCs/>
          <w:color w:val="000000"/>
          <w:sz w:val="24"/>
          <w:szCs w:val="24"/>
          <w:lang w:eastAsia="en-UG"/>
        </w:rPr>
        <w:t xml:space="preserve">RTIs Shared International </w:t>
      </w:r>
      <w:r w:rsidR="0022586D">
        <w:rPr>
          <w:rFonts w:ascii="Arial" w:eastAsia="Times New Roman" w:hAnsi="Arial" w:cs="Arial"/>
          <w:i/>
          <w:iCs/>
          <w:color w:val="000000"/>
          <w:sz w:val="24"/>
          <w:szCs w:val="24"/>
          <w:lang w:val="en-US" w:eastAsia="en-UG"/>
        </w:rPr>
        <w:t>Resources for</w:t>
      </w:r>
      <w:r w:rsidRPr="00775BD7">
        <w:rPr>
          <w:rFonts w:ascii="Arial" w:eastAsia="Times New Roman" w:hAnsi="Arial" w:cs="Arial"/>
          <w:i/>
          <w:iCs/>
          <w:color w:val="000000"/>
          <w:sz w:val="24"/>
          <w:szCs w:val="24"/>
          <w:lang w:eastAsia="en-UG"/>
        </w:rPr>
        <w:t xml:space="preserve"> International Education</w:t>
      </w:r>
      <w:r w:rsidRPr="00775BD7">
        <w:rPr>
          <w:rFonts w:ascii="Arial" w:eastAsia="Times New Roman" w:hAnsi="Arial" w:cs="Arial"/>
          <w:color w:val="000000"/>
          <w:sz w:val="24"/>
          <w:szCs w:val="24"/>
          <w:lang w:eastAsia="en-UG"/>
        </w:rPr>
        <w:t>. (J. Norman, Ed.) SharEd.</w:t>
      </w:r>
    </w:p>
    <w:p w14:paraId="4553B3E3" w14:textId="7777777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lastRenderedPageBreak/>
        <w:t xml:space="preserve">Sorge, S., Kröger, J., Petersen, S &amp; Neumann, K. (2019). Structure and development of pre-service physics teachers’ professional knowledge. </w:t>
      </w:r>
      <w:r w:rsidRPr="00775BD7">
        <w:rPr>
          <w:rFonts w:ascii="Arial" w:eastAsia="Times New Roman" w:hAnsi="Arial" w:cs="Arial"/>
          <w:i/>
          <w:iCs/>
          <w:color w:val="000000"/>
          <w:sz w:val="24"/>
          <w:szCs w:val="24"/>
          <w:lang w:eastAsia="en-UG"/>
        </w:rPr>
        <w:t>International Journal of Science Education, 41</w:t>
      </w:r>
      <w:r w:rsidRPr="00775BD7">
        <w:rPr>
          <w:rFonts w:ascii="Arial" w:eastAsia="Times New Roman" w:hAnsi="Arial" w:cs="Arial"/>
          <w:color w:val="000000"/>
          <w:sz w:val="24"/>
          <w:szCs w:val="24"/>
          <w:lang w:eastAsia="en-UG"/>
        </w:rPr>
        <w:t>(7), 862-889. doi:10.1080/09500693.2017.1346326</w:t>
      </w:r>
    </w:p>
    <w:p w14:paraId="3728D6D8" w14:textId="7777777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Types of Professional Development. (n.d.). </w:t>
      </w:r>
      <w:r w:rsidRPr="00775BD7">
        <w:rPr>
          <w:rFonts w:ascii="Arial" w:eastAsia="Times New Roman" w:hAnsi="Arial" w:cs="Arial"/>
          <w:i/>
          <w:iCs/>
          <w:color w:val="000000"/>
          <w:sz w:val="24"/>
          <w:szCs w:val="24"/>
          <w:lang w:eastAsia="en-UG"/>
        </w:rPr>
        <w:t>The Professional Development of Teachers</w:t>
      </w:r>
      <w:r w:rsidRPr="00775BD7">
        <w:rPr>
          <w:rFonts w:ascii="Arial" w:eastAsia="Times New Roman" w:hAnsi="Arial" w:cs="Arial"/>
          <w:color w:val="000000"/>
          <w:sz w:val="24"/>
          <w:szCs w:val="24"/>
          <w:lang w:eastAsia="en-UG"/>
        </w:rPr>
        <w:t>.</w:t>
      </w:r>
    </w:p>
    <w:p w14:paraId="34C6EBF8" w14:textId="7777777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UNESCO-IIEP. (n.d). Pre-service teacher training. IIEP-UNESCO.</w:t>
      </w:r>
    </w:p>
    <w:p w14:paraId="4E575838" w14:textId="0CF8F0B9"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UNESCO's International Institute for Educational Planning. (2021, July 13). Pre-service teacher preparation. </w:t>
      </w:r>
      <w:r w:rsidRPr="00775BD7">
        <w:rPr>
          <w:rFonts w:ascii="Arial" w:eastAsia="Times New Roman" w:hAnsi="Arial" w:cs="Arial"/>
          <w:i/>
          <w:iCs/>
          <w:color w:val="000000"/>
          <w:sz w:val="24"/>
          <w:szCs w:val="24"/>
          <w:lang w:eastAsia="en-UG"/>
        </w:rPr>
        <w:t>Teachers and teacher education</w:t>
      </w:r>
      <w:r w:rsidRPr="00775BD7">
        <w:rPr>
          <w:rFonts w:ascii="Arial" w:eastAsia="Times New Roman" w:hAnsi="Arial" w:cs="Arial"/>
          <w:color w:val="000000"/>
          <w:sz w:val="24"/>
          <w:szCs w:val="24"/>
          <w:lang w:eastAsia="en-UG"/>
        </w:rPr>
        <w:t>.</w:t>
      </w:r>
    </w:p>
    <w:p w14:paraId="07E02EFE" w14:textId="77777777"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Washoe County Schools. (2002-2022). Novice Teachers. </w:t>
      </w:r>
      <w:r w:rsidRPr="00775BD7">
        <w:rPr>
          <w:rFonts w:ascii="Arial" w:eastAsia="Times New Roman" w:hAnsi="Arial" w:cs="Arial"/>
          <w:i/>
          <w:iCs/>
          <w:color w:val="000000"/>
          <w:sz w:val="24"/>
          <w:szCs w:val="24"/>
          <w:lang w:eastAsia="en-UG"/>
        </w:rPr>
        <w:t>Every Child, By Name and Face, to Graduation</w:t>
      </w:r>
      <w:r w:rsidRPr="00775BD7">
        <w:rPr>
          <w:rFonts w:ascii="Arial" w:eastAsia="Times New Roman" w:hAnsi="Arial" w:cs="Arial"/>
          <w:color w:val="000000"/>
          <w:sz w:val="24"/>
          <w:szCs w:val="24"/>
          <w:lang w:eastAsia="en-UG"/>
        </w:rPr>
        <w:t>. Blackboard Inc.</w:t>
      </w:r>
    </w:p>
    <w:p w14:paraId="3E778729" w14:textId="08C0E0B6" w:rsidR="00775BD7" w:rsidRPr="00775BD7" w:rsidRDefault="00775BD7" w:rsidP="00775BD7">
      <w:pPr>
        <w:spacing w:before="240" w:after="240" w:line="480" w:lineRule="auto"/>
        <w:ind w:left="720" w:hanging="720"/>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xml:space="preserve">Zein, S. (2016). Pre-service education for primary school English teachers in Indonesia: policy implications. </w:t>
      </w:r>
      <w:r w:rsidRPr="00775BD7">
        <w:rPr>
          <w:rFonts w:ascii="Arial" w:eastAsia="Times New Roman" w:hAnsi="Arial" w:cs="Arial"/>
          <w:i/>
          <w:iCs/>
          <w:color w:val="000000"/>
          <w:sz w:val="24"/>
          <w:szCs w:val="24"/>
          <w:lang w:eastAsia="en-UG"/>
        </w:rPr>
        <w:t xml:space="preserve">Asia Pacific Journal of </w:t>
      </w:r>
      <w:r w:rsidR="0022586D" w:rsidRPr="00775BD7">
        <w:rPr>
          <w:rFonts w:ascii="Arial" w:eastAsia="Times New Roman" w:hAnsi="Arial" w:cs="Arial"/>
          <w:i/>
          <w:iCs/>
          <w:color w:val="000000"/>
          <w:sz w:val="24"/>
          <w:szCs w:val="24"/>
          <w:lang w:eastAsia="en-UG"/>
        </w:rPr>
        <w:t>Education,</w:t>
      </w:r>
      <w:r w:rsidRPr="00775BD7">
        <w:rPr>
          <w:rFonts w:ascii="Arial" w:eastAsia="Times New Roman" w:hAnsi="Arial" w:cs="Arial"/>
          <w:i/>
          <w:iCs/>
          <w:color w:val="000000"/>
          <w:sz w:val="24"/>
          <w:szCs w:val="24"/>
          <w:lang w:eastAsia="en-UG"/>
        </w:rPr>
        <w:t xml:space="preserve"> 36</w:t>
      </w:r>
      <w:r w:rsidRPr="00775BD7">
        <w:rPr>
          <w:rFonts w:ascii="Arial" w:eastAsia="Times New Roman" w:hAnsi="Arial" w:cs="Arial"/>
          <w:color w:val="000000"/>
          <w:sz w:val="24"/>
          <w:szCs w:val="24"/>
          <w:lang w:eastAsia="en-UG"/>
        </w:rPr>
        <w:t>(sup</w:t>
      </w:r>
      <w:proofErr w:type="gramStart"/>
      <w:r w:rsidRPr="00775BD7">
        <w:rPr>
          <w:rFonts w:ascii="Arial" w:eastAsia="Times New Roman" w:hAnsi="Arial" w:cs="Arial"/>
          <w:color w:val="000000"/>
          <w:sz w:val="24"/>
          <w:szCs w:val="24"/>
          <w:lang w:eastAsia="en-UG"/>
        </w:rPr>
        <w:t>1 )</w:t>
      </w:r>
      <w:proofErr w:type="gramEnd"/>
      <w:r w:rsidRPr="00775BD7">
        <w:rPr>
          <w:rFonts w:ascii="Arial" w:eastAsia="Times New Roman" w:hAnsi="Arial" w:cs="Arial"/>
          <w:color w:val="000000"/>
          <w:sz w:val="24"/>
          <w:szCs w:val="24"/>
          <w:lang w:eastAsia="en-UG"/>
        </w:rPr>
        <w:t xml:space="preserve">, 119-134. </w:t>
      </w:r>
      <w:r w:rsidR="0022586D">
        <w:rPr>
          <w:rFonts w:ascii="Arial" w:eastAsia="Times New Roman" w:hAnsi="Arial" w:cs="Arial"/>
          <w:color w:val="000000"/>
          <w:sz w:val="24"/>
          <w:szCs w:val="24"/>
          <w:lang w:val="en-US" w:eastAsia="en-UG"/>
        </w:rPr>
        <w:t>DOI</w:t>
      </w:r>
      <w:r w:rsidRPr="00775BD7">
        <w:rPr>
          <w:rFonts w:ascii="Arial" w:eastAsia="Times New Roman" w:hAnsi="Arial" w:cs="Arial"/>
          <w:color w:val="000000"/>
          <w:sz w:val="24"/>
          <w:szCs w:val="24"/>
          <w:lang w:eastAsia="en-UG"/>
        </w:rPr>
        <w:t>: 10.1080/02188791.2014.961899</w:t>
      </w:r>
    </w:p>
    <w:p w14:paraId="0A891547" w14:textId="77777777" w:rsidR="00775BD7" w:rsidRPr="00775BD7" w:rsidRDefault="00775BD7" w:rsidP="00775BD7">
      <w:pPr>
        <w:spacing w:before="240" w:after="240" w:line="480" w:lineRule="auto"/>
        <w:rPr>
          <w:rFonts w:ascii="Times New Roman" w:eastAsia="Times New Roman" w:hAnsi="Times New Roman" w:cs="Times New Roman"/>
          <w:sz w:val="24"/>
          <w:szCs w:val="24"/>
          <w:lang w:eastAsia="en-UG"/>
        </w:rPr>
      </w:pPr>
      <w:r w:rsidRPr="00775BD7">
        <w:rPr>
          <w:rFonts w:ascii="Arial" w:eastAsia="Times New Roman" w:hAnsi="Arial" w:cs="Arial"/>
          <w:color w:val="000000"/>
          <w:sz w:val="24"/>
          <w:szCs w:val="24"/>
          <w:lang w:eastAsia="en-UG"/>
        </w:rPr>
        <w:t> </w:t>
      </w:r>
    </w:p>
    <w:p w14:paraId="261ED1CA" w14:textId="0762F05A" w:rsidR="00775BD7" w:rsidRDefault="00775BD7" w:rsidP="00751564">
      <w:pPr>
        <w:spacing w:line="480" w:lineRule="auto"/>
        <w:rPr>
          <w:rFonts w:ascii="Arial" w:hAnsi="Arial" w:cs="Arial"/>
          <w:sz w:val="24"/>
          <w:szCs w:val="24"/>
          <w:lang w:val="en-US"/>
        </w:rPr>
      </w:pPr>
    </w:p>
    <w:p w14:paraId="79AB687C" w14:textId="77777777" w:rsidR="00775BD7" w:rsidRPr="00924136" w:rsidRDefault="00775BD7" w:rsidP="00751564">
      <w:pPr>
        <w:spacing w:line="480" w:lineRule="auto"/>
        <w:rPr>
          <w:rFonts w:ascii="Arial" w:hAnsi="Arial" w:cs="Arial"/>
          <w:sz w:val="24"/>
          <w:szCs w:val="24"/>
          <w:lang w:val="en-US"/>
        </w:rPr>
      </w:pPr>
    </w:p>
    <w:sectPr w:rsidR="00775BD7" w:rsidRPr="00924136" w:rsidSect="00B853B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74DE" w14:textId="77777777" w:rsidR="00130137" w:rsidRDefault="00130137" w:rsidP="002227E0">
      <w:pPr>
        <w:spacing w:after="0" w:line="240" w:lineRule="auto"/>
      </w:pPr>
      <w:r>
        <w:separator/>
      </w:r>
    </w:p>
  </w:endnote>
  <w:endnote w:type="continuationSeparator" w:id="0">
    <w:p w14:paraId="16840BCC" w14:textId="77777777" w:rsidR="00130137" w:rsidRDefault="00130137" w:rsidP="00222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258489"/>
      <w:docPartObj>
        <w:docPartGallery w:val="Page Numbers (Bottom of Page)"/>
        <w:docPartUnique/>
      </w:docPartObj>
    </w:sdtPr>
    <w:sdtEndPr>
      <w:rPr>
        <w:noProof/>
      </w:rPr>
    </w:sdtEndPr>
    <w:sdtContent>
      <w:p w14:paraId="0D914DA6" w14:textId="045394F7" w:rsidR="004F55A0" w:rsidRDefault="004F55A0">
        <w:pPr>
          <w:pStyle w:val="Footer"/>
        </w:pPr>
        <w:r>
          <w:fldChar w:fldCharType="begin"/>
        </w:r>
        <w:r>
          <w:instrText xml:space="preserve"> PAGE   \* MERGEFORMAT </w:instrText>
        </w:r>
        <w:r>
          <w:fldChar w:fldCharType="separate"/>
        </w:r>
        <w:r>
          <w:rPr>
            <w:noProof/>
          </w:rPr>
          <w:t>2</w:t>
        </w:r>
        <w:r>
          <w:rPr>
            <w:noProof/>
          </w:rPr>
          <w:fldChar w:fldCharType="end"/>
        </w:r>
      </w:p>
    </w:sdtContent>
  </w:sdt>
  <w:p w14:paraId="5AE78F1A" w14:textId="77777777" w:rsidR="004F55A0" w:rsidRDefault="004F5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7B33" w14:textId="77777777" w:rsidR="00130137" w:rsidRDefault="00130137" w:rsidP="002227E0">
      <w:pPr>
        <w:spacing w:after="0" w:line="240" w:lineRule="auto"/>
      </w:pPr>
      <w:r>
        <w:separator/>
      </w:r>
    </w:p>
  </w:footnote>
  <w:footnote w:type="continuationSeparator" w:id="0">
    <w:p w14:paraId="60F10E18" w14:textId="77777777" w:rsidR="00130137" w:rsidRDefault="00130137" w:rsidP="00222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08EC" w14:textId="1A0E83C7" w:rsidR="002227E0" w:rsidRDefault="002227E0">
    <w:pPr>
      <w:pStyle w:val="Header"/>
      <w:rPr>
        <w:rFonts w:ascii="Arial" w:hAnsi="Arial" w:cs="Arial"/>
        <w:noProof/>
        <w:color w:val="1F3864" w:themeColor="accent1" w:themeShade="80"/>
        <w:sz w:val="28"/>
        <w:szCs w:val="28"/>
      </w:rPr>
    </w:pPr>
    <w:r w:rsidRPr="002724E5">
      <w:rPr>
        <w:rFonts w:ascii="Arial" w:hAnsi="Arial" w:cs="Arial"/>
        <w:i/>
        <w:iCs/>
        <w:noProof/>
        <w:color w:val="1F3864" w:themeColor="accent1" w:themeShade="80"/>
        <w:sz w:val="20"/>
        <w:szCs w:val="20"/>
      </w:rPr>
      <w:drawing>
        <wp:anchor distT="0" distB="0" distL="114300" distR="114300" simplePos="0" relativeHeight="251659264" behindDoc="1" locked="0" layoutInCell="1" allowOverlap="1" wp14:anchorId="4B959323" wp14:editId="0FC74585">
          <wp:simplePos x="0" y="0"/>
          <wp:positionH relativeFrom="column">
            <wp:posOffset>4155369</wp:posOffset>
          </wp:positionH>
          <wp:positionV relativeFrom="paragraph">
            <wp:posOffset>-299679</wp:posOffset>
          </wp:positionV>
          <wp:extent cx="2207895" cy="704850"/>
          <wp:effectExtent l="0" t="0" r="1905" b="6350"/>
          <wp:wrapNone/>
          <wp:docPr id="2" name="Picture 2" descr="uni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2"/>
                  <pic:cNvPicPr>
                    <a:picLocks noChangeAspect="1" noChangeArrowheads="1"/>
                  </pic:cNvPicPr>
                </pic:nvPicPr>
                <pic:blipFill>
                  <a:blip r:embed="rId1">
                    <a:lum contrast="24000"/>
                    <a:extLst>
                      <a:ext uri="{28A0092B-C50C-407E-A947-70E740481C1C}">
                        <a14:useLocalDpi xmlns:a14="http://schemas.microsoft.com/office/drawing/2010/main" val="0"/>
                      </a:ext>
                    </a:extLst>
                  </a:blip>
                  <a:srcRect/>
                  <a:stretch>
                    <a:fillRect/>
                  </a:stretch>
                </pic:blipFill>
                <pic:spPr bwMode="auto">
                  <a:xfrm>
                    <a:off x="0" y="0"/>
                    <a:ext cx="2207895" cy="704850"/>
                  </a:xfrm>
                  <a:prstGeom prst="rect">
                    <a:avLst/>
                  </a:prstGeom>
                  <a:noFill/>
                </pic:spPr>
              </pic:pic>
            </a:graphicData>
          </a:graphic>
          <wp14:sizeRelH relativeFrom="page">
            <wp14:pctWidth>0</wp14:pctWidth>
          </wp14:sizeRelH>
          <wp14:sizeRelV relativeFrom="page">
            <wp14:pctHeight>0</wp14:pctHeight>
          </wp14:sizeRelV>
        </wp:anchor>
      </w:drawing>
    </w:r>
    <w:r w:rsidRPr="00AD443D">
      <w:rPr>
        <w:rFonts w:ascii="Arial" w:hAnsi="Arial" w:cs="Arial"/>
        <w:noProof/>
        <w:color w:val="1F3864" w:themeColor="accent1" w:themeShade="80"/>
        <w:sz w:val="28"/>
        <w:szCs w:val="28"/>
        <w:lang w:val="en-US"/>
      </w:rPr>
      <w:t>Atlantic International University</w:t>
    </w:r>
    <w:r w:rsidRPr="00AD443D">
      <w:rPr>
        <w:rFonts w:ascii="Arial" w:hAnsi="Arial" w:cs="Arial"/>
        <w:noProof/>
        <w:color w:val="1F3864" w:themeColor="accent1" w:themeShade="80"/>
        <w:sz w:val="28"/>
        <w:szCs w:val="28"/>
      </w:rPr>
      <w:t xml:space="preserve"> </w:t>
    </w:r>
  </w:p>
  <w:p w14:paraId="31E4384D" w14:textId="77777777" w:rsidR="002227E0" w:rsidRPr="002724E5" w:rsidRDefault="002227E0" w:rsidP="002227E0">
    <w:pPr>
      <w:pStyle w:val="Header"/>
      <w:rPr>
        <w:lang w:val="en-US"/>
      </w:rPr>
    </w:pPr>
    <w:r w:rsidRPr="002724E5">
      <w:rPr>
        <w:rFonts w:ascii="Arial" w:hAnsi="Arial" w:cs="Arial"/>
        <w:i/>
        <w:iCs/>
        <w:noProof/>
        <w:color w:val="1F3864" w:themeColor="accent1" w:themeShade="80"/>
        <w:sz w:val="20"/>
        <w:szCs w:val="20"/>
        <w:lang w:val="en-US"/>
      </w:rPr>
      <w:t>A</w:t>
    </w:r>
    <w:r>
      <w:rPr>
        <w:rFonts w:ascii="Arial" w:hAnsi="Arial" w:cs="Arial"/>
        <w:noProof/>
        <w:color w:val="1F3864" w:themeColor="accent1" w:themeShade="80"/>
        <w:sz w:val="28"/>
        <w:szCs w:val="28"/>
        <w:lang w:val="en-US"/>
      </w:rPr>
      <w:t xml:space="preserve"> </w:t>
    </w:r>
    <w:r w:rsidRPr="002724E5">
      <w:rPr>
        <w:rFonts w:ascii="Arial" w:hAnsi="Arial" w:cs="Arial"/>
        <w:i/>
        <w:iCs/>
        <w:noProof/>
        <w:color w:val="1F3864" w:themeColor="accent1" w:themeShade="80"/>
        <w:sz w:val="20"/>
        <w:szCs w:val="20"/>
        <w:lang w:val="en-US"/>
      </w:rPr>
      <w:t>New Age</w:t>
    </w:r>
    <w:r w:rsidRPr="002724E5">
      <w:rPr>
        <w:rFonts w:ascii="Arial" w:hAnsi="Arial" w:cs="Arial"/>
        <w:noProof/>
        <w:color w:val="1F3864" w:themeColor="accent1" w:themeShade="80"/>
        <w:sz w:val="20"/>
        <w:szCs w:val="20"/>
        <w:lang w:val="en-US"/>
      </w:rPr>
      <w:t xml:space="preserve"> for</w:t>
    </w:r>
    <w:r>
      <w:rPr>
        <w:rFonts w:ascii="Arial" w:hAnsi="Arial" w:cs="Arial"/>
        <w:noProof/>
        <w:color w:val="1F3864" w:themeColor="accent1" w:themeShade="80"/>
        <w:sz w:val="28"/>
        <w:szCs w:val="28"/>
        <w:lang w:val="en-US"/>
      </w:rPr>
      <w:t xml:space="preserve"> </w:t>
    </w:r>
    <w:r w:rsidRPr="002724E5">
      <w:rPr>
        <w:rFonts w:ascii="Arial" w:hAnsi="Arial" w:cs="Arial"/>
        <w:i/>
        <w:iCs/>
        <w:noProof/>
        <w:color w:val="1F3864" w:themeColor="accent1" w:themeShade="80"/>
        <w:sz w:val="20"/>
        <w:szCs w:val="20"/>
        <w:lang w:val="en-US"/>
      </w:rPr>
      <w:t>Distance Learning</w:t>
    </w:r>
  </w:p>
  <w:p w14:paraId="58B9BE1B" w14:textId="215D7998" w:rsidR="002227E0" w:rsidRDefault="00222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A341E"/>
    <w:multiLevelType w:val="hybridMultilevel"/>
    <w:tmpl w:val="21681134"/>
    <w:lvl w:ilvl="0" w:tplc="AF46C66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F196EBB"/>
    <w:multiLevelType w:val="multilevel"/>
    <w:tmpl w:val="826251E6"/>
    <w:lvl w:ilvl="0">
      <w:start w:val="1"/>
      <w:numFmt w:val="decimal"/>
      <w:lvlText w:val="%1"/>
      <w:lvlJc w:val="left"/>
      <w:pPr>
        <w:ind w:left="405" w:hanging="405"/>
      </w:pPr>
      <w:rPr>
        <w:rFonts w:ascii="Arial" w:eastAsiaTheme="minorHAnsi" w:hAnsi="Arial" w:cs="Arial"/>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32F16D1"/>
    <w:multiLevelType w:val="multilevel"/>
    <w:tmpl w:val="0546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7C3459"/>
    <w:multiLevelType w:val="multilevel"/>
    <w:tmpl w:val="CD9458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36218527">
    <w:abstractNumId w:val="2"/>
  </w:num>
  <w:num w:numId="2" w16cid:durableId="1213735412">
    <w:abstractNumId w:val="0"/>
  </w:num>
  <w:num w:numId="3" w16cid:durableId="1195192982">
    <w:abstractNumId w:val="1"/>
  </w:num>
  <w:num w:numId="4" w16cid:durableId="1491680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14"/>
    <w:rsid w:val="00000DA2"/>
    <w:rsid w:val="0000115F"/>
    <w:rsid w:val="00004B2A"/>
    <w:rsid w:val="00005455"/>
    <w:rsid w:val="00006E7C"/>
    <w:rsid w:val="00012F6A"/>
    <w:rsid w:val="00016B61"/>
    <w:rsid w:val="00023813"/>
    <w:rsid w:val="00031085"/>
    <w:rsid w:val="00034214"/>
    <w:rsid w:val="00040DE4"/>
    <w:rsid w:val="00044092"/>
    <w:rsid w:val="000442CA"/>
    <w:rsid w:val="00045997"/>
    <w:rsid w:val="0004674A"/>
    <w:rsid w:val="0004745F"/>
    <w:rsid w:val="00047883"/>
    <w:rsid w:val="00047D9F"/>
    <w:rsid w:val="00062CBB"/>
    <w:rsid w:val="00063A83"/>
    <w:rsid w:val="00063EC2"/>
    <w:rsid w:val="00066A34"/>
    <w:rsid w:val="00070ABB"/>
    <w:rsid w:val="00077A05"/>
    <w:rsid w:val="0008338C"/>
    <w:rsid w:val="00083DB1"/>
    <w:rsid w:val="0008442D"/>
    <w:rsid w:val="00087039"/>
    <w:rsid w:val="000914BA"/>
    <w:rsid w:val="0009650C"/>
    <w:rsid w:val="00097D07"/>
    <w:rsid w:val="000A1B32"/>
    <w:rsid w:val="000A6FEF"/>
    <w:rsid w:val="000B0577"/>
    <w:rsid w:val="000B1147"/>
    <w:rsid w:val="000B30E9"/>
    <w:rsid w:val="000B436A"/>
    <w:rsid w:val="000B6C79"/>
    <w:rsid w:val="000C2628"/>
    <w:rsid w:val="000D0DAA"/>
    <w:rsid w:val="000D7694"/>
    <w:rsid w:val="000E25A9"/>
    <w:rsid w:val="000E63D9"/>
    <w:rsid w:val="000F29F9"/>
    <w:rsid w:val="000F377E"/>
    <w:rsid w:val="000F4356"/>
    <w:rsid w:val="00100797"/>
    <w:rsid w:val="00104C47"/>
    <w:rsid w:val="00105323"/>
    <w:rsid w:val="00105564"/>
    <w:rsid w:val="001070CF"/>
    <w:rsid w:val="00113472"/>
    <w:rsid w:val="00114778"/>
    <w:rsid w:val="001215D7"/>
    <w:rsid w:val="00121629"/>
    <w:rsid w:val="00126F36"/>
    <w:rsid w:val="00130137"/>
    <w:rsid w:val="00131403"/>
    <w:rsid w:val="00132F4F"/>
    <w:rsid w:val="00140046"/>
    <w:rsid w:val="00140F93"/>
    <w:rsid w:val="00141169"/>
    <w:rsid w:val="001439B0"/>
    <w:rsid w:val="00144F4E"/>
    <w:rsid w:val="00147868"/>
    <w:rsid w:val="0015042C"/>
    <w:rsid w:val="0015136E"/>
    <w:rsid w:val="0015565C"/>
    <w:rsid w:val="00160315"/>
    <w:rsid w:val="00161949"/>
    <w:rsid w:val="0016234F"/>
    <w:rsid w:val="00164896"/>
    <w:rsid w:val="001664BC"/>
    <w:rsid w:val="00171215"/>
    <w:rsid w:val="00171F69"/>
    <w:rsid w:val="001729DD"/>
    <w:rsid w:val="001841E7"/>
    <w:rsid w:val="0019312D"/>
    <w:rsid w:val="00196685"/>
    <w:rsid w:val="001974FB"/>
    <w:rsid w:val="001A081F"/>
    <w:rsid w:val="001A2B0F"/>
    <w:rsid w:val="001A30E6"/>
    <w:rsid w:val="001A5F63"/>
    <w:rsid w:val="001B0B10"/>
    <w:rsid w:val="001B26BB"/>
    <w:rsid w:val="001B29E7"/>
    <w:rsid w:val="001B354C"/>
    <w:rsid w:val="001B4CA4"/>
    <w:rsid w:val="001B6427"/>
    <w:rsid w:val="001D1C8B"/>
    <w:rsid w:val="001D5614"/>
    <w:rsid w:val="001D5C7F"/>
    <w:rsid w:val="001E007F"/>
    <w:rsid w:val="001E28B9"/>
    <w:rsid w:val="001E301E"/>
    <w:rsid w:val="001E5C4A"/>
    <w:rsid w:val="001F10D7"/>
    <w:rsid w:val="001F329B"/>
    <w:rsid w:val="001F3873"/>
    <w:rsid w:val="001F4E1F"/>
    <w:rsid w:val="00201C3E"/>
    <w:rsid w:val="002047E2"/>
    <w:rsid w:val="002066EE"/>
    <w:rsid w:val="002116DC"/>
    <w:rsid w:val="002116FF"/>
    <w:rsid w:val="002119DF"/>
    <w:rsid w:val="00215399"/>
    <w:rsid w:val="00216104"/>
    <w:rsid w:val="00220369"/>
    <w:rsid w:val="002227E0"/>
    <w:rsid w:val="00223425"/>
    <w:rsid w:val="0022586B"/>
    <w:rsid w:val="0022586D"/>
    <w:rsid w:val="00226841"/>
    <w:rsid w:val="002342E6"/>
    <w:rsid w:val="00234683"/>
    <w:rsid w:val="00242ECB"/>
    <w:rsid w:val="002430E5"/>
    <w:rsid w:val="00246B74"/>
    <w:rsid w:val="00247CDE"/>
    <w:rsid w:val="00252D11"/>
    <w:rsid w:val="00253260"/>
    <w:rsid w:val="0025468B"/>
    <w:rsid w:val="00256ACB"/>
    <w:rsid w:val="00257F1D"/>
    <w:rsid w:val="00270217"/>
    <w:rsid w:val="00272632"/>
    <w:rsid w:val="00284D55"/>
    <w:rsid w:val="00290D65"/>
    <w:rsid w:val="00293CFF"/>
    <w:rsid w:val="002946C8"/>
    <w:rsid w:val="00295364"/>
    <w:rsid w:val="002A0CDF"/>
    <w:rsid w:val="002A4B48"/>
    <w:rsid w:val="002A6F3A"/>
    <w:rsid w:val="002B3E76"/>
    <w:rsid w:val="002B6E59"/>
    <w:rsid w:val="002C5E87"/>
    <w:rsid w:val="002C68B3"/>
    <w:rsid w:val="002D08BB"/>
    <w:rsid w:val="002D4F91"/>
    <w:rsid w:val="002D558C"/>
    <w:rsid w:val="002D7CC0"/>
    <w:rsid w:val="002E03D6"/>
    <w:rsid w:val="002E11C4"/>
    <w:rsid w:val="002E160B"/>
    <w:rsid w:val="002E1FF6"/>
    <w:rsid w:val="002E2711"/>
    <w:rsid w:val="002E4686"/>
    <w:rsid w:val="002E57D4"/>
    <w:rsid w:val="002F4CB3"/>
    <w:rsid w:val="002F5E6C"/>
    <w:rsid w:val="003009C3"/>
    <w:rsid w:val="00301C56"/>
    <w:rsid w:val="003046CE"/>
    <w:rsid w:val="00307238"/>
    <w:rsid w:val="00326C21"/>
    <w:rsid w:val="0032708E"/>
    <w:rsid w:val="00330DBD"/>
    <w:rsid w:val="00331F11"/>
    <w:rsid w:val="00332A27"/>
    <w:rsid w:val="0033487C"/>
    <w:rsid w:val="0033769D"/>
    <w:rsid w:val="0034299D"/>
    <w:rsid w:val="003451FB"/>
    <w:rsid w:val="00346C5A"/>
    <w:rsid w:val="00350813"/>
    <w:rsid w:val="00354FF2"/>
    <w:rsid w:val="00355FF3"/>
    <w:rsid w:val="00357161"/>
    <w:rsid w:val="003575C9"/>
    <w:rsid w:val="00362384"/>
    <w:rsid w:val="003661FD"/>
    <w:rsid w:val="00372B77"/>
    <w:rsid w:val="00374F19"/>
    <w:rsid w:val="0037711F"/>
    <w:rsid w:val="003833D2"/>
    <w:rsid w:val="00386EEC"/>
    <w:rsid w:val="003923D1"/>
    <w:rsid w:val="003927B4"/>
    <w:rsid w:val="00393EA8"/>
    <w:rsid w:val="00395695"/>
    <w:rsid w:val="003964F3"/>
    <w:rsid w:val="003A08D9"/>
    <w:rsid w:val="003A2293"/>
    <w:rsid w:val="003A2970"/>
    <w:rsid w:val="003A6186"/>
    <w:rsid w:val="003A62E7"/>
    <w:rsid w:val="003A6996"/>
    <w:rsid w:val="003C059D"/>
    <w:rsid w:val="003C1572"/>
    <w:rsid w:val="003C630C"/>
    <w:rsid w:val="003D0288"/>
    <w:rsid w:val="003D0F13"/>
    <w:rsid w:val="003D37CD"/>
    <w:rsid w:val="003D52BC"/>
    <w:rsid w:val="003E0481"/>
    <w:rsid w:val="003E1081"/>
    <w:rsid w:val="003E7ECF"/>
    <w:rsid w:val="003F5780"/>
    <w:rsid w:val="003F5AC3"/>
    <w:rsid w:val="003F628D"/>
    <w:rsid w:val="0040437B"/>
    <w:rsid w:val="00405FAD"/>
    <w:rsid w:val="00406353"/>
    <w:rsid w:val="00417246"/>
    <w:rsid w:val="00422101"/>
    <w:rsid w:val="004228F2"/>
    <w:rsid w:val="00422DAF"/>
    <w:rsid w:val="0042409C"/>
    <w:rsid w:val="00424A79"/>
    <w:rsid w:val="00426C7C"/>
    <w:rsid w:val="00427108"/>
    <w:rsid w:val="00430CBC"/>
    <w:rsid w:val="004340A4"/>
    <w:rsid w:val="0043586E"/>
    <w:rsid w:val="004401FE"/>
    <w:rsid w:val="004414C8"/>
    <w:rsid w:val="0044419F"/>
    <w:rsid w:val="00446491"/>
    <w:rsid w:val="00446499"/>
    <w:rsid w:val="00451F20"/>
    <w:rsid w:val="004525E1"/>
    <w:rsid w:val="00453BAB"/>
    <w:rsid w:val="0045480C"/>
    <w:rsid w:val="0045492C"/>
    <w:rsid w:val="00457455"/>
    <w:rsid w:val="00460417"/>
    <w:rsid w:val="00460BA5"/>
    <w:rsid w:val="0046430E"/>
    <w:rsid w:val="004645B6"/>
    <w:rsid w:val="00464EAC"/>
    <w:rsid w:val="00470461"/>
    <w:rsid w:val="004721AE"/>
    <w:rsid w:val="00473376"/>
    <w:rsid w:val="00475909"/>
    <w:rsid w:val="0047750C"/>
    <w:rsid w:val="00481594"/>
    <w:rsid w:val="00483776"/>
    <w:rsid w:val="00487721"/>
    <w:rsid w:val="00495E9C"/>
    <w:rsid w:val="004A3970"/>
    <w:rsid w:val="004A3B89"/>
    <w:rsid w:val="004A3D56"/>
    <w:rsid w:val="004A3F66"/>
    <w:rsid w:val="004A43DB"/>
    <w:rsid w:val="004C0271"/>
    <w:rsid w:val="004C19CE"/>
    <w:rsid w:val="004C77CB"/>
    <w:rsid w:val="004D2737"/>
    <w:rsid w:val="004D4FBB"/>
    <w:rsid w:val="004E1E57"/>
    <w:rsid w:val="004E3A8F"/>
    <w:rsid w:val="004E7F43"/>
    <w:rsid w:val="004F44BD"/>
    <w:rsid w:val="004F4F11"/>
    <w:rsid w:val="004F55A0"/>
    <w:rsid w:val="004F5DF4"/>
    <w:rsid w:val="0050045C"/>
    <w:rsid w:val="005050E3"/>
    <w:rsid w:val="00507B08"/>
    <w:rsid w:val="00511E4E"/>
    <w:rsid w:val="00516B06"/>
    <w:rsid w:val="00521E00"/>
    <w:rsid w:val="00531DFC"/>
    <w:rsid w:val="005345AF"/>
    <w:rsid w:val="00534E7C"/>
    <w:rsid w:val="00536CF7"/>
    <w:rsid w:val="00542790"/>
    <w:rsid w:val="00545CA0"/>
    <w:rsid w:val="0055163F"/>
    <w:rsid w:val="00551B19"/>
    <w:rsid w:val="00556807"/>
    <w:rsid w:val="00556C28"/>
    <w:rsid w:val="00565526"/>
    <w:rsid w:val="005703B6"/>
    <w:rsid w:val="00571C60"/>
    <w:rsid w:val="00572C2D"/>
    <w:rsid w:val="005816B5"/>
    <w:rsid w:val="00583A80"/>
    <w:rsid w:val="00586066"/>
    <w:rsid w:val="005904D5"/>
    <w:rsid w:val="00590916"/>
    <w:rsid w:val="00594995"/>
    <w:rsid w:val="005A48B2"/>
    <w:rsid w:val="005A79DE"/>
    <w:rsid w:val="005B192B"/>
    <w:rsid w:val="005B3E94"/>
    <w:rsid w:val="005B481A"/>
    <w:rsid w:val="005B60F1"/>
    <w:rsid w:val="005B6C87"/>
    <w:rsid w:val="005C19F9"/>
    <w:rsid w:val="005C244B"/>
    <w:rsid w:val="005C63DB"/>
    <w:rsid w:val="005C6DF2"/>
    <w:rsid w:val="005C76FC"/>
    <w:rsid w:val="005D0A9A"/>
    <w:rsid w:val="005D0D52"/>
    <w:rsid w:val="005D3C0C"/>
    <w:rsid w:val="005F19C2"/>
    <w:rsid w:val="005F1B98"/>
    <w:rsid w:val="005F2B25"/>
    <w:rsid w:val="005F5D82"/>
    <w:rsid w:val="005F661B"/>
    <w:rsid w:val="005F767C"/>
    <w:rsid w:val="00606C61"/>
    <w:rsid w:val="00607687"/>
    <w:rsid w:val="0061637D"/>
    <w:rsid w:val="006200CB"/>
    <w:rsid w:val="006245DC"/>
    <w:rsid w:val="0063080F"/>
    <w:rsid w:val="006325D3"/>
    <w:rsid w:val="00632984"/>
    <w:rsid w:val="006336EE"/>
    <w:rsid w:val="006338CC"/>
    <w:rsid w:val="00645769"/>
    <w:rsid w:val="00647A6E"/>
    <w:rsid w:val="00653616"/>
    <w:rsid w:val="00655C93"/>
    <w:rsid w:val="00660728"/>
    <w:rsid w:val="00662081"/>
    <w:rsid w:val="006649B2"/>
    <w:rsid w:val="00666FE0"/>
    <w:rsid w:val="006722A3"/>
    <w:rsid w:val="006739EB"/>
    <w:rsid w:val="00676658"/>
    <w:rsid w:val="00685EA9"/>
    <w:rsid w:val="00686C9B"/>
    <w:rsid w:val="00690468"/>
    <w:rsid w:val="00692BF2"/>
    <w:rsid w:val="00694460"/>
    <w:rsid w:val="006A0FC2"/>
    <w:rsid w:val="006A1E61"/>
    <w:rsid w:val="006A408F"/>
    <w:rsid w:val="006A6FE6"/>
    <w:rsid w:val="006B0DB5"/>
    <w:rsid w:val="006B52A8"/>
    <w:rsid w:val="006B5A4D"/>
    <w:rsid w:val="006C5B2A"/>
    <w:rsid w:val="006D0513"/>
    <w:rsid w:val="006D1859"/>
    <w:rsid w:val="006D60D6"/>
    <w:rsid w:val="006E6152"/>
    <w:rsid w:val="006E7817"/>
    <w:rsid w:val="006F0A3B"/>
    <w:rsid w:val="006F1502"/>
    <w:rsid w:val="006F7D8B"/>
    <w:rsid w:val="00703B44"/>
    <w:rsid w:val="007068CE"/>
    <w:rsid w:val="00715B89"/>
    <w:rsid w:val="00720990"/>
    <w:rsid w:val="00722A8B"/>
    <w:rsid w:val="00723495"/>
    <w:rsid w:val="0072688B"/>
    <w:rsid w:val="00731439"/>
    <w:rsid w:val="007314CE"/>
    <w:rsid w:val="00742822"/>
    <w:rsid w:val="00751564"/>
    <w:rsid w:val="00755FAC"/>
    <w:rsid w:val="007605E1"/>
    <w:rsid w:val="007609A2"/>
    <w:rsid w:val="0076477B"/>
    <w:rsid w:val="00767015"/>
    <w:rsid w:val="00772C6D"/>
    <w:rsid w:val="00773A1D"/>
    <w:rsid w:val="00775BD7"/>
    <w:rsid w:val="00791C7A"/>
    <w:rsid w:val="007920EB"/>
    <w:rsid w:val="00794DE3"/>
    <w:rsid w:val="007964A5"/>
    <w:rsid w:val="007B1189"/>
    <w:rsid w:val="007B5A4B"/>
    <w:rsid w:val="007B5A6E"/>
    <w:rsid w:val="007C01ED"/>
    <w:rsid w:val="007C3E4A"/>
    <w:rsid w:val="007D35E4"/>
    <w:rsid w:val="007D36A1"/>
    <w:rsid w:val="007D36CA"/>
    <w:rsid w:val="007D5BF7"/>
    <w:rsid w:val="007E0476"/>
    <w:rsid w:val="007F44F7"/>
    <w:rsid w:val="007F583B"/>
    <w:rsid w:val="007F77CA"/>
    <w:rsid w:val="008039DB"/>
    <w:rsid w:val="0080718F"/>
    <w:rsid w:val="0081247B"/>
    <w:rsid w:val="00815A38"/>
    <w:rsid w:val="00822CE7"/>
    <w:rsid w:val="00825615"/>
    <w:rsid w:val="008308E4"/>
    <w:rsid w:val="00833115"/>
    <w:rsid w:val="008336E0"/>
    <w:rsid w:val="00835975"/>
    <w:rsid w:val="00836F7A"/>
    <w:rsid w:val="00842DCE"/>
    <w:rsid w:val="00842FB8"/>
    <w:rsid w:val="008434F7"/>
    <w:rsid w:val="00843B43"/>
    <w:rsid w:val="00854CA7"/>
    <w:rsid w:val="00863EB4"/>
    <w:rsid w:val="008669E1"/>
    <w:rsid w:val="00866C6E"/>
    <w:rsid w:val="0087533F"/>
    <w:rsid w:val="00877953"/>
    <w:rsid w:val="0088039D"/>
    <w:rsid w:val="00882CFF"/>
    <w:rsid w:val="00883680"/>
    <w:rsid w:val="00883916"/>
    <w:rsid w:val="00886173"/>
    <w:rsid w:val="00886962"/>
    <w:rsid w:val="0089563D"/>
    <w:rsid w:val="008A27FF"/>
    <w:rsid w:val="008B3C19"/>
    <w:rsid w:val="008B6BD4"/>
    <w:rsid w:val="008C0DCD"/>
    <w:rsid w:val="008C13EE"/>
    <w:rsid w:val="008C4439"/>
    <w:rsid w:val="008D1584"/>
    <w:rsid w:val="008D233A"/>
    <w:rsid w:val="008D2587"/>
    <w:rsid w:val="008D4F3D"/>
    <w:rsid w:val="008E0AF6"/>
    <w:rsid w:val="008E281E"/>
    <w:rsid w:val="008E7C99"/>
    <w:rsid w:val="008F436C"/>
    <w:rsid w:val="0090417D"/>
    <w:rsid w:val="00904340"/>
    <w:rsid w:val="00904ADF"/>
    <w:rsid w:val="00913D2A"/>
    <w:rsid w:val="00917BF5"/>
    <w:rsid w:val="00921F27"/>
    <w:rsid w:val="0092231F"/>
    <w:rsid w:val="00924136"/>
    <w:rsid w:val="00930C89"/>
    <w:rsid w:val="00933800"/>
    <w:rsid w:val="00933998"/>
    <w:rsid w:val="00935B06"/>
    <w:rsid w:val="00942A12"/>
    <w:rsid w:val="00943E28"/>
    <w:rsid w:val="00945004"/>
    <w:rsid w:val="00947A61"/>
    <w:rsid w:val="00947F71"/>
    <w:rsid w:val="00954C04"/>
    <w:rsid w:val="00960E24"/>
    <w:rsid w:val="0096796D"/>
    <w:rsid w:val="00971484"/>
    <w:rsid w:val="00972456"/>
    <w:rsid w:val="00973CF1"/>
    <w:rsid w:val="00982024"/>
    <w:rsid w:val="00991516"/>
    <w:rsid w:val="00991604"/>
    <w:rsid w:val="00991D3B"/>
    <w:rsid w:val="009A0999"/>
    <w:rsid w:val="009A28C4"/>
    <w:rsid w:val="009A7DE7"/>
    <w:rsid w:val="009B6575"/>
    <w:rsid w:val="009B6D48"/>
    <w:rsid w:val="009B7226"/>
    <w:rsid w:val="009C0796"/>
    <w:rsid w:val="009C3C5D"/>
    <w:rsid w:val="009D051D"/>
    <w:rsid w:val="009D1D9E"/>
    <w:rsid w:val="009D44F2"/>
    <w:rsid w:val="009D6F1C"/>
    <w:rsid w:val="009E1872"/>
    <w:rsid w:val="009E1886"/>
    <w:rsid w:val="009E6149"/>
    <w:rsid w:val="009E6D65"/>
    <w:rsid w:val="009E7C3C"/>
    <w:rsid w:val="009F0E4A"/>
    <w:rsid w:val="00A01C77"/>
    <w:rsid w:val="00A03FA7"/>
    <w:rsid w:val="00A13147"/>
    <w:rsid w:val="00A13C3C"/>
    <w:rsid w:val="00A17843"/>
    <w:rsid w:val="00A21E6E"/>
    <w:rsid w:val="00A22258"/>
    <w:rsid w:val="00A33A7A"/>
    <w:rsid w:val="00A42A71"/>
    <w:rsid w:val="00A43772"/>
    <w:rsid w:val="00A441F8"/>
    <w:rsid w:val="00A4769F"/>
    <w:rsid w:val="00A52717"/>
    <w:rsid w:val="00A53C21"/>
    <w:rsid w:val="00A57635"/>
    <w:rsid w:val="00A635ED"/>
    <w:rsid w:val="00A63F36"/>
    <w:rsid w:val="00A71844"/>
    <w:rsid w:val="00A74ECC"/>
    <w:rsid w:val="00A81180"/>
    <w:rsid w:val="00A86CD5"/>
    <w:rsid w:val="00A87879"/>
    <w:rsid w:val="00A87EC9"/>
    <w:rsid w:val="00A94374"/>
    <w:rsid w:val="00AA6CA3"/>
    <w:rsid w:val="00AB382E"/>
    <w:rsid w:val="00AB587D"/>
    <w:rsid w:val="00AC0E71"/>
    <w:rsid w:val="00AC58CE"/>
    <w:rsid w:val="00AC6989"/>
    <w:rsid w:val="00AD577C"/>
    <w:rsid w:val="00AD5845"/>
    <w:rsid w:val="00AD76AE"/>
    <w:rsid w:val="00AE3A50"/>
    <w:rsid w:val="00AF21E8"/>
    <w:rsid w:val="00AF2671"/>
    <w:rsid w:val="00AF3383"/>
    <w:rsid w:val="00AF3C79"/>
    <w:rsid w:val="00AF5DB5"/>
    <w:rsid w:val="00AF5FB6"/>
    <w:rsid w:val="00AF61B7"/>
    <w:rsid w:val="00B004F9"/>
    <w:rsid w:val="00B02546"/>
    <w:rsid w:val="00B03CAE"/>
    <w:rsid w:val="00B10DA9"/>
    <w:rsid w:val="00B135CC"/>
    <w:rsid w:val="00B143E4"/>
    <w:rsid w:val="00B17B0D"/>
    <w:rsid w:val="00B2224D"/>
    <w:rsid w:val="00B23DF5"/>
    <w:rsid w:val="00B27A82"/>
    <w:rsid w:val="00B35F7B"/>
    <w:rsid w:val="00B362A9"/>
    <w:rsid w:val="00B36C06"/>
    <w:rsid w:val="00B3721E"/>
    <w:rsid w:val="00B41663"/>
    <w:rsid w:val="00B46DD0"/>
    <w:rsid w:val="00B4747E"/>
    <w:rsid w:val="00B54E32"/>
    <w:rsid w:val="00B56BD7"/>
    <w:rsid w:val="00B572C4"/>
    <w:rsid w:val="00B63570"/>
    <w:rsid w:val="00B63E31"/>
    <w:rsid w:val="00B64B68"/>
    <w:rsid w:val="00B65194"/>
    <w:rsid w:val="00B65D7B"/>
    <w:rsid w:val="00B716D0"/>
    <w:rsid w:val="00B76A96"/>
    <w:rsid w:val="00B7724D"/>
    <w:rsid w:val="00B83BA8"/>
    <w:rsid w:val="00B853B7"/>
    <w:rsid w:val="00B86972"/>
    <w:rsid w:val="00B91AA1"/>
    <w:rsid w:val="00B94E5F"/>
    <w:rsid w:val="00B96BCD"/>
    <w:rsid w:val="00BA3E7B"/>
    <w:rsid w:val="00BA645D"/>
    <w:rsid w:val="00BB5EA1"/>
    <w:rsid w:val="00BB650E"/>
    <w:rsid w:val="00BB69D0"/>
    <w:rsid w:val="00BC76E0"/>
    <w:rsid w:val="00BD1F55"/>
    <w:rsid w:val="00BD3A2F"/>
    <w:rsid w:val="00BD417F"/>
    <w:rsid w:val="00BD5D8A"/>
    <w:rsid w:val="00BD6AED"/>
    <w:rsid w:val="00BD7192"/>
    <w:rsid w:val="00BE3549"/>
    <w:rsid w:val="00BE6824"/>
    <w:rsid w:val="00BE720E"/>
    <w:rsid w:val="00BF4B01"/>
    <w:rsid w:val="00BF74AE"/>
    <w:rsid w:val="00BF7AF1"/>
    <w:rsid w:val="00C0611E"/>
    <w:rsid w:val="00C064DB"/>
    <w:rsid w:val="00C1271B"/>
    <w:rsid w:val="00C139B9"/>
    <w:rsid w:val="00C21CF1"/>
    <w:rsid w:val="00C23784"/>
    <w:rsid w:val="00C256CE"/>
    <w:rsid w:val="00C2679F"/>
    <w:rsid w:val="00C268DC"/>
    <w:rsid w:val="00C3478F"/>
    <w:rsid w:val="00C3616E"/>
    <w:rsid w:val="00C41186"/>
    <w:rsid w:val="00C41C24"/>
    <w:rsid w:val="00C4392C"/>
    <w:rsid w:val="00C4615E"/>
    <w:rsid w:val="00C46F74"/>
    <w:rsid w:val="00C47000"/>
    <w:rsid w:val="00C52FAF"/>
    <w:rsid w:val="00C539B6"/>
    <w:rsid w:val="00C54456"/>
    <w:rsid w:val="00C5529C"/>
    <w:rsid w:val="00C5687B"/>
    <w:rsid w:val="00C5752D"/>
    <w:rsid w:val="00C60CA8"/>
    <w:rsid w:val="00C628D3"/>
    <w:rsid w:val="00C62F5F"/>
    <w:rsid w:val="00C65C19"/>
    <w:rsid w:val="00C6702A"/>
    <w:rsid w:val="00C71E57"/>
    <w:rsid w:val="00C74012"/>
    <w:rsid w:val="00C7540A"/>
    <w:rsid w:val="00C75FB5"/>
    <w:rsid w:val="00C81EA0"/>
    <w:rsid w:val="00C83962"/>
    <w:rsid w:val="00C84EF4"/>
    <w:rsid w:val="00C908FE"/>
    <w:rsid w:val="00C913F1"/>
    <w:rsid w:val="00C91942"/>
    <w:rsid w:val="00C92C4A"/>
    <w:rsid w:val="00C946FA"/>
    <w:rsid w:val="00C95ED3"/>
    <w:rsid w:val="00C9630F"/>
    <w:rsid w:val="00C97D51"/>
    <w:rsid w:val="00CA43C9"/>
    <w:rsid w:val="00CA7C43"/>
    <w:rsid w:val="00CB0026"/>
    <w:rsid w:val="00CB419B"/>
    <w:rsid w:val="00CB532F"/>
    <w:rsid w:val="00CC611E"/>
    <w:rsid w:val="00CD0B70"/>
    <w:rsid w:val="00CD4C20"/>
    <w:rsid w:val="00CD55DB"/>
    <w:rsid w:val="00CD5DBF"/>
    <w:rsid w:val="00CD6F2E"/>
    <w:rsid w:val="00CE0609"/>
    <w:rsid w:val="00CF07F1"/>
    <w:rsid w:val="00CF0969"/>
    <w:rsid w:val="00CF1C33"/>
    <w:rsid w:val="00CF3757"/>
    <w:rsid w:val="00CF5827"/>
    <w:rsid w:val="00D00A00"/>
    <w:rsid w:val="00D00EF8"/>
    <w:rsid w:val="00D0180E"/>
    <w:rsid w:val="00D054FC"/>
    <w:rsid w:val="00D078D8"/>
    <w:rsid w:val="00D07AE8"/>
    <w:rsid w:val="00D10297"/>
    <w:rsid w:val="00D10CA2"/>
    <w:rsid w:val="00D1458D"/>
    <w:rsid w:val="00D1720A"/>
    <w:rsid w:val="00D21DC8"/>
    <w:rsid w:val="00D40C9A"/>
    <w:rsid w:val="00D50D9F"/>
    <w:rsid w:val="00D54BB6"/>
    <w:rsid w:val="00D54D32"/>
    <w:rsid w:val="00D54E59"/>
    <w:rsid w:val="00D65DD2"/>
    <w:rsid w:val="00D70B8E"/>
    <w:rsid w:val="00D72D05"/>
    <w:rsid w:val="00D74512"/>
    <w:rsid w:val="00D77C5D"/>
    <w:rsid w:val="00D80B98"/>
    <w:rsid w:val="00D81015"/>
    <w:rsid w:val="00D82F1A"/>
    <w:rsid w:val="00D878C3"/>
    <w:rsid w:val="00D96643"/>
    <w:rsid w:val="00DA3099"/>
    <w:rsid w:val="00DA314E"/>
    <w:rsid w:val="00DA4F5D"/>
    <w:rsid w:val="00DA65B5"/>
    <w:rsid w:val="00DB0A34"/>
    <w:rsid w:val="00DB2738"/>
    <w:rsid w:val="00DB3177"/>
    <w:rsid w:val="00DB32BB"/>
    <w:rsid w:val="00DD5419"/>
    <w:rsid w:val="00DE4712"/>
    <w:rsid w:val="00DF39F7"/>
    <w:rsid w:val="00DF6DC8"/>
    <w:rsid w:val="00E0017B"/>
    <w:rsid w:val="00E041DF"/>
    <w:rsid w:val="00E06FA3"/>
    <w:rsid w:val="00E157D8"/>
    <w:rsid w:val="00E175B0"/>
    <w:rsid w:val="00E31B2D"/>
    <w:rsid w:val="00E42085"/>
    <w:rsid w:val="00E425C9"/>
    <w:rsid w:val="00E46F43"/>
    <w:rsid w:val="00E479A5"/>
    <w:rsid w:val="00E47ABA"/>
    <w:rsid w:val="00E56778"/>
    <w:rsid w:val="00E5681F"/>
    <w:rsid w:val="00E57F64"/>
    <w:rsid w:val="00E60F26"/>
    <w:rsid w:val="00E67B50"/>
    <w:rsid w:val="00E72607"/>
    <w:rsid w:val="00E768F8"/>
    <w:rsid w:val="00E76E7E"/>
    <w:rsid w:val="00E82A05"/>
    <w:rsid w:val="00E85ADA"/>
    <w:rsid w:val="00E97879"/>
    <w:rsid w:val="00EA1A6D"/>
    <w:rsid w:val="00EA614B"/>
    <w:rsid w:val="00EA664B"/>
    <w:rsid w:val="00EB0941"/>
    <w:rsid w:val="00EB2EAB"/>
    <w:rsid w:val="00EB3BD4"/>
    <w:rsid w:val="00EC0B05"/>
    <w:rsid w:val="00EC4A84"/>
    <w:rsid w:val="00EC5331"/>
    <w:rsid w:val="00ED4089"/>
    <w:rsid w:val="00ED6EF2"/>
    <w:rsid w:val="00ED7E1E"/>
    <w:rsid w:val="00EE23DC"/>
    <w:rsid w:val="00EE2454"/>
    <w:rsid w:val="00EE4DC5"/>
    <w:rsid w:val="00EE6EDF"/>
    <w:rsid w:val="00F01280"/>
    <w:rsid w:val="00F0446F"/>
    <w:rsid w:val="00F05751"/>
    <w:rsid w:val="00F06E85"/>
    <w:rsid w:val="00F13A1A"/>
    <w:rsid w:val="00F16D3B"/>
    <w:rsid w:val="00F2102E"/>
    <w:rsid w:val="00F2363A"/>
    <w:rsid w:val="00F23B7D"/>
    <w:rsid w:val="00F24262"/>
    <w:rsid w:val="00F24C07"/>
    <w:rsid w:val="00F269C2"/>
    <w:rsid w:val="00F270D3"/>
    <w:rsid w:val="00F30AF7"/>
    <w:rsid w:val="00F34E8E"/>
    <w:rsid w:val="00F3671F"/>
    <w:rsid w:val="00F374C4"/>
    <w:rsid w:val="00F409FA"/>
    <w:rsid w:val="00F4329F"/>
    <w:rsid w:val="00F53E7C"/>
    <w:rsid w:val="00F57635"/>
    <w:rsid w:val="00F64C5C"/>
    <w:rsid w:val="00F67294"/>
    <w:rsid w:val="00F72CA8"/>
    <w:rsid w:val="00F73153"/>
    <w:rsid w:val="00F802DF"/>
    <w:rsid w:val="00F80F12"/>
    <w:rsid w:val="00F81842"/>
    <w:rsid w:val="00F83DAD"/>
    <w:rsid w:val="00F8717E"/>
    <w:rsid w:val="00F87AC1"/>
    <w:rsid w:val="00F900E4"/>
    <w:rsid w:val="00F90318"/>
    <w:rsid w:val="00F914B0"/>
    <w:rsid w:val="00F91595"/>
    <w:rsid w:val="00F927FE"/>
    <w:rsid w:val="00F92E86"/>
    <w:rsid w:val="00F969B4"/>
    <w:rsid w:val="00FB4CFD"/>
    <w:rsid w:val="00FB5F13"/>
    <w:rsid w:val="00FC25FE"/>
    <w:rsid w:val="00FC28C7"/>
    <w:rsid w:val="00FC2A37"/>
    <w:rsid w:val="00FC2C8E"/>
    <w:rsid w:val="00FC3389"/>
    <w:rsid w:val="00FC45D9"/>
    <w:rsid w:val="00FC4D49"/>
    <w:rsid w:val="00FD0462"/>
    <w:rsid w:val="00FD0BE2"/>
    <w:rsid w:val="00FD129B"/>
    <w:rsid w:val="00FD2B05"/>
    <w:rsid w:val="00FD32EE"/>
    <w:rsid w:val="00FD78CC"/>
    <w:rsid w:val="00FE14A1"/>
    <w:rsid w:val="00FE4304"/>
    <w:rsid w:val="00FE6D78"/>
    <w:rsid w:val="00FE7021"/>
    <w:rsid w:val="00FF0E4E"/>
    <w:rsid w:val="00FF2541"/>
    <w:rsid w:val="00FF26F5"/>
    <w:rsid w:val="00FF27D1"/>
    <w:rsid w:val="00FF2E3A"/>
    <w:rsid w:val="00FF301D"/>
    <w:rsid w:val="00FF687D"/>
    <w:rsid w:val="00FF6CEF"/>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5F93A"/>
  <w15:chartTrackingRefBased/>
  <w15:docId w15:val="{C49D63E4-1407-4C99-88A3-52F01738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76"/>
  </w:style>
  <w:style w:type="paragraph" w:styleId="Heading1">
    <w:name w:val="heading 1"/>
    <w:basedOn w:val="Normal"/>
    <w:next w:val="Normal"/>
    <w:link w:val="Heading1Char"/>
    <w:uiPriority w:val="9"/>
    <w:qFormat/>
    <w:rsid w:val="00775B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F2541"/>
    <w:pPr>
      <w:spacing w:before="100" w:beforeAutospacing="1" w:after="100" w:afterAutospacing="1" w:line="240" w:lineRule="auto"/>
      <w:outlineLvl w:val="1"/>
    </w:pPr>
    <w:rPr>
      <w:rFonts w:ascii="Times New Roman" w:eastAsia="Times New Roman" w:hAnsi="Times New Roman" w:cs="Times New Roman"/>
      <w:b/>
      <w:bCs/>
      <w:sz w:val="36"/>
      <w:szCs w:val="36"/>
      <w:lang w:eastAsia="en-UG"/>
    </w:rPr>
  </w:style>
  <w:style w:type="paragraph" w:styleId="Heading4">
    <w:name w:val="heading 4"/>
    <w:basedOn w:val="Normal"/>
    <w:next w:val="Normal"/>
    <w:link w:val="Heading4Char"/>
    <w:uiPriority w:val="9"/>
    <w:semiHidden/>
    <w:unhideWhenUsed/>
    <w:qFormat/>
    <w:rsid w:val="00D50D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4B2A"/>
    <w:pPr>
      <w:spacing w:before="100" w:beforeAutospacing="1" w:after="100" w:afterAutospacing="1" w:line="240" w:lineRule="auto"/>
    </w:pPr>
    <w:rPr>
      <w:rFonts w:ascii="Times New Roman" w:eastAsia="Times New Roman" w:hAnsi="Times New Roman" w:cs="Times New Roman"/>
      <w:sz w:val="24"/>
      <w:szCs w:val="24"/>
      <w:lang w:eastAsia="en-UG"/>
    </w:rPr>
  </w:style>
  <w:style w:type="character" w:customStyle="1" w:styleId="Heading2Char">
    <w:name w:val="Heading 2 Char"/>
    <w:basedOn w:val="DefaultParagraphFont"/>
    <w:link w:val="Heading2"/>
    <w:uiPriority w:val="9"/>
    <w:rsid w:val="00FF2541"/>
    <w:rPr>
      <w:rFonts w:ascii="Times New Roman" w:eastAsia="Times New Roman" w:hAnsi="Times New Roman" w:cs="Times New Roman"/>
      <w:b/>
      <w:bCs/>
      <w:sz w:val="36"/>
      <w:szCs w:val="36"/>
      <w:lang w:val="en-UG" w:eastAsia="en-UG"/>
    </w:rPr>
  </w:style>
  <w:style w:type="paragraph" w:styleId="ListParagraph">
    <w:name w:val="List Paragraph"/>
    <w:basedOn w:val="Normal"/>
    <w:uiPriority w:val="34"/>
    <w:qFormat/>
    <w:rsid w:val="00FF2541"/>
    <w:pPr>
      <w:ind w:left="720"/>
      <w:contextualSpacing/>
    </w:pPr>
  </w:style>
  <w:style w:type="character" w:styleId="Hyperlink">
    <w:name w:val="Hyperlink"/>
    <w:basedOn w:val="DefaultParagraphFont"/>
    <w:uiPriority w:val="99"/>
    <w:unhideWhenUsed/>
    <w:rsid w:val="00FC3389"/>
    <w:rPr>
      <w:color w:val="0563C1" w:themeColor="hyperlink"/>
      <w:u w:val="single"/>
    </w:rPr>
  </w:style>
  <w:style w:type="character" w:styleId="UnresolvedMention">
    <w:name w:val="Unresolved Mention"/>
    <w:basedOn w:val="DefaultParagraphFont"/>
    <w:uiPriority w:val="99"/>
    <w:semiHidden/>
    <w:unhideWhenUsed/>
    <w:rsid w:val="00FC3389"/>
    <w:rPr>
      <w:color w:val="605E5C"/>
      <w:shd w:val="clear" w:color="auto" w:fill="E1DFDD"/>
    </w:rPr>
  </w:style>
  <w:style w:type="paragraph" w:styleId="BodyText2">
    <w:name w:val="Body Text 2"/>
    <w:basedOn w:val="Normal"/>
    <w:link w:val="BodyText2Char"/>
    <w:rsid w:val="007D35E4"/>
    <w:pPr>
      <w:spacing w:after="0" w:line="240" w:lineRule="auto"/>
    </w:pPr>
    <w:rPr>
      <w:rFonts w:ascii="Times New Roman" w:eastAsia="Times" w:hAnsi="Times New Roman" w:cs="Times New Roman"/>
      <w:color w:val="000000"/>
      <w:sz w:val="24"/>
      <w:szCs w:val="20"/>
      <w:lang w:val="en-US"/>
    </w:rPr>
  </w:style>
  <w:style w:type="character" w:customStyle="1" w:styleId="BodyText2Char">
    <w:name w:val="Body Text 2 Char"/>
    <w:basedOn w:val="DefaultParagraphFont"/>
    <w:link w:val="BodyText2"/>
    <w:rsid w:val="007D35E4"/>
    <w:rPr>
      <w:rFonts w:ascii="Times New Roman" w:eastAsia="Times" w:hAnsi="Times New Roman" w:cs="Times New Roman"/>
      <w:color w:val="000000"/>
      <w:sz w:val="24"/>
      <w:szCs w:val="20"/>
      <w:lang w:val="en-US"/>
    </w:rPr>
  </w:style>
  <w:style w:type="character" w:styleId="SubtleEmphasis">
    <w:name w:val="Subtle Emphasis"/>
    <w:basedOn w:val="DefaultParagraphFont"/>
    <w:uiPriority w:val="19"/>
    <w:qFormat/>
    <w:rsid w:val="00E31B2D"/>
    <w:rPr>
      <w:i/>
      <w:iCs/>
      <w:color w:val="404040" w:themeColor="text1" w:themeTint="BF"/>
    </w:rPr>
  </w:style>
  <w:style w:type="paragraph" w:styleId="NoSpacing">
    <w:name w:val="No Spacing"/>
    <w:link w:val="NoSpacingChar"/>
    <w:uiPriority w:val="1"/>
    <w:qFormat/>
    <w:rsid w:val="00FE6D78"/>
    <w:pPr>
      <w:spacing w:after="0" w:line="240" w:lineRule="auto"/>
    </w:pPr>
    <w:rPr>
      <w:lang w:val="en-US"/>
    </w:rPr>
  </w:style>
  <w:style w:type="character" w:customStyle="1" w:styleId="NoSpacingChar">
    <w:name w:val="No Spacing Char"/>
    <w:basedOn w:val="DefaultParagraphFont"/>
    <w:link w:val="NoSpacing"/>
    <w:uiPriority w:val="1"/>
    <w:rsid w:val="00FE6D78"/>
    <w:rPr>
      <w:lang w:val="en-US"/>
    </w:rPr>
  </w:style>
  <w:style w:type="character" w:customStyle="1" w:styleId="Heading4Char">
    <w:name w:val="Heading 4 Char"/>
    <w:basedOn w:val="DefaultParagraphFont"/>
    <w:link w:val="Heading4"/>
    <w:uiPriority w:val="9"/>
    <w:semiHidden/>
    <w:rsid w:val="00D50D9F"/>
    <w:rPr>
      <w:rFonts w:asciiTheme="majorHAnsi" w:eastAsiaTheme="majorEastAsia" w:hAnsiTheme="majorHAnsi" w:cstheme="majorBidi"/>
      <w:i/>
      <w:iCs/>
      <w:color w:val="2F5496" w:themeColor="accent1" w:themeShade="BF"/>
    </w:rPr>
  </w:style>
  <w:style w:type="character" w:customStyle="1" w:styleId="muxgbd">
    <w:name w:val="muxgbd"/>
    <w:basedOn w:val="DefaultParagraphFont"/>
    <w:rsid w:val="006B52A8"/>
  </w:style>
  <w:style w:type="character" w:styleId="Emphasis">
    <w:name w:val="Emphasis"/>
    <w:basedOn w:val="DefaultParagraphFont"/>
    <w:uiPriority w:val="20"/>
    <w:qFormat/>
    <w:rsid w:val="006B52A8"/>
    <w:rPr>
      <w:i/>
      <w:iCs/>
    </w:rPr>
  </w:style>
  <w:style w:type="character" w:customStyle="1" w:styleId="Heading1Char">
    <w:name w:val="Heading 1 Char"/>
    <w:basedOn w:val="DefaultParagraphFont"/>
    <w:link w:val="Heading1"/>
    <w:uiPriority w:val="9"/>
    <w:rsid w:val="00775BD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22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7E0"/>
  </w:style>
  <w:style w:type="paragraph" w:styleId="Footer">
    <w:name w:val="footer"/>
    <w:basedOn w:val="Normal"/>
    <w:link w:val="FooterChar"/>
    <w:uiPriority w:val="99"/>
    <w:unhideWhenUsed/>
    <w:rsid w:val="00222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8646">
      <w:bodyDiv w:val="1"/>
      <w:marLeft w:val="0"/>
      <w:marRight w:val="0"/>
      <w:marTop w:val="0"/>
      <w:marBottom w:val="0"/>
      <w:divBdr>
        <w:top w:val="none" w:sz="0" w:space="0" w:color="auto"/>
        <w:left w:val="none" w:sz="0" w:space="0" w:color="auto"/>
        <w:bottom w:val="none" w:sz="0" w:space="0" w:color="auto"/>
        <w:right w:val="none" w:sz="0" w:space="0" w:color="auto"/>
      </w:divBdr>
    </w:div>
    <w:div w:id="257907614">
      <w:bodyDiv w:val="1"/>
      <w:marLeft w:val="0"/>
      <w:marRight w:val="0"/>
      <w:marTop w:val="0"/>
      <w:marBottom w:val="0"/>
      <w:divBdr>
        <w:top w:val="none" w:sz="0" w:space="0" w:color="auto"/>
        <w:left w:val="none" w:sz="0" w:space="0" w:color="auto"/>
        <w:bottom w:val="none" w:sz="0" w:space="0" w:color="auto"/>
        <w:right w:val="none" w:sz="0" w:space="0" w:color="auto"/>
      </w:divBdr>
    </w:div>
    <w:div w:id="408692452">
      <w:bodyDiv w:val="1"/>
      <w:marLeft w:val="0"/>
      <w:marRight w:val="0"/>
      <w:marTop w:val="0"/>
      <w:marBottom w:val="0"/>
      <w:divBdr>
        <w:top w:val="none" w:sz="0" w:space="0" w:color="auto"/>
        <w:left w:val="none" w:sz="0" w:space="0" w:color="auto"/>
        <w:bottom w:val="none" w:sz="0" w:space="0" w:color="auto"/>
        <w:right w:val="none" w:sz="0" w:space="0" w:color="auto"/>
      </w:divBdr>
    </w:div>
    <w:div w:id="684327485">
      <w:bodyDiv w:val="1"/>
      <w:marLeft w:val="0"/>
      <w:marRight w:val="0"/>
      <w:marTop w:val="0"/>
      <w:marBottom w:val="0"/>
      <w:divBdr>
        <w:top w:val="none" w:sz="0" w:space="0" w:color="auto"/>
        <w:left w:val="none" w:sz="0" w:space="0" w:color="auto"/>
        <w:bottom w:val="none" w:sz="0" w:space="0" w:color="auto"/>
        <w:right w:val="none" w:sz="0" w:space="0" w:color="auto"/>
      </w:divBdr>
    </w:div>
    <w:div w:id="753283016">
      <w:bodyDiv w:val="1"/>
      <w:marLeft w:val="0"/>
      <w:marRight w:val="0"/>
      <w:marTop w:val="0"/>
      <w:marBottom w:val="0"/>
      <w:divBdr>
        <w:top w:val="none" w:sz="0" w:space="0" w:color="auto"/>
        <w:left w:val="none" w:sz="0" w:space="0" w:color="auto"/>
        <w:bottom w:val="none" w:sz="0" w:space="0" w:color="auto"/>
        <w:right w:val="none" w:sz="0" w:space="0" w:color="auto"/>
      </w:divBdr>
    </w:div>
    <w:div w:id="889027123">
      <w:bodyDiv w:val="1"/>
      <w:marLeft w:val="0"/>
      <w:marRight w:val="0"/>
      <w:marTop w:val="0"/>
      <w:marBottom w:val="0"/>
      <w:divBdr>
        <w:top w:val="none" w:sz="0" w:space="0" w:color="auto"/>
        <w:left w:val="none" w:sz="0" w:space="0" w:color="auto"/>
        <w:bottom w:val="none" w:sz="0" w:space="0" w:color="auto"/>
        <w:right w:val="none" w:sz="0" w:space="0" w:color="auto"/>
      </w:divBdr>
    </w:div>
    <w:div w:id="935015144">
      <w:bodyDiv w:val="1"/>
      <w:marLeft w:val="0"/>
      <w:marRight w:val="0"/>
      <w:marTop w:val="0"/>
      <w:marBottom w:val="0"/>
      <w:divBdr>
        <w:top w:val="none" w:sz="0" w:space="0" w:color="auto"/>
        <w:left w:val="none" w:sz="0" w:space="0" w:color="auto"/>
        <w:bottom w:val="none" w:sz="0" w:space="0" w:color="auto"/>
        <w:right w:val="none" w:sz="0" w:space="0" w:color="auto"/>
      </w:divBdr>
    </w:div>
    <w:div w:id="1082142822">
      <w:bodyDiv w:val="1"/>
      <w:marLeft w:val="0"/>
      <w:marRight w:val="0"/>
      <w:marTop w:val="0"/>
      <w:marBottom w:val="0"/>
      <w:divBdr>
        <w:top w:val="none" w:sz="0" w:space="0" w:color="auto"/>
        <w:left w:val="none" w:sz="0" w:space="0" w:color="auto"/>
        <w:bottom w:val="none" w:sz="0" w:space="0" w:color="auto"/>
        <w:right w:val="none" w:sz="0" w:space="0" w:color="auto"/>
      </w:divBdr>
    </w:div>
    <w:div w:id="1422485250">
      <w:bodyDiv w:val="1"/>
      <w:marLeft w:val="0"/>
      <w:marRight w:val="0"/>
      <w:marTop w:val="0"/>
      <w:marBottom w:val="0"/>
      <w:divBdr>
        <w:top w:val="none" w:sz="0" w:space="0" w:color="auto"/>
        <w:left w:val="none" w:sz="0" w:space="0" w:color="auto"/>
        <w:bottom w:val="none" w:sz="0" w:space="0" w:color="auto"/>
        <w:right w:val="none" w:sz="0" w:space="0" w:color="auto"/>
      </w:divBdr>
    </w:div>
    <w:div w:id="1543860851">
      <w:bodyDiv w:val="1"/>
      <w:marLeft w:val="0"/>
      <w:marRight w:val="0"/>
      <w:marTop w:val="0"/>
      <w:marBottom w:val="0"/>
      <w:divBdr>
        <w:top w:val="none" w:sz="0" w:space="0" w:color="auto"/>
        <w:left w:val="none" w:sz="0" w:space="0" w:color="auto"/>
        <w:bottom w:val="none" w:sz="0" w:space="0" w:color="auto"/>
        <w:right w:val="none" w:sz="0" w:space="0" w:color="auto"/>
      </w:divBdr>
    </w:div>
    <w:div w:id="1546989836">
      <w:bodyDiv w:val="1"/>
      <w:marLeft w:val="0"/>
      <w:marRight w:val="0"/>
      <w:marTop w:val="0"/>
      <w:marBottom w:val="0"/>
      <w:divBdr>
        <w:top w:val="none" w:sz="0" w:space="0" w:color="auto"/>
        <w:left w:val="none" w:sz="0" w:space="0" w:color="auto"/>
        <w:bottom w:val="none" w:sz="0" w:space="0" w:color="auto"/>
        <w:right w:val="none" w:sz="0" w:space="0" w:color="auto"/>
      </w:divBdr>
    </w:div>
    <w:div w:id="1554926607">
      <w:bodyDiv w:val="1"/>
      <w:marLeft w:val="0"/>
      <w:marRight w:val="0"/>
      <w:marTop w:val="0"/>
      <w:marBottom w:val="0"/>
      <w:divBdr>
        <w:top w:val="none" w:sz="0" w:space="0" w:color="auto"/>
        <w:left w:val="none" w:sz="0" w:space="0" w:color="auto"/>
        <w:bottom w:val="none" w:sz="0" w:space="0" w:color="auto"/>
        <w:right w:val="none" w:sz="0" w:space="0" w:color="auto"/>
      </w:divBdr>
    </w:div>
    <w:div w:id="1572888171">
      <w:bodyDiv w:val="1"/>
      <w:marLeft w:val="0"/>
      <w:marRight w:val="0"/>
      <w:marTop w:val="0"/>
      <w:marBottom w:val="0"/>
      <w:divBdr>
        <w:top w:val="none" w:sz="0" w:space="0" w:color="auto"/>
        <w:left w:val="none" w:sz="0" w:space="0" w:color="auto"/>
        <w:bottom w:val="none" w:sz="0" w:space="0" w:color="auto"/>
        <w:right w:val="none" w:sz="0" w:space="0" w:color="auto"/>
      </w:divBdr>
    </w:div>
    <w:div w:id="1621373324">
      <w:bodyDiv w:val="1"/>
      <w:marLeft w:val="0"/>
      <w:marRight w:val="0"/>
      <w:marTop w:val="0"/>
      <w:marBottom w:val="0"/>
      <w:divBdr>
        <w:top w:val="none" w:sz="0" w:space="0" w:color="auto"/>
        <w:left w:val="none" w:sz="0" w:space="0" w:color="auto"/>
        <w:bottom w:val="none" w:sz="0" w:space="0" w:color="auto"/>
        <w:right w:val="none" w:sz="0" w:space="0" w:color="auto"/>
      </w:divBdr>
    </w:div>
    <w:div w:id="1702391220">
      <w:bodyDiv w:val="1"/>
      <w:marLeft w:val="0"/>
      <w:marRight w:val="0"/>
      <w:marTop w:val="0"/>
      <w:marBottom w:val="0"/>
      <w:divBdr>
        <w:top w:val="none" w:sz="0" w:space="0" w:color="auto"/>
        <w:left w:val="none" w:sz="0" w:space="0" w:color="auto"/>
        <w:bottom w:val="none" w:sz="0" w:space="0" w:color="auto"/>
        <w:right w:val="none" w:sz="0" w:space="0" w:color="auto"/>
      </w:divBdr>
    </w:div>
    <w:div w:id="1711880988">
      <w:bodyDiv w:val="1"/>
      <w:marLeft w:val="0"/>
      <w:marRight w:val="0"/>
      <w:marTop w:val="0"/>
      <w:marBottom w:val="0"/>
      <w:divBdr>
        <w:top w:val="none" w:sz="0" w:space="0" w:color="auto"/>
        <w:left w:val="none" w:sz="0" w:space="0" w:color="auto"/>
        <w:bottom w:val="none" w:sz="0" w:space="0" w:color="auto"/>
        <w:right w:val="none" w:sz="0" w:space="0" w:color="auto"/>
      </w:divBdr>
    </w:div>
    <w:div w:id="1834831762">
      <w:bodyDiv w:val="1"/>
      <w:marLeft w:val="0"/>
      <w:marRight w:val="0"/>
      <w:marTop w:val="0"/>
      <w:marBottom w:val="0"/>
      <w:divBdr>
        <w:top w:val="none" w:sz="0" w:space="0" w:color="auto"/>
        <w:left w:val="none" w:sz="0" w:space="0" w:color="auto"/>
        <w:bottom w:val="none" w:sz="0" w:space="0" w:color="auto"/>
        <w:right w:val="none" w:sz="0" w:space="0" w:color="auto"/>
      </w:divBdr>
    </w:div>
    <w:div w:id="1880970583">
      <w:bodyDiv w:val="1"/>
      <w:marLeft w:val="0"/>
      <w:marRight w:val="0"/>
      <w:marTop w:val="0"/>
      <w:marBottom w:val="0"/>
      <w:divBdr>
        <w:top w:val="none" w:sz="0" w:space="0" w:color="auto"/>
        <w:left w:val="none" w:sz="0" w:space="0" w:color="auto"/>
        <w:bottom w:val="none" w:sz="0" w:space="0" w:color="auto"/>
        <w:right w:val="none" w:sz="0" w:space="0" w:color="auto"/>
      </w:divBdr>
    </w:div>
    <w:div w:id="1957789311">
      <w:bodyDiv w:val="1"/>
      <w:marLeft w:val="0"/>
      <w:marRight w:val="0"/>
      <w:marTop w:val="0"/>
      <w:marBottom w:val="0"/>
      <w:divBdr>
        <w:top w:val="none" w:sz="0" w:space="0" w:color="auto"/>
        <w:left w:val="none" w:sz="0" w:space="0" w:color="auto"/>
        <w:bottom w:val="none" w:sz="0" w:space="0" w:color="auto"/>
        <w:right w:val="none" w:sz="0" w:space="0" w:color="auto"/>
      </w:divBdr>
    </w:div>
    <w:div w:id="1975216366">
      <w:bodyDiv w:val="1"/>
      <w:marLeft w:val="0"/>
      <w:marRight w:val="0"/>
      <w:marTop w:val="0"/>
      <w:marBottom w:val="0"/>
      <w:divBdr>
        <w:top w:val="none" w:sz="0" w:space="0" w:color="auto"/>
        <w:left w:val="none" w:sz="0" w:space="0" w:color="auto"/>
        <w:bottom w:val="none" w:sz="0" w:space="0" w:color="auto"/>
        <w:right w:val="none" w:sz="0" w:space="0" w:color="auto"/>
      </w:divBdr>
    </w:div>
    <w:div w:id="1982727387">
      <w:bodyDiv w:val="1"/>
      <w:marLeft w:val="0"/>
      <w:marRight w:val="0"/>
      <w:marTop w:val="0"/>
      <w:marBottom w:val="0"/>
      <w:divBdr>
        <w:top w:val="none" w:sz="0" w:space="0" w:color="auto"/>
        <w:left w:val="none" w:sz="0" w:space="0" w:color="auto"/>
        <w:bottom w:val="none" w:sz="0" w:space="0" w:color="auto"/>
        <w:right w:val="none" w:sz="0" w:space="0" w:color="auto"/>
      </w:divBdr>
    </w:div>
    <w:div w:id="2028173402">
      <w:bodyDiv w:val="1"/>
      <w:marLeft w:val="0"/>
      <w:marRight w:val="0"/>
      <w:marTop w:val="0"/>
      <w:marBottom w:val="0"/>
      <w:divBdr>
        <w:top w:val="none" w:sz="0" w:space="0" w:color="auto"/>
        <w:left w:val="none" w:sz="0" w:space="0" w:color="auto"/>
        <w:bottom w:val="none" w:sz="0" w:space="0" w:color="auto"/>
        <w:right w:val="none" w:sz="0" w:space="0" w:color="auto"/>
      </w:divBdr>
    </w:div>
    <w:div w:id="210109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70E22-6434-4793-ACE6-ACB17BB5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7817</Words>
  <Characters>44558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Agaba</dc:creator>
  <cp:keywords/>
  <dc:description/>
  <cp:lastModifiedBy>Laura Agaba</cp:lastModifiedBy>
  <cp:revision>2</cp:revision>
  <dcterms:created xsi:type="dcterms:W3CDTF">2022-08-13T10:15:00Z</dcterms:created>
  <dcterms:modified xsi:type="dcterms:W3CDTF">2022-08-13T10:15:00Z</dcterms:modified>
</cp:coreProperties>
</file>