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88C26" w14:textId="77777777" w:rsidR="002D177D" w:rsidRDefault="002D177D" w:rsidP="002D177D">
      <w:pPr>
        <w:spacing w:after="0"/>
        <w:jc w:val="center"/>
        <w:rPr>
          <w:rFonts w:ascii="Bookman Old Style" w:eastAsia="Calibri" w:hAnsi="Bookman Old Style" w:cs="Times New Roman"/>
          <w:b/>
          <w:sz w:val="36"/>
          <w:szCs w:val="36"/>
        </w:rPr>
      </w:pPr>
    </w:p>
    <w:p w14:paraId="6B066E4C" w14:textId="72616369" w:rsidR="002D177D" w:rsidRDefault="002D177D" w:rsidP="002D177D">
      <w:pPr>
        <w:spacing w:after="0"/>
        <w:jc w:val="center"/>
        <w:rPr>
          <w:rFonts w:ascii="Bookman Old Style" w:eastAsia="Calibri" w:hAnsi="Bookman Old Style" w:cs="Times New Roman"/>
          <w:b/>
          <w:sz w:val="36"/>
          <w:szCs w:val="36"/>
        </w:rPr>
      </w:pPr>
      <w:r>
        <w:rPr>
          <w:rFonts w:ascii="Bookman Old Style" w:eastAsia="Calibri" w:hAnsi="Bookman Old Style" w:cs="Times New Roman"/>
          <w:b/>
          <w:sz w:val="36"/>
          <w:szCs w:val="36"/>
        </w:rPr>
        <w:t>Christopher Lorenz</w:t>
      </w:r>
    </w:p>
    <w:p w14:paraId="70C25683" w14:textId="4E0E5B5A" w:rsidR="002D177D" w:rsidRDefault="006545AA" w:rsidP="006545AA">
      <w:pPr>
        <w:spacing w:after="0"/>
        <w:jc w:val="center"/>
        <w:rPr>
          <w:rFonts w:ascii="Bookman Old Style" w:eastAsia="Calibri" w:hAnsi="Bookman Old Style" w:cs="Times New Roman"/>
          <w:b/>
          <w:sz w:val="36"/>
          <w:szCs w:val="36"/>
        </w:rPr>
      </w:pPr>
      <w:r>
        <w:rPr>
          <w:rFonts w:ascii="Bookman Old Style" w:eastAsia="Calibri" w:hAnsi="Bookman Old Style" w:cs="Times New Roman"/>
          <w:b/>
          <w:sz w:val="36"/>
          <w:szCs w:val="36"/>
        </w:rPr>
        <w:t>UD76627SEN85819</w:t>
      </w:r>
    </w:p>
    <w:p w14:paraId="6A7DD7FF" w14:textId="77777777" w:rsidR="002D177D" w:rsidRDefault="002D177D" w:rsidP="002D177D">
      <w:pPr>
        <w:spacing w:after="0"/>
        <w:rPr>
          <w:rFonts w:ascii="Bookman Old Style" w:eastAsia="Calibri" w:hAnsi="Bookman Old Style" w:cs="Times New Roman"/>
          <w:b/>
          <w:sz w:val="36"/>
          <w:szCs w:val="36"/>
        </w:rPr>
      </w:pPr>
    </w:p>
    <w:p w14:paraId="78D44DF1" w14:textId="77777777" w:rsidR="002D177D" w:rsidRDefault="002D177D" w:rsidP="002D177D">
      <w:pPr>
        <w:spacing w:after="0"/>
        <w:rPr>
          <w:rFonts w:ascii="Bookman Old Style" w:eastAsia="Calibri" w:hAnsi="Bookman Old Style" w:cs="Times New Roman"/>
          <w:b/>
          <w:sz w:val="36"/>
          <w:szCs w:val="36"/>
        </w:rPr>
      </w:pPr>
    </w:p>
    <w:p w14:paraId="03BEFD82"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51100784"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 xml:space="preserve">  </w:t>
      </w:r>
    </w:p>
    <w:p w14:paraId="2DAC4EE1" w14:textId="1DE26AE0" w:rsidR="002D177D" w:rsidRPr="008216A4" w:rsidRDefault="002B4237" w:rsidP="002D177D">
      <w:pPr>
        <w:spacing w:after="0"/>
        <w:jc w:val="center"/>
        <w:rPr>
          <w:rFonts w:ascii="Bookman Old Style" w:eastAsia="Calibri" w:hAnsi="Bookman Old Style" w:cs="Times New Roman"/>
          <w:sz w:val="36"/>
          <w:szCs w:val="36"/>
        </w:rPr>
      </w:pPr>
      <w:r>
        <w:rPr>
          <w:rFonts w:ascii="Bookman Old Style" w:eastAsia="Calibri" w:hAnsi="Bookman Old Style" w:cs="Times New Roman"/>
          <w:sz w:val="36"/>
          <w:szCs w:val="36"/>
        </w:rPr>
        <w:t>SOCIAL AND MOLECULAR REVIEW OF SCIENCE</w:t>
      </w:r>
    </w:p>
    <w:p w14:paraId="04D9B4D3" w14:textId="77777777" w:rsidR="002D177D" w:rsidRDefault="002D177D" w:rsidP="002D177D">
      <w:pPr>
        <w:spacing w:after="0"/>
        <w:rPr>
          <w:rFonts w:ascii="Bookman Old Style" w:eastAsia="Calibri" w:hAnsi="Bookman Old Style" w:cs="Times New Roman"/>
          <w:b/>
          <w:sz w:val="36"/>
          <w:szCs w:val="36"/>
        </w:rPr>
      </w:pPr>
    </w:p>
    <w:p w14:paraId="2EFAA665"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60CE3CD1"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63000CBE" w14:textId="77777777" w:rsidR="002D177D" w:rsidRDefault="002D177D" w:rsidP="002D177D">
      <w:pPr>
        <w:spacing w:after="0"/>
        <w:rPr>
          <w:rFonts w:ascii="Bookman Old Style" w:eastAsia="Calibri" w:hAnsi="Bookman Old Style" w:cs="Times New Roman"/>
          <w:sz w:val="28"/>
          <w:szCs w:val="28"/>
        </w:rPr>
      </w:pPr>
    </w:p>
    <w:p w14:paraId="13F5C7AB" w14:textId="289C13BD" w:rsidR="002D177D" w:rsidRPr="00342A4C" w:rsidRDefault="00A5265A" w:rsidP="00594C66">
      <w:pPr>
        <w:spacing w:after="0"/>
        <w:jc w:val="center"/>
        <w:rPr>
          <w:rFonts w:ascii="Bookman Old Style" w:eastAsia="Calibri" w:hAnsi="Bookman Old Style" w:cs="Times New Roman"/>
          <w:sz w:val="28"/>
          <w:szCs w:val="28"/>
        </w:rPr>
      </w:pPr>
      <w:r>
        <w:rPr>
          <w:rFonts w:ascii="Bookman Old Style" w:eastAsia="Calibri" w:hAnsi="Bookman Old Style" w:cs="Times New Roman"/>
          <w:sz w:val="28"/>
          <w:szCs w:val="28"/>
        </w:rPr>
        <w:t xml:space="preserve">SOCIAL AND MOLECULAR REVIEW </w:t>
      </w:r>
      <w:r w:rsidR="00A851C6">
        <w:rPr>
          <w:rFonts w:ascii="Bookman Old Style" w:eastAsia="Calibri" w:hAnsi="Bookman Old Style" w:cs="Times New Roman"/>
          <w:sz w:val="28"/>
          <w:szCs w:val="28"/>
        </w:rPr>
        <w:t>THROUGH ENGINEERING</w:t>
      </w:r>
    </w:p>
    <w:p w14:paraId="56F99B26"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 xml:space="preserve"> </w:t>
      </w:r>
    </w:p>
    <w:p w14:paraId="40C1EB34"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6A690108"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r>
        <w:rPr>
          <w:rFonts w:ascii="Bookman Old Style" w:eastAsia="Calibri" w:hAnsi="Bookman Old Style" w:cs="Times New Roman"/>
          <w:b/>
          <w:sz w:val="36"/>
          <w:szCs w:val="36"/>
        </w:rPr>
        <w:tab/>
      </w:r>
    </w:p>
    <w:p w14:paraId="59597343" w14:textId="77777777" w:rsidR="002D177D" w:rsidRDefault="002D177D" w:rsidP="002D177D">
      <w:pPr>
        <w:spacing w:after="0"/>
        <w:rPr>
          <w:rFonts w:ascii="Bookman Old Style" w:eastAsia="Calibri" w:hAnsi="Bookman Old Style" w:cs="Times New Roman"/>
          <w:b/>
          <w:sz w:val="36"/>
          <w:szCs w:val="36"/>
        </w:rPr>
      </w:pPr>
    </w:p>
    <w:p w14:paraId="57A7A5A2" w14:textId="77777777" w:rsidR="002D177D" w:rsidRDefault="002D177D" w:rsidP="00594C66">
      <w:pPr>
        <w:spacing w:after="0"/>
        <w:jc w:val="center"/>
        <w:rPr>
          <w:rFonts w:ascii="Bookman Old Style" w:eastAsia="Calibri" w:hAnsi="Bookman Old Style" w:cs="Times New Roman"/>
          <w:b/>
          <w:sz w:val="36"/>
          <w:szCs w:val="36"/>
        </w:rPr>
      </w:pPr>
      <w:r>
        <w:rPr>
          <w:rFonts w:ascii="Bookman Old Style" w:eastAsia="Calibri" w:hAnsi="Bookman Old Style" w:cs="Times New Roman"/>
          <w:b/>
          <w:sz w:val="36"/>
          <w:szCs w:val="36"/>
        </w:rPr>
        <w:t>ATLANTIC   INTERNATIONAL   UNIVERSITY</w:t>
      </w:r>
    </w:p>
    <w:p w14:paraId="558A1EF4" w14:textId="485FAC43" w:rsidR="002D177D" w:rsidRDefault="00594C66" w:rsidP="00594C66">
      <w:pPr>
        <w:spacing w:after="0"/>
        <w:jc w:val="center"/>
        <w:rPr>
          <w:rFonts w:ascii="Bookman Old Style" w:eastAsia="Calibri" w:hAnsi="Bookman Old Style" w:cs="Times New Roman"/>
          <w:b/>
          <w:sz w:val="36"/>
          <w:szCs w:val="36"/>
        </w:rPr>
      </w:pPr>
      <w:r>
        <w:rPr>
          <w:rFonts w:ascii="Bookman Old Style" w:eastAsia="Calibri" w:hAnsi="Bookman Old Style" w:cs="Times New Roman"/>
          <w:b/>
          <w:sz w:val="36"/>
          <w:szCs w:val="36"/>
        </w:rPr>
        <w:t>HONOLULU, HAWAII</w:t>
      </w:r>
    </w:p>
    <w:p w14:paraId="550A547E"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 xml:space="preserve">                              </w:t>
      </w:r>
    </w:p>
    <w:p w14:paraId="08584FF3"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 xml:space="preserve"> </w:t>
      </w:r>
      <w:r>
        <w:rPr>
          <w:rFonts w:ascii="Bookman Old Style" w:eastAsia="Calibri" w:hAnsi="Bookman Old Style" w:cs="Times New Roman"/>
          <w:b/>
          <w:sz w:val="36"/>
          <w:szCs w:val="36"/>
        </w:rPr>
        <w:tab/>
      </w:r>
      <w:r>
        <w:rPr>
          <w:rFonts w:ascii="Bookman Old Style" w:eastAsia="Calibri" w:hAnsi="Bookman Old Style" w:cs="Times New Roman"/>
          <w:b/>
          <w:sz w:val="36"/>
          <w:szCs w:val="36"/>
        </w:rPr>
        <w:tab/>
      </w:r>
    </w:p>
    <w:p w14:paraId="3EFFDF84"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792E944E" w14:textId="77777777" w:rsidR="002D177D" w:rsidRDefault="002D177D" w:rsidP="002D177D">
      <w:pPr>
        <w:spacing w:after="0"/>
        <w:rPr>
          <w:rFonts w:ascii="Bookman Old Style" w:eastAsia="Calibri" w:hAnsi="Bookman Old Style" w:cs="Times New Roman"/>
          <w:b/>
          <w:sz w:val="36"/>
          <w:szCs w:val="36"/>
        </w:rPr>
      </w:pPr>
      <w:r>
        <w:rPr>
          <w:rFonts w:ascii="Bookman Old Style" w:eastAsia="Calibri" w:hAnsi="Bookman Old Style" w:cs="Times New Roman"/>
          <w:b/>
          <w:sz w:val="36"/>
          <w:szCs w:val="36"/>
        </w:rPr>
        <w:tab/>
      </w:r>
    </w:p>
    <w:p w14:paraId="0AFC6DE0" w14:textId="5868C14F" w:rsidR="002D177D" w:rsidRDefault="002D177D" w:rsidP="00594C66">
      <w:pPr>
        <w:spacing w:after="0"/>
        <w:jc w:val="center"/>
        <w:rPr>
          <w:rFonts w:ascii="Bookman Old Style" w:eastAsia="Calibri" w:hAnsi="Bookman Old Style" w:cs="Times New Roman"/>
          <w:b/>
          <w:sz w:val="36"/>
          <w:szCs w:val="36"/>
        </w:rPr>
      </w:pPr>
      <w:r>
        <w:rPr>
          <w:rFonts w:ascii="Bookman Old Style" w:eastAsia="Calibri" w:hAnsi="Bookman Old Style" w:cs="Times New Roman"/>
          <w:b/>
          <w:sz w:val="36"/>
          <w:szCs w:val="36"/>
        </w:rPr>
        <w:t xml:space="preserve">DATE    </w:t>
      </w:r>
      <w:r w:rsidR="00594C66">
        <w:rPr>
          <w:rFonts w:ascii="Bookman Old Style" w:eastAsia="Calibri" w:hAnsi="Bookman Old Style" w:cs="Times New Roman"/>
          <w:b/>
          <w:sz w:val="36"/>
          <w:szCs w:val="36"/>
        </w:rPr>
        <w:t>30</w:t>
      </w:r>
      <w:r w:rsidRPr="008216A4">
        <w:rPr>
          <w:rFonts w:ascii="Bookman Old Style" w:eastAsia="Calibri" w:hAnsi="Bookman Old Style" w:cs="Times New Roman"/>
          <w:b/>
          <w:sz w:val="36"/>
          <w:szCs w:val="36"/>
          <w:vertAlign w:val="superscript"/>
        </w:rPr>
        <w:t>th</w:t>
      </w:r>
      <w:r>
        <w:rPr>
          <w:rFonts w:ascii="Bookman Old Style" w:eastAsia="Calibri" w:hAnsi="Bookman Old Style" w:cs="Times New Roman"/>
          <w:b/>
          <w:sz w:val="36"/>
          <w:szCs w:val="36"/>
        </w:rPr>
        <w:t xml:space="preserve">   /</w:t>
      </w:r>
      <w:r w:rsidR="00A851C6">
        <w:rPr>
          <w:rFonts w:ascii="Bookman Old Style" w:eastAsia="Calibri" w:hAnsi="Bookman Old Style" w:cs="Times New Roman"/>
          <w:b/>
          <w:sz w:val="36"/>
          <w:szCs w:val="36"/>
        </w:rPr>
        <w:t>July</w:t>
      </w:r>
      <w:r>
        <w:rPr>
          <w:rFonts w:ascii="Bookman Old Style" w:eastAsia="Calibri" w:hAnsi="Bookman Old Style" w:cs="Times New Roman"/>
          <w:b/>
          <w:sz w:val="36"/>
          <w:szCs w:val="36"/>
        </w:rPr>
        <w:t xml:space="preserve"> /</w:t>
      </w:r>
      <w:r w:rsidR="00594C66">
        <w:rPr>
          <w:rFonts w:ascii="Bookman Old Style" w:eastAsia="Calibri" w:hAnsi="Bookman Old Style" w:cs="Times New Roman"/>
          <w:b/>
          <w:sz w:val="36"/>
          <w:szCs w:val="36"/>
        </w:rPr>
        <w:t>2022</w:t>
      </w:r>
    </w:p>
    <w:p w14:paraId="110FCF78" w14:textId="585D3460" w:rsidR="002D177D" w:rsidRDefault="002D177D" w:rsidP="002D177D">
      <w:pPr>
        <w:rPr>
          <w:rFonts w:ascii="Bookman Old Style" w:hAnsi="Bookman Old Style"/>
          <w:b/>
          <w:sz w:val="28"/>
          <w:szCs w:val="28"/>
        </w:rPr>
      </w:pPr>
    </w:p>
    <w:p w14:paraId="0AAF3745" w14:textId="77777777" w:rsidR="00594C66" w:rsidRDefault="00594C66" w:rsidP="002D177D">
      <w:pPr>
        <w:rPr>
          <w:rFonts w:ascii="Bookman Old Style" w:hAnsi="Bookman Old Style"/>
          <w:b/>
          <w:sz w:val="28"/>
          <w:szCs w:val="28"/>
        </w:rPr>
      </w:pPr>
    </w:p>
    <w:p w14:paraId="2696DEB3" w14:textId="06AE123B" w:rsidR="002D177D" w:rsidRDefault="002D177D" w:rsidP="002D177D">
      <w:pPr>
        <w:rPr>
          <w:rFonts w:ascii="Bookman Old Style" w:hAnsi="Bookman Old Style"/>
          <w:b/>
          <w:sz w:val="28"/>
          <w:szCs w:val="28"/>
        </w:rPr>
      </w:pPr>
    </w:p>
    <w:p w14:paraId="5EFE095E" w14:textId="77777777" w:rsidR="00A851C6" w:rsidRDefault="00A851C6" w:rsidP="002D177D">
      <w:pPr>
        <w:rPr>
          <w:rFonts w:ascii="Bookman Old Style" w:hAnsi="Bookman Old Style"/>
          <w:b/>
          <w:sz w:val="28"/>
          <w:szCs w:val="28"/>
        </w:rPr>
      </w:pPr>
    </w:p>
    <w:p w14:paraId="0B6D558F" w14:textId="77777777" w:rsidR="00A851C6" w:rsidRDefault="00A851C6" w:rsidP="002D177D">
      <w:pPr>
        <w:rPr>
          <w:rFonts w:ascii="Bookman Old Style" w:hAnsi="Bookman Old Style"/>
          <w:b/>
          <w:sz w:val="28"/>
          <w:szCs w:val="28"/>
        </w:rPr>
      </w:pPr>
    </w:p>
    <w:p w14:paraId="04EA4409" w14:textId="242DC863" w:rsidR="002D177D" w:rsidRDefault="00594C66" w:rsidP="002D177D">
      <w:pPr>
        <w:rPr>
          <w:rFonts w:ascii="Bookman Old Style" w:hAnsi="Bookman Old Style"/>
          <w:b/>
          <w:sz w:val="28"/>
          <w:szCs w:val="28"/>
        </w:rPr>
      </w:pPr>
      <w:r w:rsidRPr="001148EA">
        <w:rPr>
          <w:rFonts w:ascii="Bookman Old Style" w:hAnsi="Bookman Old Style"/>
          <w:b/>
          <w:sz w:val="28"/>
          <w:szCs w:val="28"/>
        </w:rPr>
        <w:t>TABLE OF CONTENTS</w:t>
      </w:r>
    </w:p>
    <w:p w14:paraId="2A40B9EE" w14:textId="77777777" w:rsidR="002D177D" w:rsidRDefault="002D177D" w:rsidP="002D177D">
      <w:pPr>
        <w:rPr>
          <w:rFonts w:ascii="Bookman Old Style" w:hAnsi="Bookman Old Style"/>
          <w:sz w:val="28"/>
          <w:szCs w:val="28"/>
        </w:rPr>
      </w:pPr>
    </w:p>
    <w:p w14:paraId="10299CD5" w14:textId="77777777" w:rsidR="002D177D" w:rsidRDefault="002D177D" w:rsidP="002D177D">
      <w:pPr>
        <w:rPr>
          <w:rFonts w:ascii="Bookman Old Style" w:hAnsi="Bookman Old Style"/>
          <w:sz w:val="28"/>
          <w:szCs w:val="28"/>
        </w:rPr>
      </w:pPr>
      <w:r>
        <w:rPr>
          <w:rFonts w:ascii="Bookman Old Style" w:hAnsi="Bookman Old Style"/>
          <w:sz w:val="28"/>
          <w:szCs w:val="28"/>
        </w:rPr>
        <w:t>Introduction--------------------------------------------------------------3</w:t>
      </w:r>
    </w:p>
    <w:p w14:paraId="277241CA" w14:textId="77777777" w:rsidR="002D177D" w:rsidRDefault="002D177D" w:rsidP="002D177D">
      <w:pPr>
        <w:rPr>
          <w:rFonts w:ascii="Bookman Old Style" w:hAnsi="Bookman Old Style" w:cs="Times New Roman"/>
          <w:sz w:val="28"/>
          <w:szCs w:val="28"/>
        </w:rPr>
      </w:pPr>
    </w:p>
    <w:p w14:paraId="6552B4E0" w14:textId="7B7E0C05" w:rsidR="002D177D" w:rsidRDefault="00A851C6" w:rsidP="002D177D">
      <w:pPr>
        <w:rPr>
          <w:rFonts w:ascii="Bookman Old Style" w:hAnsi="Bookman Old Style" w:cs="Times New Roman"/>
          <w:sz w:val="28"/>
          <w:szCs w:val="28"/>
        </w:rPr>
      </w:pPr>
      <w:r>
        <w:rPr>
          <w:rFonts w:ascii="Bookman Old Style" w:hAnsi="Bookman Old Style" w:cs="Times New Roman"/>
          <w:sz w:val="28"/>
          <w:szCs w:val="28"/>
        </w:rPr>
        <w:t>Culture Anthropology and Archaeology</w:t>
      </w:r>
      <w:r w:rsidR="002D177D" w:rsidRPr="001148EA">
        <w:rPr>
          <w:rFonts w:ascii="Bookman Old Style" w:hAnsi="Bookman Old Style" w:cs="Times New Roman"/>
          <w:sz w:val="28"/>
          <w:szCs w:val="28"/>
        </w:rPr>
        <w:t>-----------</w:t>
      </w:r>
      <w:r w:rsidR="002D177D">
        <w:rPr>
          <w:rFonts w:ascii="Bookman Old Style" w:hAnsi="Bookman Old Style" w:cs="Times New Roman"/>
          <w:sz w:val="28"/>
          <w:szCs w:val="28"/>
        </w:rPr>
        <w:t>-------------------3</w:t>
      </w:r>
    </w:p>
    <w:p w14:paraId="30F1F50E" w14:textId="77777777" w:rsidR="002D177D" w:rsidRDefault="002D177D" w:rsidP="002D177D">
      <w:pPr>
        <w:pStyle w:val="Pa13"/>
        <w:spacing w:before="140" w:after="100"/>
        <w:ind w:left="420" w:hanging="420"/>
        <w:rPr>
          <w:rFonts w:ascii="Bookman Old Style" w:hAnsi="Bookman Old Style" w:cs="Times New Roman"/>
          <w:sz w:val="28"/>
          <w:szCs w:val="28"/>
        </w:rPr>
      </w:pPr>
    </w:p>
    <w:p w14:paraId="4D52E158" w14:textId="3C2E57A1" w:rsidR="002D177D" w:rsidRDefault="00A851C6" w:rsidP="002D177D">
      <w:pPr>
        <w:pStyle w:val="Pa13"/>
        <w:spacing w:before="140" w:after="100"/>
        <w:ind w:left="420" w:hanging="420"/>
        <w:rPr>
          <w:rFonts w:ascii="Bookman Old Style" w:hAnsi="Bookman Old Style" w:cs="Times New Roman"/>
          <w:sz w:val="28"/>
          <w:szCs w:val="28"/>
        </w:rPr>
      </w:pPr>
      <w:r>
        <w:rPr>
          <w:rFonts w:ascii="Bookman Old Style" w:hAnsi="Bookman Old Style" w:cs="Times New Roman"/>
          <w:sz w:val="28"/>
          <w:szCs w:val="28"/>
        </w:rPr>
        <w:t>Culture History ----------------------------------</w:t>
      </w:r>
      <w:r w:rsidR="00594C66">
        <w:rPr>
          <w:rFonts w:ascii="Bookman Old Style" w:hAnsi="Bookman Old Style" w:cs="Times New Roman"/>
          <w:sz w:val="28"/>
          <w:szCs w:val="28"/>
        </w:rPr>
        <w:t>-----------------------</w:t>
      </w:r>
      <w:r w:rsidR="00151C79">
        <w:rPr>
          <w:rFonts w:ascii="Bookman Old Style" w:hAnsi="Bookman Old Style" w:cs="Times New Roman"/>
          <w:sz w:val="28"/>
          <w:szCs w:val="28"/>
        </w:rPr>
        <w:t>7</w:t>
      </w:r>
    </w:p>
    <w:p w14:paraId="7F9BBCD7" w14:textId="77777777" w:rsidR="002D177D" w:rsidRPr="001A3CC5" w:rsidRDefault="002D177D" w:rsidP="002D177D"/>
    <w:p w14:paraId="14A87613" w14:textId="730C5BE5" w:rsidR="002D177D" w:rsidRDefault="00A851C6" w:rsidP="002D177D">
      <w:pPr>
        <w:rPr>
          <w:rFonts w:ascii="Bookman Old Style" w:hAnsi="Bookman Old Style"/>
          <w:sz w:val="28"/>
          <w:szCs w:val="28"/>
        </w:rPr>
      </w:pPr>
      <w:r>
        <w:rPr>
          <w:rFonts w:ascii="Bookman Old Style" w:hAnsi="Bookman Old Style"/>
          <w:sz w:val="28"/>
          <w:szCs w:val="28"/>
        </w:rPr>
        <w:t>Economics</w:t>
      </w:r>
      <w:r w:rsidR="002D177D">
        <w:rPr>
          <w:rFonts w:ascii="Bookman Old Style" w:hAnsi="Bookman Old Style"/>
          <w:sz w:val="28"/>
          <w:szCs w:val="28"/>
        </w:rPr>
        <w:t xml:space="preserve"> </w:t>
      </w:r>
      <w:r>
        <w:rPr>
          <w:rFonts w:ascii="Bookman Old Style" w:hAnsi="Bookman Old Style"/>
          <w:sz w:val="28"/>
          <w:szCs w:val="28"/>
        </w:rPr>
        <w:t>------------------------------------------------------</w:t>
      </w:r>
      <w:r w:rsidR="002D177D">
        <w:rPr>
          <w:rFonts w:ascii="Bookman Old Style" w:hAnsi="Bookman Old Style"/>
          <w:sz w:val="28"/>
          <w:szCs w:val="28"/>
        </w:rPr>
        <w:t>---------</w:t>
      </w:r>
      <w:r w:rsidR="005A6E72">
        <w:rPr>
          <w:rFonts w:ascii="Bookman Old Style" w:hAnsi="Bookman Old Style"/>
          <w:sz w:val="28"/>
          <w:szCs w:val="28"/>
        </w:rPr>
        <w:t>9</w:t>
      </w:r>
    </w:p>
    <w:p w14:paraId="1DC67505" w14:textId="77777777" w:rsidR="002D177D" w:rsidRDefault="002D177D" w:rsidP="002D177D">
      <w:pPr>
        <w:rPr>
          <w:rFonts w:ascii="Bookman Old Style" w:hAnsi="Bookman Old Style"/>
          <w:sz w:val="28"/>
          <w:szCs w:val="28"/>
        </w:rPr>
      </w:pPr>
    </w:p>
    <w:p w14:paraId="61840A8B" w14:textId="117081BC" w:rsidR="002D177D" w:rsidRDefault="00A851C6" w:rsidP="002D177D">
      <w:pPr>
        <w:rPr>
          <w:rFonts w:ascii="Bookman Old Style" w:hAnsi="Bookman Old Style"/>
          <w:sz w:val="28"/>
          <w:szCs w:val="28"/>
        </w:rPr>
      </w:pPr>
      <w:r>
        <w:rPr>
          <w:rFonts w:ascii="Bookman Old Style" w:hAnsi="Bookman Old Style"/>
          <w:sz w:val="28"/>
          <w:szCs w:val="28"/>
        </w:rPr>
        <w:t>Linguistics</w:t>
      </w:r>
      <w:r w:rsidR="002D177D">
        <w:rPr>
          <w:rFonts w:ascii="Bookman Old Style" w:hAnsi="Bookman Old Style"/>
          <w:sz w:val="28"/>
          <w:szCs w:val="28"/>
        </w:rPr>
        <w:t xml:space="preserve"> </w:t>
      </w:r>
      <w:r>
        <w:rPr>
          <w:rFonts w:ascii="Bookman Old Style" w:hAnsi="Bookman Old Style"/>
          <w:sz w:val="28"/>
          <w:szCs w:val="28"/>
        </w:rPr>
        <w:t>------------------------------------------------------</w:t>
      </w:r>
      <w:r w:rsidR="002D177D">
        <w:rPr>
          <w:rFonts w:ascii="Bookman Old Style" w:hAnsi="Bookman Old Style"/>
          <w:sz w:val="28"/>
          <w:szCs w:val="28"/>
        </w:rPr>
        <w:t>-------10</w:t>
      </w:r>
    </w:p>
    <w:p w14:paraId="21956C83" w14:textId="77777777" w:rsidR="002D177D" w:rsidRDefault="002D177D" w:rsidP="002D177D">
      <w:pPr>
        <w:rPr>
          <w:rFonts w:ascii="Bookman Old Style" w:hAnsi="Bookman Old Style"/>
          <w:sz w:val="28"/>
          <w:szCs w:val="28"/>
        </w:rPr>
      </w:pPr>
    </w:p>
    <w:p w14:paraId="7C709449" w14:textId="65C4F27D" w:rsidR="002D177D" w:rsidRDefault="00A851C6" w:rsidP="002D177D">
      <w:pPr>
        <w:rPr>
          <w:rFonts w:ascii="Bookman Old Style" w:hAnsi="Bookman Old Style"/>
          <w:sz w:val="28"/>
          <w:szCs w:val="28"/>
        </w:rPr>
      </w:pPr>
      <w:r>
        <w:rPr>
          <w:rFonts w:ascii="Bookman Old Style" w:hAnsi="Bookman Old Style"/>
          <w:sz w:val="28"/>
          <w:szCs w:val="28"/>
        </w:rPr>
        <w:t>Molecular Biology</w:t>
      </w:r>
      <w:r w:rsidR="002D177D">
        <w:rPr>
          <w:rFonts w:ascii="Bookman Old Style" w:hAnsi="Bookman Old Style"/>
          <w:sz w:val="28"/>
          <w:szCs w:val="28"/>
        </w:rPr>
        <w:t>------------------------------------------------------1</w:t>
      </w:r>
      <w:r w:rsidR="008F12E6">
        <w:rPr>
          <w:rFonts w:ascii="Bookman Old Style" w:hAnsi="Bookman Old Style"/>
          <w:sz w:val="28"/>
          <w:szCs w:val="28"/>
        </w:rPr>
        <w:t>2</w:t>
      </w:r>
    </w:p>
    <w:p w14:paraId="05F5A54A" w14:textId="77777777" w:rsidR="002D177D" w:rsidRDefault="002D177D" w:rsidP="002D177D">
      <w:pPr>
        <w:rPr>
          <w:rFonts w:ascii="Bookman Old Style" w:hAnsi="Bookman Old Style"/>
          <w:sz w:val="28"/>
          <w:szCs w:val="28"/>
        </w:rPr>
      </w:pPr>
    </w:p>
    <w:p w14:paraId="3BD2C998" w14:textId="39C7BFB4" w:rsidR="002D177D" w:rsidRPr="007A47E2" w:rsidRDefault="00A851C6" w:rsidP="002D177D">
      <w:pPr>
        <w:rPr>
          <w:rFonts w:ascii="Bookman Old Style" w:hAnsi="Bookman Old Style"/>
          <w:sz w:val="28"/>
          <w:szCs w:val="28"/>
        </w:rPr>
      </w:pPr>
      <w:r>
        <w:rPr>
          <w:rFonts w:ascii="Bookman Old Style" w:hAnsi="Bookman Old Style"/>
          <w:sz w:val="28"/>
          <w:szCs w:val="28"/>
        </w:rPr>
        <w:t>Molecular Medicine</w:t>
      </w:r>
      <w:r w:rsidR="002D177D">
        <w:rPr>
          <w:rFonts w:ascii="Bookman Old Style" w:hAnsi="Bookman Old Style"/>
          <w:sz w:val="28"/>
          <w:szCs w:val="28"/>
        </w:rPr>
        <w:t xml:space="preserve"> ---------------------------------------------------1</w:t>
      </w:r>
      <w:r w:rsidR="007F7E39">
        <w:rPr>
          <w:rFonts w:ascii="Bookman Old Style" w:hAnsi="Bookman Old Style"/>
          <w:sz w:val="28"/>
          <w:szCs w:val="28"/>
        </w:rPr>
        <w:t>4</w:t>
      </w:r>
    </w:p>
    <w:p w14:paraId="208CB186" w14:textId="77777777" w:rsidR="002D177D" w:rsidRDefault="002D177D" w:rsidP="002D177D">
      <w:pPr>
        <w:pStyle w:val="Default"/>
        <w:rPr>
          <w:rFonts w:ascii="Bookman Old Style" w:hAnsi="Bookman Old Style" w:cs="Times New Roman"/>
          <w:sz w:val="28"/>
          <w:szCs w:val="28"/>
        </w:rPr>
      </w:pPr>
    </w:p>
    <w:p w14:paraId="50832B55" w14:textId="42247BAC" w:rsidR="002D177D" w:rsidRDefault="00A851C6" w:rsidP="002D177D">
      <w:pPr>
        <w:pStyle w:val="Default"/>
        <w:rPr>
          <w:rFonts w:ascii="Bookman Old Style" w:hAnsi="Bookman Old Style" w:cs="Times New Roman"/>
          <w:sz w:val="28"/>
          <w:szCs w:val="28"/>
        </w:rPr>
      </w:pPr>
      <w:r>
        <w:rPr>
          <w:rFonts w:ascii="Bookman Old Style" w:hAnsi="Bookman Old Style" w:cs="Times New Roman"/>
          <w:sz w:val="28"/>
          <w:szCs w:val="28"/>
        </w:rPr>
        <w:t>Political Sciences</w:t>
      </w:r>
      <w:r w:rsidR="002D177D">
        <w:rPr>
          <w:rFonts w:ascii="Bookman Old Style" w:hAnsi="Bookman Old Style" w:cs="Times New Roman"/>
          <w:sz w:val="28"/>
          <w:szCs w:val="28"/>
        </w:rPr>
        <w:t xml:space="preserve"> ------------------------------------------------------</w:t>
      </w:r>
      <w:r w:rsidR="002E03D7">
        <w:rPr>
          <w:rFonts w:ascii="Bookman Old Style" w:hAnsi="Bookman Old Style" w:cs="Times New Roman"/>
          <w:sz w:val="28"/>
          <w:szCs w:val="28"/>
        </w:rPr>
        <w:t>20</w:t>
      </w:r>
    </w:p>
    <w:p w14:paraId="53224AEC" w14:textId="77777777" w:rsidR="002D177D" w:rsidRDefault="002D177D" w:rsidP="002D177D">
      <w:pPr>
        <w:pStyle w:val="Default"/>
        <w:rPr>
          <w:rFonts w:ascii="Bookman Old Style" w:hAnsi="Bookman Old Style" w:cs="Times New Roman"/>
          <w:sz w:val="28"/>
          <w:szCs w:val="28"/>
        </w:rPr>
      </w:pPr>
    </w:p>
    <w:p w14:paraId="65A120EA" w14:textId="77777777" w:rsidR="002D177D" w:rsidRDefault="002D177D" w:rsidP="002D177D">
      <w:pPr>
        <w:pStyle w:val="Default"/>
        <w:rPr>
          <w:rFonts w:ascii="Bookman Old Style" w:hAnsi="Bookman Old Style" w:cs="Times New Roman"/>
          <w:sz w:val="28"/>
          <w:szCs w:val="28"/>
        </w:rPr>
      </w:pPr>
    </w:p>
    <w:p w14:paraId="7178A166" w14:textId="3FBA3CBE" w:rsidR="002D177D" w:rsidRDefault="00A851C6" w:rsidP="002D177D">
      <w:pPr>
        <w:pStyle w:val="Default"/>
        <w:rPr>
          <w:rFonts w:ascii="Bookman Old Style" w:hAnsi="Bookman Old Style" w:cs="Times New Roman"/>
          <w:sz w:val="28"/>
          <w:szCs w:val="28"/>
        </w:rPr>
      </w:pPr>
      <w:r>
        <w:rPr>
          <w:rFonts w:ascii="Bookman Old Style" w:hAnsi="Bookman Old Style" w:cs="Times New Roman"/>
          <w:sz w:val="28"/>
          <w:szCs w:val="28"/>
        </w:rPr>
        <w:t xml:space="preserve">Sociology </w:t>
      </w:r>
      <w:r w:rsidR="002D177D">
        <w:rPr>
          <w:rFonts w:ascii="Bookman Old Style" w:hAnsi="Bookman Old Style" w:cs="Times New Roman"/>
          <w:sz w:val="28"/>
          <w:szCs w:val="28"/>
        </w:rPr>
        <w:t>----------------------------------------------------------------</w:t>
      </w:r>
      <w:r w:rsidR="00C76241">
        <w:rPr>
          <w:rFonts w:ascii="Bookman Old Style" w:hAnsi="Bookman Old Style" w:cs="Times New Roman"/>
          <w:sz w:val="28"/>
          <w:szCs w:val="28"/>
        </w:rPr>
        <w:t>2</w:t>
      </w:r>
      <w:r w:rsidR="0003161B">
        <w:rPr>
          <w:rFonts w:ascii="Bookman Old Style" w:hAnsi="Bookman Old Style" w:cs="Times New Roman"/>
          <w:sz w:val="28"/>
          <w:szCs w:val="28"/>
        </w:rPr>
        <w:t>2</w:t>
      </w:r>
    </w:p>
    <w:p w14:paraId="7E85DA28" w14:textId="77777777" w:rsidR="00C76241" w:rsidRDefault="00C76241" w:rsidP="002D177D">
      <w:pPr>
        <w:pStyle w:val="Default"/>
        <w:rPr>
          <w:rFonts w:ascii="Bookman Old Style" w:hAnsi="Bookman Old Style" w:cs="Times New Roman"/>
          <w:sz w:val="28"/>
          <w:szCs w:val="28"/>
        </w:rPr>
      </w:pPr>
    </w:p>
    <w:p w14:paraId="3BD4B194" w14:textId="77777777" w:rsidR="002D177D" w:rsidRDefault="002D177D" w:rsidP="002D177D">
      <w:pPr>
        <w:pStyle w:val="Default"/>
        <w:rPr>
          <w:rFonts w:ascii="Bookman Old Style" w:hAnsi="Bookman Old Style" w:cs="Garamond-Bold"/>
          <w:bCs/>
          <w:sz w:val="28"/>
          <w:szCs w:val="28"/>
        </w:rPr>
      </w:pPr>
    </w:p>
    <w:p w14:paraId="69AD476A" w14:textId="2911B20E" w:rsidR="002D177D" w:rsidRDefault="00A851C6" w:rsidP="002D177D">
      <w:pPr>
        <w:pStyle w:val="Default"/>
        <w:rPr>
          <w:rFonts w:ascii="Bookman Old Style" w:hAnsi="Bookman Old Style" w:cs="Times New Roman"/>
          <w:sz w:val="28"/>
          <w:szCs w:val="28"/>
        </w:rPr>
      </w:pPr>
      <w:r>
        <w:rPr>
          <w:rFonts w:ascii="Bookman Old Style" w:hAnsi="Bookman Old Style" w:cs="Times New Roman"/>
          <w:sz w:val="28"/>
          <w:szCs w:val="28"/>
        </w:rPr>
        <w:t>Conclusion</w:t>
      </w:r>
      <w:r w:rsidR="002D177D">
        <w:rPr>
          <w:rFonts w:ascii="Bookman Old Style" w:hAnsi="Bookman Old Style" w:cs="Times New Roman"/>
          <w:sz w:val="28"/>
          <w:szCs w:val="28"/>
        </w:rPr>
        <w:t xml:space="preserve"> -------------------------------------------------------------</w:t>
      </w:r>
      <w:r w:rsidR="0003161B">
        <w:rPr>
          <w:rFonts w:ascii="Bookman Old Style" w:hAnsi="Bookman Old Style" w:cs="Times New Roman"/>
          <w:sz w:val="28"/>
          <w:szCs w:val="28"/>
        </w:rPr>
        <w:t>26</w:t>
      </w:r>
    </w:p>
    <w:p w14:paraId="7A005C92" w14:textId="1CEC3826" w:rsidR="00944DA2" w:rsidRDefault="00944DA2" w:rsidP="00CD425F">
      <w:pPr>
        <w:pStyle w:val="Bibliography"/>
        <w:ind w:left="720" w:hanging="720"/>
      </w:pPr>
    </w:p>
    <w:p w14:paraId="18D4482C" w14:textId="09D35C7D" w:rsidR="002D177D" w:rsidRDefault="002D177D" w:rsidP="00CD425F"/>
    <w:p w14:paraId="0C8FD3EC" w14:textId="77777777" w:rsidR="002D177D" w:rsidRDefault="002D177D">
      <w:r>
        <w:br w:type="page"/>
      </w:r>
    </w:p>
    <w:p w14:paraId="676787D8" w14:textId="77777777" w:rsidR="002D177D" w:rsidRDefault="002D177D" w:rsidP="00CD425F"/>
    <w:p w14:paraId="3774169C" w14:textId="2D2FD289" w:rsidR="00E33519" w:rsidRDefault="00E33519" w:rsidP="00E33519">
      <w:pPr>
        <w:spacing w:after="0"/>
        <w:rPr>
          <w:rFonts w:ascii="Bookman Old Style" w:hAnsi="Bookman Old Style"/>
          <w:b/>
          <w:i/>
          <w:sz w:val="28"/>
          <w:szCs w:val="28"/>
        </w:rPr>
      </w:pPr>
      <w:r w:rsidRPr="00B56A07">
        <w:rPr>
          <w:rFonts w:ascii="Bookman Old Style" w:hAnsi="Bookman Old Style"/>
          <w:b/>
          <w:i/>
          <w:sz w:val="28"/>
          <w:szCs w:val="28"/>
        </w:rPr>
        <w:t>INTRODUCTION-</w:t>
      </w:r>
    </w:p>
    <w:p w14:paraId="1EACAC0F" w14:textId="61519091" w:rsidR="00E33519" w:rsidRDefault="00E33519" w:rsidP="00E33519">
      <w:pPr>
        <w:spacing w:after="0"/>
        <w:rPr>
          <w:rFonts w:ascii="Bookman Old Style" w:hAnsi="Bookman Old Style"/>
          <w:b/>
          <w:i/>
          <w:sz w:val="28"/>
          <w:szCs w:val="28"/>
        </w:rPr>
      </w:pPr>
    </w:p>
    <w:p w14:paraId="57B4489D" w14:textId="77777777" w:rsidR="00486625" w:rsidRDefault="000065F4" w:rsidP="00486625">
      <w:pPr>
        <w:spacing w:after="0"/>
        <w:ind w:firstLine="720"/>
        <w:rPr>
          <w:rFonts w:ascii="Bookman Old Style" w:hAnsi="Bookman Old Style"/>
          <w:bCs/>
          <w:iCs/>
          <w:sz w:val="28"/>
          <w:szCs w:val="28"/>
        </w:rPr>
      </w:pPr>
      <w:r>
        <w:rPr>
          <w:rFonts w:ascii="Bookman Old Style" w:hAnsi="Bookman Old Style"/>
          <w:bCs/>
          <w:iCs/>
          <w:sz w:val="28"/>
          <w:szCs w:val="28"/>
        </w:rPr>
        <w:t>The purpose of this paper is to examine social and molecular science from the aspect of Engineering. Engineering as we all know contains many different disciplines, but for the purpose of this paper I’ll be looking at these other sciences thorough the eyes of and electrical engineer. A general definition of Engineering  is the use of scientific principles to design and build machines, structures, and other items, including bridges, tunnels, roads, vehicles, and buildings</w:t>
      </w:r>
      <w:r w:rsidR="00486625">
        <w:rPr>
          <w:rFonts w:ascii="Bookman Old Style" w:hAnsi="Bookman Old Style"/>
          <w:bCs/>
          <w:iCs/>
          <w:sz w:val="28"/>
          <w:szCs w:val="28"/>
        </w:rPr>
        <w:t xml:space="preserve"> </w:t>
      </w:r>
      <w:sdt>
        <w:sdtPr>
          <w:rPr>
            <w:rFonts w:ascii="Bookman Old Style" w:hAnsi="Bookman Old Style"/>
            <w:bCs/>
            <w:iCs/>
            <w:sz w:val="28"/>
            <w:szCs w:val="28"/>
          </w:rPr>
          <w:id w:val="759187326"/>
          <w:citation/>
        </w:sdtPr>
        <w:sdtContent>
          <w:r w:rsidR="00486625">
            <w:rPr>
              <w:rFonts w:ascii="Bookman Old Style" w:hAnsi="Bookman Old Style"/>
              <w:bCs/>
              <w:iCs/>
              <w:sz w:val="28"/>
              <w:szCs w:val="28"/>
            </w:rPr>
            <w:fldChar w:fldCharType="begin"/>
          </w:r>
          <w:r w:rsidR="00486625">
            <w:rPr>
              <w:rFonts w:ascii="Bookman Old Style" w:hAnsi="Bookman Old Style"/>
              <w:bCs/>
              <w:iCs/>
              <w:sz w:val="28"/>
              <w:szCs w:val="28"/>
            </w:rPr>
            <w:instrText xml:space="preserve"> CITATION Wik \l 1033 </w:instrText>
          </w:r>
          <w:r w:rsidR="00486625">
            <w:rPr>
              <w:rFonts w:ascii="Bookman Old Style" w:hAnsi="Bookman Old Style"/>
              <w:bCs/>
              <w:iCs/>
              <w:sz w:val="28"/>
              <w:szCs w:val="28"/>
            </w:rPr>
            <w:fldChar w:fldCharType="separate"/>
          </w:r>
          <w:r w:rsidR="00486625" w:rsidRPr="00486625">
            <w:rPr>
              <w:rFonts w:ascii="Bookman Old Style" w:hAnsi="Bookman Old Style"/>
              <w:noProof/>
              <w:sz w:val="28"/>
              <w:szCs w:val="28"/>
            </w:rPr>
            <w:t>(Wikipedia, n.d.)</w:t>
          </w:r>
          <w:r w:rsidR="00486625">
            <w:rPr>
              <w:rFonts w:ascii="Bookman Old Style" w:hAnsi="Bookman Old Style"/>
              <w:bCs/>
              <w:iCs/>
              <w:sz w:val="28"/>
              <w:szCs w:val="28"/>
            </w:rPr>
            <w:fldChar w:fldCharType="end"/>
          </w:r>
        </w:sdtContent>
      </w:sdt>
      <w:r w:rsidR="00486625">
        <w:rPr>
          <w:rFonts w:ascii="Bookman Old Style" w:hAnsi="Bookman Old Style"/>
          <w:bCs/>
          <w:iCs/>
          <w:sz w:val="28"/>
          <w:szCs w:val="28"/>
        </w:rPr>
        <w:t xml:space="preserve">. </w:t>
      </w:r>
    </w:p>
    <w:p w14:paraId="7AEEC1DE" w14:textId="77777777" w:rsidR="00213EA6" w:rsidRDefault="00486625" w:rsidP="00486625">
      <w:pPr>
        <w:spacing w:after="0"/>
        <w:ind w:firstLine="720"/>
        <w:rPr>
          <w:rFonts w:ascii="Bookman Old Style" w:hAnsi="Bookman Old Style"/>
          <w:bCs/>
          <w:iCs/>
          <w:sz w:val="28"/>
          <w:szCs w:val="28"/>
        </w:rPr>
      </w:pPr>
      <w:r>
        <w:rPr>
          <w:rFonts w:ascii="Bookman Old Style" w:hAnsi="Bookman Old Style"/>
          <w:bCs/>
          <w:iCs/>
          <w:sz w:val="28"/>
          <w:szCs w:val="28"/>
        </w:rPr>
        <w:t>Engineering data is real world data that is usually obtained through empirical methodology. Engineering data what I would call hard data. It is determined using formulas,</w:t>
      </w:r>
      <w:r w:rsidR="001A4B41">
        <w:rPr>
          <w:rFonts w:ascii="Bookman Old Style" w:hAnsi="Bookman Old Style"/>
          <w:bCs/>
          <w:iCs/>
          <w:sz w:val="28"/>
          <w:szCs w:val="28"/>
        </w:rPr>
        <w:t xml:space="preserve"> it is measured using tools. Disciplines that fall with the realm of social and molecular science uses data that is not empirical in nature. Instead, the data obtained from these disciplines is usually ethnomethodology. This data comes in the form of conversations, interviews, surveys, and observation. It is not hard data at all. One would think that there is no way that engineering and social and molecular science could work hand in hand, </w:t>
      </w:r>
      <w:r w:rsidR="00213EA6">
        <w:rPr>
          <w:rFonts w:ascii="Bookman Old Style" w:hAnsi="Bookman Old Style"/>
          <w:bCs/>
          <w:iCs/>
          <w:sz w:val="28"/>
          <w:szCs w:val="28"/>
        </w:rPr>
        <w:t xml:space="preserve">but I would disagree with this assessment. That is the purpose of this paper. </w:t>
      </w:r>
    </w:p>
    <w:p w14:paraId="1123F1B5" w14:textId="48837B0C" w:rsidR="00E33519" w:rsidRPr="00E33519" w:rsidRDefault="00213EA6" w:rsidP="00486625">
      <w:pPr>
        <w:spacing w:after="0"/>
        <w:ind w:firstLine="720"/>
        <w:rPr>
          <w:rFonts w:ascii="Bookman Old Style" w:hAnsi="Bookman Old Style"/>
          <w:bCs/>
          <w:iCs/>
          <w:sz w:val="28"/>
          <w:szCs w:val="28"/>
        </w:rPr>
      </w:pPr>
      <w:bookmarkStart w:id="0" w:name="_Hlk111710099"/>
      <w:r>
        <w:rPr>
          <w:rFonts w:ascii="Bookman Old Style" w:hAnsi="Bookman Old Style"/>
          <w:bCs/>
          <w:iCs/>
          <w:sz w:val="28"/>
          <w:szCs w:val="28"/>
        </w:rPr>
        <w:t>By the end of this paper, the reader will see just how important it is that engineering and social and molecular science are to each other and how these disciplines work together to solve many of the world’s problems.</w:t>
      </w:r>
      <w:bookmarkEnd w:id="0"/>
      <w:r>
        <w:rPr>
          <w:rFonts w:ascii="Bookman Old Style" w:hAnsi="Bookman Old Style"/>
          <w:bCs/>
          <w:iCs/>
          <w:sz w:val="28"/>
          <w:szCs w:val="28"/>
        </w:rPr>
        <w:t xml:space="preserve"> </w:t>
      </w:r>
      <w:r w:rsidR="0037649A">
        <w:rPr>
          <w:rFonts w:ascii="Bookman Old Style" w:hAnsi="Bookman Old Style"/>
          <w:bCs/>
          <w:iCs/>
          <w:sz w:val="28"/>
          <w:szCs w:val="28"/>
        </w:rPr>
        <w:t>By reviewing different disciplines in both social and molecular sciences through the lens of engineering, one will hopefully develop a deeper understanding of the differences between the two and the importance that each plays in the advancement of society and the world of today.</w:t>
      </w:r>
    </w:p>
    <w:p w14:paraId="2D9D3946" w14:textId="03AAF5DF" w:rsidR="00E33519" w:rsidRDefault="00E33519" w:rsidP="00E33519">
      <w:pPr>
        <w:spacing w:after="0"/>
        <w:rPr>
          <w:rFonts w:ascii="Bookman Old Style" w:hAnsi="Bookman Old Style"/>
          <w:b/>
          <w:i/>
          <w:sz w:val="28"/>
          <w:szCs w:val="28"/>
        </w:rPr>
      </w:pPr>
    </w:p>
    <w:p w14:paraId="50A70B68" w14:textId="3E929BDD" w:rsidR="00E33519" w:rsidRDefault="00E33519" w:rsidP="00E33519">
      <w:pPr>
        <w:spacing w:after="0"/>
        <w:rPr>
          <w:rFonts w:ascii="Bookman Old Style" w:hAnsi="Bookman Old Style"/>
          <w:b/>
          <w:i/>
          <w:sz w:val="28"/>
          <w:szCs w:val="28"/>
        </w:rPr>
      </w:pPr>
      <w:r>
        <w:rPr>
          <w:rFonts w:ascii="Bookman Old Style" w:hAnsi="Bookman Old Style"/>
          <w:b/>
          <w:i/>
          <w:sz w:val="28"/>
          <w:szCs w:val="28"/>
        </w:rPr>
        <w:t>CULTURE ANTHROPOLOGY AND ARCHEAOLOGY-</w:t>
      </w:r>
    </w:p>
    <w:p w14:paraId="19723585" w14:textId="4D7BE6B0" w:rsidR="00E33519" w:rsidRDefault="00E33519" w:rsidP="00E33519">
      <w:pPr>
        <w:spacing w:after="0"/>
        <w:rPr>
          <w:rFonts w:ascii="Bookman Old Style" w:hAnsi="Bookman Old Style"/>
          <w:b/>
          <w:i/>
          <w:sz w:val="28"/>
          <w:szCs w:val="28"/>
        </w:rPr>
      </w:pPr>
    </w:p>
    <w:p w14:paraId="254DD0B2" w14:textId="0EAB46F8" w:rsidR="00E33519" w:rsidRDefault="00BC554D" w:rsidP="00BC554D">
      <w:pPr>
        <w:spacing w:after="0"/>
        <w:ind w:firstLine="720"/>
        <w:rPr>
          <w:rFonts w:ascii="Bookman Old Style" w:hAnsi="Bookman Old Style"/>
          <w:bCs/>
          <w:iCs/>
          <w:sz w:val="28"/>
          <w:szCs w:val="28"/>
        </w:rPr>
      </w:pPr>
      <w:r>
        <w:rPr>
          <w:rFonts w:ascii="Bookman Old Style" w:hAnsi="Bookman Old Style"/>
          <w:bCs/>
          <w:iCs/>
          <w:sz w:val="28"/>
          <w:szCs w:val="28"/>
        </w:rPr>
        <w:t>Anthropology and Archeology are both disciplines that study human society</w:t>
      </w:r>
      <w:r w:rsidR="000603EC">
        <w:rPr>
          <w:rFonts w:ascii="Bookman Old Style" w:hAnsi="Bookman Old Style"/>
          <w:bCs/>
          <w:iCs/>
          <w:sz w:val="28"/>
          <w:szCs w:val="28"/>
        </w:rPr>
        <w:t xml:space="preserve"> and culture</w:t>
      </w:r>
      <w:r>
        <w:rPr>
          <w:rFonts w:ascii="Bookman Old Style" w:hAnsi="Bookman Old Style"/>
          <w:bCs/>
          <w:iCs/>
          <w:sz w:val="28"/>
          <w:szCs w:val="28"/>
        </w:rPr>
        <w:t xml:space="preserve">. One studies human society </w:t>
      </w:r>
      <w:r w:rsidR="000603EC">
        <w:rPr>
          <w:rFonts w:ascii="Bookman Old Style" w:hAnsi="Bookman Old Style"/>
          <w:bCs/>
          <w:iCs/>
          <w:sz w:val="28"/>
          <w:szCs w:val="28"/>
        </w:rPr>
        <w:t xml:space="preserve">and culture </w:t>
      </w:r>
      <w:r>
        <w:rPr>
          <w:rFonts w:ascii="Bookman Old Style" w:hAnsi="Bookman Old Style"/>
          <w:bCs/>
          <w:iCs/>
          <w:sz w:val="28"/>
          <w:szCs w:val="28"/>
        </w:rPr>
        <w:t xml:space="preserve">based on the environment to which it belongs, while the other </w:t>
      </w:r>
      <w:r>
        <w:rPr>
          <w:rFonts w:ascii="Bookman Old Style" w:hAnsi="Bookman Old Style"/>
          <w:bCs/>
          <w:iCs/>
          <w:sz w:val="28"/>
          <w:szCs w:val="28"/>
        </w:rPr>
        <w:lastRenderedPageBreak/>
        <w:t xml:space="preserve">studies human society </w:t>
      </w:r>
      <w:r w:rsidR="000603EC">
        <w:rPr>
          <w:rFonts w:ascii="Bookman Old Style" w:hAnsi="Bookman Old Style"/>
          <w:bCs/>
          <w:iCs/>
          <w:sz w:val="28"/>
          <w:szCs w:val="28"/>
        </w:rPr>
        <w:t xml:space="preserve">and culture </w:t>
      </w:r>
      <w:r>
        <w:rPr>
          <w:rFonts w:ascii="Bookman Old Style" w:hAnsi="Bookman Old Style"/>
          <w:bCs/>
          <w:iCs/>
          <w:sz w:val="28"/>
          <w:szCs w:val="28"/>
        </w:rPr>
        <w:t xml:space="preserve">based on the past materials that remain. Both disciplines can be </w:t>
      </w:r>
      <w:r w:rsidR="000603EC">
        <w:rPr>
          <w:rFonts w:ascii="Bookman Old Style" w:hAnsi="Bookman Old Style"/>
          <w:bCs/>
          <w:iCs/>
          <w:sz w:val="28"/>
          <w:szCs w:val="28"/>
        </w:rPr>
        <w:t>examined and provide insights based on viewing these disciplines</w:t>
      </w:r>
      <w:r>
        <w:rPr>
          <w:rFonts w:ascii="Bookman Old Style" w:hAnsi="Bookman Old Style"/>
          <w:bCs/>
          <w:iCs/>
          <w:sz w:val="28"/>
          <w:szCs w:val="28"/>
        </w:rPr>
        <w:t xml:space="preserve"> through the lens of engineering. </w:t>
      </w:r>
    </w:p>
    <w:p w14:paraId="3F988C1C" w14:textId="73EFCD58" w:rsidR="00E33519" w:rsidRDefault="000603EC" w:rsidP="00C92634">
      <w:pPr>
        <w:spacing w:after="0"/>
        <w:ind w:firstLine="720"/>
        <w:rPr>
          <w:rFonts w:ascii="Bookman Old Style" w:hAnsi="Bookman Old Style"/>
          <w:bCs/>
          <w:iCs/>
          <w:sz w:val="28"/>
          <w:szCs w:val="28"/>
        </w:rPr>
      </w:pPr>
      <w:r>
        <w:rPr>
          <w:rFonts w:ascii="Bookman Old Style" w:hAnsi="Bookman Old Style"/>
          <w:bCs/>
          <w:iCs/>
          <w:sz w:val="28"/>
          <w:szCs w:val="28"/>
        </w:rPr>
        <w:t xml:space="preserve">First </w:t>
      </w:r>
      <w:r w:rsidR="00FA0F33">
        <w:rPr>
          <w:rFonts w:ascii="Bookman Old Style" w:hAnsi="Bookman Old Style"/>
          <w:bCs/>
          <w:iCs/>
          <w:sz w:val="28"/>
          <w:szCs w:val="28"/>
        </w:rPr>
        <w:t>let’s</w:t>
      </w:r>
      <w:r>
        <w:rPr>
          <w:rFonts w:ascii="Bookman Old Style" w:hAnsi="Bookman Old Style"/>
          <w:bCs/>
          <w:iCs/>
          <w:sz w:val="28"/>
          <w:szCs w:val="28"/>
        </w:rPr>
        <w:t xml:space="preserve"> look at Anthropology through the lens of engineering. </w:t>
      </w:r>
      <w:r w:rsidR="00FA0F33">
        <w:rPr>
          <w:rFonts w:ascii="Bookman Old Style" w:hAnsi="Bookman Old Style"/>
          <w:bCs/>
          <w:iCs/>
          <w:sz w:val="28"/>
          <w:szCs w:val="28"/>
        </w:rPr>
        <w:t xml:space="preserve">How can Anthropology be examined through a lens of Engineering one may wonder, especially since Engineering uses an empirical methodology to collect its data and Anthropology uses an ethnographic methodology to collect its data. These data methodologies are completely different. </w:t>
      </w:r>
      <w:r w:rsidR="00C92634">
        <w:rPr>
          <w:rFonts w:ascii="Bookman Old Style" w:hAnsi="Bookman Old Style"/>
          <w:bCs/>
          <w:iCs/>
          <w:sz w:val="28"/>
          <w:szCs w:val="28"/>
        </w:rPr>
        <w:t xml:space="preserve">Ethnographic methodology is a research approach that produces a narrative account of a particular culture against a theoretical backdrop based on looking at those people in their cultural setting. Empirical methodology is a research approach that uses verifiable evidence to arrive at a particular outcome. </w:t>
      </w:r>
      <w:r w:rsidR="00192AB8">
        <w:rPr>
          <w:rFonts w:ascii="Bookman Old Style" w:hAnsi="Bookman Old Style"/>
          <w:bCs/>
          <w:iCs/>
          <w:sz w:val="28"/>
          <w:szCs w:val="28"/>
        </w:rPr>
        <w:t xml:space="preserve">These two methodologies are very different from one another, but it is possible to </w:t>
      </w:r>
      <w:r w:rsidR="00FD546F">
        <w:rPr>
          <w:rFonts w:ascii="Bookman Old Style" w:hAnsi="Bookman Old Style"/>
          <w:bCs/>
          <w:iCs/>
          <w:sz w:val="28"/>
          <w:szCs w:val="28"/>
        </w:rPr>
        <w:t xml:space="preserve">view and explain a narrative account of society and culture through the collection of verifiable evidence that can lead the researcher to see a particular outcome. An example of this can be found in a 2017 journal article found in </w:t>
      </w:r>
      <w:r w:rsidR="00FD546F">
        <w:rPr>
          <w:rFonts w:ascii="Bookman Old Style" w:hAnsi="Bookman Old Style"/>
          <w:bCs/>
          <w:i/>
          <w:sz w:val="28"/>
          <w:szCs w:val="28"/>
        </w:rPr>
        <w:t>Anthropologia’ 2.0</w:t>
      </w:r>
      <w:r w:rsidR="00FD546F">
        <w:rPr>
          <w:rFonts w:ascii="Bookman Old Style" w:hAnsi="Bookman Old Style"/>
          <w:bCs/>
          <w:iCs/>
          <w:sz w:val="28"/>
          <w:szCs w:val="28"/>
        </w:rPr>
        <w:t xml:space="preserve">, written by Laura Sanz Corada. </w:t>
      </w:r>
      <w:r w:rsidR="00A4180B">
        <w:rPr>
          <w:rFonts w:ascii="Bookman Old Style" w:hAnsi="Bookman Old Style"/>
          <w:bCs/>
          <w:iCs/>
          <w:sz w:val="28"/>
          <w:szCs w:val="28"/>
        </w:rPr>
        <w:t>In this article, she talks about engineering in the area of microgeneration using renewable energy and the important role played by anthropologists. It is her view that anthropology and engineering are required to work hand in hand to best implement renewable energy technologies at a community level. While the engineer is interested in the direct implementation of renewable energy solutions in the town or village,</w:t>
      </w:r>
      <w:r w:rsidR="00571C87">
        <w:rPr>
          <w:rFonts w:ascii="Bookman Old Style" w:hAnsi="Bookman Old Style"/>
          <w:bCs/>
          <w:iCs/>
          <w:sz w:val="28"/>
          <w:szCs w:val="28"/>
        </w:rPr>
        <w:t xml:space="preserve"> the anthropologist can provide vital information as to how these technologies will affect the inhabitants of the town or village and can provide the engineer with any context to which to alter the implementation to best support society. This context can be shown through the rituals and daily behavior that are observed, interviews with inhabitants, and through mediation of all parties </w:t>
      </w:r>
      <w:sdt>
        <w:sdtPr>
          <w:rPr>
            <w:rFonts w:ascii="Bookman Old Style" w:hAnsi="Bookman Old Style"/>
            <w:bCs/>
            <w:iCs/>
            <w:sz w:val="28"/>
            <w:szCs w:val="28"/>
          </w:rPr>
          <w:id w:val="1908959039"/>
          <w:citation/>
        </w:sdtPr>
        <w:sdtContent>
          <w:r w:rsidR="00571C87">
            <w:rPr>
              <w:rFonts w:ascii="Bookman Old Style" w:hAnsi="Bookman Old Style"/>
              <w:bCs/>
              <w:iCs/>
              <w:sz w:val="28"/>
              <w:szCs w:val="28"/>
            </w:rPr>
            <w:fldChar w:fldCharType="begin"/>
          </w:r>
          <w:r w:rsidR="00571C87">
            <w:rPr>
              <w:rFonts w:ascii="Bookman Old Style" w:hAnsi="Bookman Old Style"/>
              <w:bCs/>
              <w:iCs/>
              <w:sz w:val="28"/>
              <w:szCs w:val="28"/>
            </w:rPr>
            <w:instrText xml:space="preserve"> CITATION Lau17 \l 1033 </w:instrText>
          </w:r>
          <w:r w:rsidR="00571C87">
            <w:rPr>
              <w:rFonts w:ascii="Bookman Old Style" w:hAnsi="Bookman Old Style"/>
              <w:bCs/>
              <w:iCs/>
              <w:sz w:val="28"/>
              <w:szCs w:val="28"/>
            </w:rPr>
            <w:fldChar w:fldCharType="separate"/>
          </w:r>
          <w:r w:rsidR="00571C87" w:rsidRPr="00571C87">
            <w:rPr>
              <w:rFonts w:ascii="Bookman Old Style" w:hAnsi="Bookman Old Style"/>
              <w:noProof/>
              <w:sz w:val="28"/>
              <w:szCs w:val="28"/>
            </w:rPr>
            <w:t>(Corada, 2017)</w:t>
          </w:r>
          <w:r w:rsidR="00571C87">
            <w:rPr>
              <w:rFonts w:ascii="Bookman Old Style" w:hAnsi="Bookman Old Style"/>
              <w:bCs/>
              <w:iCs/>
              <w:sz w:val="28"/>
              <w:szCs w:val="28"/>
            </w:rPr>
            <w:fldChar w:fldCharType="end"/>
          </w:r>
        </w:sdtContent>
      </w:sdt>
      <w:r w:rsidR="00B508A8">
        <w:rPr>
          <w:rFonts w:ascii="Bookman Old Style" w:hAnsi="Bookman Old Style"/>
          <w:bCs/>
          <w:iCs/>
          <w:sz w:val="28"/>
          <w:szCs w:val="28"/>
        </w:rPr>
        <w:t xml:space="preserve">. </w:t>
      </w:r>
      <w:r w:rsidR="000F454D">
        <w:rPr>
          <w:rFonts w:ascii="Bookman Old Style" w:hAnsi="Bookman Old Style"/>
          <w:bCs/>
          <w:iCs/>
          <w:sz w:val="28"/>
          <w:szCs w:val="28"/>
        </w:rPr>
        <w:t xml:space="preserve">Another scholarly paper that I found on the topic of Anthropology and Engineering was a discussion on the implementation of anthropological initiatives in an engineering curriculum. </w:t>
      </w:r>
      <w:r w:rsidR="000F454D">
        <w:rPr>
          <w:rFonts w:ascii="Bookman Old Style" w:hAnsi="Bookman Old Style"/>
          <w:bCs/>
          <w:i/>
          <w:sz w:val="28"/>
          <w:szCs w:val="28"/>
        </w:rPr>
        <w:t xml:space="preserve">Implementing Grassroots Initiatives of Change: The Combined Perspectives of Psychology and Anthropology in an </w:t>
      </w:r>
      <w:r w:rsidR="000F454D">
        <w:rPr>
          <w:rFonts w:ascii="Bookman Old Style" w:hAnsi="Bookman Old Style"/>
          <w:bCs/>
          <w:i/>
          <w:sz w:val="28"/>
          <w:szCs w:val="28"/>
        </w:rPr>
        <w:lastRenderedPageBreak/>
        <w:t>Engineering School</w:t>
      </w:r>
      <w:r w:rsidR="000F454D">
        <w:rPr>
          <w:rFonts w:ascii="Bookman Old Style" w:hAnsi="Bookman Old Style"/>
          <w:bCs/>
          <w:iCs/>
          <w:sz w:val="28"/>
          <w:szCs w:val="28"/>
        </w:rPr>
        <w:t xml:space="preserve">, was published </w:t>
      </w:r>
      <w:r w:rsidR="00B56EF6">
        <w:rPr>
          <w:rFonts w:ascii="Bookman Old Style" w:hAnsi="Bookman Old Style"/>
          <w:bCs/>
          <w:iCs/>
          <w:sz w:val="28"/>
          <w:szCs w:val="28"/>
        </w:rPr>
        <w:t xml:space="preserve">in the International Journal of Engineering Education </w:t>
      </w:r>
      <w:r w:rsidR="000F454D">
        <w:rPr>
          <w:rFonts w:ascii="Bookman Old Style" w:hAnsi="Bookman Old Style"/>
          <w:bCs/>
          <w:iCs/>
          <w:sz w:val="28"/>
          <w:szCs w:val="28"/>
        </w:rPr>
        <w:t xml:space="preserve">by Fredy R. Rodriguez-Mejia, Elizabeth K. Briody, </w:t>
      </w:r>
      <w:r w:rsidR="00B56EF6">
        <w:rPr>
          <w:rFonts w:ascii="Bookman Old Style" w:hAnsi="Bookman Old Style"/>
          <w:bCs/>
          <w:iCs/>
          <w:sz w:val="28"/>
          <w:szCs w:val="28"/>
        </w:rPr>
        <w:t>Ruth Rothstein, and Edward J. Berger. The articles perspective introduced twelve grassroots problem-solving teams. These teams were created to solve specific issues that were expected to have a positive influence on student outcomes as well as on the Engineering School culture</w:t>
      </w:r>
      <w:sdt>
        <w:sdtPr>
          <w:rPr>
            <w:rFonts w:ascii="Bookman Old Style" w:hAnsi="Bookman Old Style"/>
            <w:bCs/>
            <w:iCs/>
            <w:sz w:val="28"/>
            <w:szCs w:val="28"/>
          </w:rPr>
          <w:id w:val="1348443534"/>
          <w:citation/>
        </w:sdtPr>
        <w:sdtContent>
          <w:r w:rsidR="00B56EF6">
            <w:rPr>
              <w:rFonts w:ascii="Bookman Old Style" w:hAnsi="Bookman Old Style"/>
              <w:bCs/>
              <w:iCs/>
              <w:sz w:val="28"/>
              <w:szCs w:val="28"/>
            </w:rPr>
            <w:fldChar w:fldCharType="begin"/>
          </w:r>
          <w:r w:rsidR="00B56EF6">
            <w:rPr>
              <w:rFonts w:ascii="Bookman Old Style" w:hAnsi="Bookman Old Style"/>
              <w:bCs/>
              <w:iCs/>
              <w:sz w:val="28"/>
              <w:szCs w:val="28"/>
            </w:rPr>
            <w:instrText xml:space="preserve"> CITATION Fre20 \l 1033 </w:instrText>
          </w:r>
          <w:r w:rsidR="00B56EF6">
            <w:rPr>
              <w:rFonts w:ascii="Bookman Old Style" w:hAnsi="Bookman Old Style"/>
              <w:bCs/>
              <w:iCs/>
              <w:sz w:val="28"/>
              <w:szCs w:val="28"/>
            </w:rPr>
            <w:fldChar w:fldCharType="separate"/>
          </w:r>
          <w:r w:rsidR="00B56EF6">
            <w:rPr>
              <w:rFonts w:ascii="Bookman Old Style" w:hAnsi="Bookman Old Style"/>
              <w:bCs/>
              <w:iCs/>
              <w:noProof/>
              <w:sz w:val="28"/>
              <w:szCs w:val="28"/>
            </w:rPr>
            <w:t xml:space="preserve"> </w:t>
          </w:r>
          <w:r w:rsidR="00B56EF6" w:rsidRPr="00B56EF6">
            <w:rPr>
              <w:rFonts w:ascii="Bookman Old Style" w:hAnsi="Bookman Old Style"/>
              <w:noProof/>
              <w:sz w:val="28"/>
              <w:szCs w:val="28"/>
            </w:rPr>
            <w:t>(Rodriguez-Mejia, Briody, Rothstein, &amp; Berger, 2020)</w:t>
          </w:r>
          <w:r w:rsidR="00B56EF6">
            <w:rPr>
              <w:rFonts w:ascii="Bookman Old Style" w:hAnsi="Bookman Old Style"/>
              <w:bCs/>
              <w:iCs/>
              <w:sz w:val="28"/>
              <w:szCs w:val="28"/>
            </w:rPr>
            <w:fldChar w:fldCharType="end"/>
          </w:r>
        </w:sdtContent>
      </w:sdt>
      <w:r w:rsidR="00B56EF6">
        <w:rPr>
          <w:rFonts w:ascii="Bookman Old Style" w:hAnsi="Bookman Old Style"/>
          <w:bCs/>
          <w:iCs/>
          <w:sz w:val="28"/>
          <w:szCs w:val="28"/>
        </w:rPr>
        <w:t xml:space="preserve">. </w:t>
      </w:r>
      <w:r w:rsidR="006153B3">
        <w:rPr>
          <w:rFonts w:ascii="Bookman Old Style" w:hAnsi="Bookman Old Style"/>
          <w:bCs/>
          <w:iCs/>
          <w:sz w:val="28"/>
          <w:szCs w:val="28"/>
        </w:rPr>
        <w:t xml:space="preserve">In their paper, the authors applied anthropological research to an engineering organizational setting to introduce positive changes </w:t>
      </w:r>
      <w:r w:rsidR="007B3119">
        <w:rPr>
          <w:rFonts w:ascii="Bookman Old Style" w:hAnsi="Bookman Old Style"/>
          <w:bCs/>
          <w:iCs/>
          <w:sz w:val="28"/>
          <w:szCs w:val="28"/>
        </w:rPr>
        <w:t xml:space="preserve">that target the behavior in and around any organization or the behavior of the consumers of products and services provided by an organization </w:t>
      </w:r>
      <w:sdt>
        <w:sdtPr>
          <w:rPr>
            <w:rFonts w:ascii="Bookman Old Style" w:hAnsi="Bookman Old Style"/>
            <w:bCs/>
            <w:iCs/>
            <w:sz w:val="28"/>
            <w:szCs w:val="28"/>
          </w:rPr>
          <w:id w:val="1229347528"/>
          <w:citation/>
        </w:sdtPr>
        <w:sdtContent>
          <w:r w:rsidR="007B3119">
            <w:rPr>
              <w:rFonts w:ascii="Bookman Old Style" w:hAnsi="Bookman Old Style"/>
              <w:bCs/>
              <w:iCs/>
              <w:sz w:val="28"/>
              <w:szCs w:val="28"/>
            </w:rPr>
            <w:fldChar w:fldCharType="begin"/>
          </w:r>
          <w:r w:rsidR="007B3119">
            <w:rPr>
              <w:rFonts w:ascii="Bookman Old Style" w:hAnsi="Bookman Old Style"/>
              <w:bCs/>
              <w:iCs/>
              <w:sz w:val="28"/>
              <w:szCs w:val="28"/>
            </w:rPr>
            <w:instrText xml:space="preserve"> CITATION Fre20 \l 1033 </w:instrText>
          </w:r>
          <w:r w:rsidR="007B3119">
            <w:rPr>
              <w:rFonts w:ascii="Bookman Old Style" w:hAnsi="Bookman Old Style"/>
              <w:bCs/>
              <w:iCs/>
              <w:sz w:val="28"/>
              <w:szCs w:val="28"/>
            </w:rPr>
            <w:fldChar w:fldCharType="separate"/>
          </w:r>
          <w:r w:rsidR="007B3119" w:rsidRPr="007B3119">
            <w:rPr>
              <w:rFonts w:ascii="Bookman Old Style" w:hAnsi="Bookman Old Style"/>
              <w:noProof/>
              <w:sz w:val="28"/>
              <w:szCs w:val="28"/>
            </w:rPr>
            <w:t>(Rodriguez-Mejia, Briody, Rothstein, &amp; Berger, 2020)</w:t>
          </w:r>
          <w:r w:rsidR="007B3119">
            <w:rPr>
              <w:rFonts w:ascii="Bookman Old Style" w:hAnsi="Bookman Old Style"/>
              <w:bCs/>
              <w:iCs/>
              <w:sz w:val="28"/>
              <w:szCs w:val="28"/>
            </w:rPr>
            <w:fldChar w:fldCharType="end"/>
          </w:r>
        </w:sdtContent>
      </w:sdt>
      <w:r w:rsidR="007B3119">
        <w:rPr>
          <w:rFonts w:ascii="Bookman Old Style" w:hAnsi="Bookman Old Style"/>
          <w:bCs/>
          <w:iCs/>
          <w:sz w:val="28"/>
          <w:szCs w:val="28"/>
        </w:rPr>
        <w:t xml:space="preserve">. </w:t>
      </w:r>
      <w:r w:rsidR="00521A93">
        <w:rPr>
          <w:rFonts w:ascii="Bookman Old Style" w:hAnsi="Bookman Old Style"/>
          <w:bCs/>
          <w:iCs/>
          <w:sz w:val="28"/>
          <w:szCs w:val="28"/>
        </w:rPr>
        <w:t>Data for their research was collected using participant observation, team observations, participant, and team interviews, and exit surveys. From and anthropological view, the research provided the following contributions: the methodology data came in the form of “thick description</w:t>
      </w:r>
      <w:r w:rsidR="001D4D62">
        <w:rPr>
          <w:rFonts w:ascii="Bookman Old Style" w:hAnsi="Bookman Old Style"/>
          <w:bCs/>
          <w:iCs/>
          <w:sz w:val="28"/>
          <w:szCs w:val="28"/>
        </w:rPr>
        <w:t xml:space="preserve">” providing insights into the process of change, but also high levels of validation emerged. Another contribution showed that team diversity was reflected and contributed to team success. A third contribution </w:t>
      </w:r>
      <w:r w:rsidR="007E2E9E">
        <w:rPr>
          <w:rFonts w:ascii="Bookman Old Style" w:hAnsi="Bookman Old Style"/>
          <w:bCs/>
          <w:iCs/>
          <w:sz w:val="28"/>
          <w:szCs w:val="28"/>
        </w:rPr>
        <w:t>showed that the grassroots-team innovation gained strength over time, but they felt it was to early to make a determination on the long term affects. The final contribution showed that the dynamics of change varied team to team and individual to individual</w:t>
      </w:r>
      <w:sdt>
        <w:sdtPr>
          <w:rPr>
            <w:rFonts w:ascii="Bookman Old Style" w:hAnsi="Bookman Old Style"/>
            <w:bCs/>
            <w:iCs/>
            <w:sz w:val="28"/>
            <w:szCs w:val="28"/>
          </w:rPr>
          <w:id w:val="-68893696"/>
          <w:citation/>
        </w:sdtPr>
        <w:sdtContent>
          <w:r w:rsidR="007E2E9E">
            <w:rPr>
              <w:rFonts w:ascii="Bookman Old Style" w:hAnsi="Bookman Old Style"/>
              <w:bCs/>
              <w:iCs/>
              <w:sz w:val="28"/>
              <w:szCs w:val="28"/>
            </w:rPr>
            <w:fldChar w:fldCharType="begin"/>
          </w:r>
          <w:r w:rsidR="007E2E9E">
            <w:rPr>
              <w:rFonts w:ascii="Bookman Old Style" w:hAnsi="Bookman Old Style"/>
              <w:bCs/>
              <w:iCs/>
              <w:sz w:val="28"/>
              <w:szCs w:val="28"/>
            </w:rPr>
            <w:instrText xml:space="preserve"> CITATION Fre20 \l 1033 </w:instrText>
          </w:r>
          <w:r w:rsidR="007E2E9E">
            <w:rPr>
              <w:rFonts w:ascii="Bookman Old Style" w:hAnsi="Bookman Old Style"/>
              <w:bCs/>
              <w:iCs/>
              <w:sz w:val="28"/>
              <w:szCs w:val="28"/>
            </w:rPr>
            <w:fldChar w:fldCharType="separate"/>
          </w:r>
          <w:r w:rsidR="007E2E9E">
            <w:rPr>
              <w:rFonts w:ascii="Bookman Old Style" w:hAnsi="Bookman Old Style"/>
              <w:bCs/>
              <w:iCs/>
              <w:noProof/>
              <w:sz w:val="28"/>
              <w:szCs w:val="28"/>
            </w:rPr>
            <w:t xml:space="preserve"> </w:t>
          </w:r>
          <w:r w:rsidR="007E2E9E" w:rsidRPr="007E2E9E">
            <w:rPr>
              <w:rFonts w:ascii="Bookman Old Style" w:hAnsi="Bookman Old Style"/>
              <w:noProof/>
              <w:sz w:val="28"/>
              <w:szCs w:val="28"/>
            </w:rPr>
            <w:t>(Rodriguez-Mejia, Briody, Rothstein, &amp; Berger, 2020)</w:t>
          </w:r>
          <w:r w:rsidR="007E2E9E">
            <w:rPr>
              <w:rFonts w:ascii="Bookman Old Style" w:hAnsi="Bookman Old Style"/>
              <w:bCs/>
              <w:iCs/>
              <w:sz w:val="28"/>
              <w:szCs w:val="28"/>
            </w:rPr>
            <w:fldChar w:fldCharType="end"/>
          </w:r>
        </w:sdtContent>
      </w:sdt>
      <w:r w:rsidR="0007148C">
        <w:rPr>
          <w:rFonts w:ascii="Bookman Old Style" w:hAnsi="Bookman Old Style"/>
          <w:bCs/>
          <w:iCs/>
          <w:sz w:val="28"/>
          <w:szCs w:val="28"/>
        </w:rPr>
        <w:t>. The overall conclusion of the paper showed that there was significant benefits to engineering education when anthropology and engineering work hand in hand.</w:t>
      </w:r>
    </w:p>
    <w:p w14:paraId="51A5A5E0" w14:textId="2A0465DF" w:rsidR="0007148C" w:rsidRDefault="0007148C" w:rsidP="00C92634">
      <w:pPr>
        <w:spacing w:after="0"/>
        <w:ind w:firstLine="720"/>
        <w:rPr>
          <w:rFonts w:ascii="Bookman Old Style" w:hAnsi="Bookman Old Style"/>
          <w:bCs/>
          <w:iCs/>
          <w:sz w:val="28"/>
          <w:szCs w:val="28"/>
        </w:rPr>
      </w:pPr>
      <w:r>
        <w:rPr>
          <w:rFonts w:ascii="Bookman Old Style" w:hAnsi="Bookman Old Style"/>
          <w:bCs/>
          <w:iCs/>
          <w:sz w:val="28"/>
          <w:szCs w:val="28"/>
        </w:rPr>
        <w:t xml:space="preserve">On the other side of the human society and culture coin, Archaeology also provides </w:t>
      </w:r>
      <w:r w:rsidR="00E01FDA">
        <w:rPr>
          <w:rFonts w:ascii="Bookman Old Style" w:hAnsi="Bookman Old Style"/>
          <w:bCs/>
          <w:iCs/>
          <w:sz w:val="28"/>
          <w:szCs w:val="28"/>
        </w:rPr>
        <w:t xml:space="preserve">benefits while examining it through the lens of engineering. Since Archaeology provides a view of human society and culture based on what those cultures have left behind, it is simple to see where engineering fits in. Whether we are looking at ancient civilizations or the modern world, engineering and Archaeology also go hand in hand. In a paper published in Forum Kritische Archaologie 5 in 2016, Gabriel Moshenska explores the practical and conceptual connections between archaeology </w:t>
      </w:r>
      <w:r w:rsidR="00D33826">
        <w:rPr>
          <w:rFonts w:ascii="Bookman Old Style" w:hAnsi="Bookman Old Style"/>
          <w:bCs/>
          <w:iCs/>
          <w:sz w:val="28"/>
          <w:szCs w:val="28"/>
        </w:rPr>
        <w:t>of post-</w:t>
      </w:r>
      <w:r w:rsidR="00D33826">
        <w:rPr>
          <w:rFonts w:ascii="Bookman Old Style" w:hAnsi="Bookman Old Style"/>
          <w:bCs/>
          <w:iCs/>
          <w:sz w:val="28"/>
          <w:szCs w:val="28"/>
        </w:rPr>
        <w:lastRenderedPageBreak/>
        <w:t>industrial societies  and the process of reverse engineering</w:t>
      </w:r>
      <w:sdt>
        <w:sdtPr>
          <w:rPr>
            <w:rFonts w:ascii="Bookman Old Style" w:hAnsi="Bookman Old Style"/>
            <w:bCs/>
            <w:iCs/>
            <w:sz w:val="28"/>
            <w:szCs w:val="28"/>
          </w:rPr>
          <w:id w:val="-655532290"/>
          <w:citation/>
        </w:sdtPr>
        <w:sdtContent>
          <w:r w:rsidR="00D33826">
            <w:rPr>
              <w:rFonts w:ascii="Bookman Old Style" w:hAnsi="Bookman Old Style"/>
              <w:bCs/>
              <w:iCs/>
              <w:sz w:val="28"/>
              <w:szCs w:val="28"/>
            </w:rPr>
            <w:fldChar w:fldCharType="begin"/>
          </w:r>
          <w:r w:rsidR="00D33826">
            <w:rPr>
              <w:rFonts w:ascii="Bookman Old Style" w:hAnsi="Bookman Old Style"/>
              <w:bCs/>
              <w:iCs/>
              <w:sz w:val="28"/>
              <w:szCs w:val="28"/>
            </w:rPr>
            <w:instrText xml:space="preserve">CITATION Gab \l 1033 </w:instrText>
          </w:r>
          <w:r w:rsidR="00D33826">
            <w:rPr>
              <w:rFonts w:ascii="Bookman Old Style" w:hAnsi="Bookman Old Style"/>
              <w:bCs/>
              <w:iCs/>
              <w:sz w:val="28"/>
              <w:szCs w:val="28"/>
            </w:rPr>
            <w:fldChar w:fldCharType="separate"/>
          </w:r>
          <w:r w:rsidR="00D33826">
            <w:rPr>
              <w:rFonts w:ascii="Bookman Old Style" w:hAnsi="Bookman Old Style"/>
              <w:bCs/>
              <w:iCs/>
              <w:noProof/>
              <w:sz w:val="28"/>
              <w:szCs w:val="28"/>
            </w:rPr>
            <w:t xml:space="preserve"> </w:t>
          </w:r>
          <w:r w:rsidR="00D33826" w:rsidRPr="00D33826">
            <w:rPr>
              <w:rFonts w:ascii="Bookman Old Style" w:hAnsi="Bookman Old Style"/>
              <w:noProof/>
              <w:sz w:val="28"/>
              <w:szCs w:val="28"/>
            </w:rPr>
            <w:t>(Moshenska, 2016)</w:t>
          </w:r>
          <w:r w:rsidR="00D33826">
            <w:rPr>
              <w:rFonts w:ascii="Bookman Old Style" w:hAnsi="Bookman Old Style"/>
              <w:bCs/>
              <w:iCs/>
              <w:sz w:val="28"/>
              <w:szCs w:val="28"/>
            </w:rPr>
            <w:fldChar w:fldCharType="end"/>
          </w:r>
        </w:sdtContent>
      </w:sdt>
      <w:r w:rsidR="00D33826">
        <w:rPr>
          <w:rFonts w:ascii="Bookman Old Style" w:hAnsi="Bookman Old Style"/>
          <w:bCs/>
          <w:iCs/>
          <w:sz w:val="28"/>
          <w:szCs w:val="28"/>
        </w:rPr>
        <w:t xml:space="preserve">. </w:t>
      </w:r>
      <w:r w:rsidR="00A47790">
        <w:rPr>
          <w:rFonts w:ascii="Bookman Old Style" w:hAnsi="Bookman Old Style"/>
          <w:bCs/>
          <w:iCs/>
          <w:sz w:val="28"/>
          <w:szCs w:val="28"/>
        </w:rPr>
        <w:t xml:space="preserve">Another paper that I reviewed was written by Linda Westphalen and James Knight and explores the impacts of innovations on human history and the importance of understanding the social, economic, </w:t>
      </w:r>
      <w:r w:rsidR="000807E9">
        <w:rPr>
          <w:rFonts w:ascii="Bookman Old Style" w:hAnsi="Bookman Old Style"/>
          <w:bCs/>
          <w:iCs/>
          <w:sz w:val="28"/>
          <w:szCs w:val="28"/>
        </w:rPr>
        <w:t>political,</w:t>
      </w:r>
      <w:r w:rsidR="00A47790">
        <w:rPr>
          <w:rFonts w:ascii="Bookman Old Style" w:hAnsi="Bookman Old Style"/>
          <w:bCs/>
          <w:iCs/>
          <w:sz w:val="28"/>
          <w:szCs w:val="28"/>
        </w:rPr>
        <w:t xml:space="preserve"> and mechanical contexts of material cultures through the examination of the nexus between Archaeology and Engineering</w:t>
      </w:r>
      <w:sdt>
        <w:sdtPr>
          <w:rPr>
            <w:rFonts w:ascii="Bookman Old Style" w:hAnsi="Bookman Old Style"/>
            <w:bCs/>
            <w:iCs/>
            <w:sz w:val="28"/>
            <w:szCs w:val="28"/>
          </w:rPr>
          <w:id w:val="-528031490"/>
          <w:citation/>
        </w:sdtPr>
        <w:sdtContent>
          <w:r w:rsidR="00A47790">
            <w:rPr>
              <w:rFonts w:ascii="Bookman Old Style" w:hAnsi="Bookman Old Style"/>
              <w:bCs/>
              <w:iCs/>
              <w:sz w:val="28"/>
              <w:szCs w:val="28"/>
            </w:rPr>
            <w:fldChar w:fldCharType="begin"/>
          </w:r>
          <w:r w:rsidR="00A47790">
            <w:rPr>
              <w:rFonts w:ascii="Bookman Old Style" w:hAnsi="Bookman Old Style"/>
              <w:bCs/>
              <w:iCs/>
              <w:sz w:val="28"/>
              <w:szCs w:val="28"/>
            </w:rPr>
            <w:instrText xml:space="preserve"> CITATION Lin09 \l 1033 </w:instrText>
          </w:r>
          <w:r w:rsidR="00A47790">
            <w:rPr>
              <w:rFonts w:ascii="Bookman Old Style" w:hAnsi="Bookman Old Style"/>
              <w:bCs/>
              <w:iCs/>
              <w:sz w:val="28"/>
              <w:szCs w:val="28"/>
            </w:rPr>
            <w:fldChar w:fldCharType="separate"/>
          </w:r>
          <w:r w:rsidR="00A47790">
            <w:rPr>
              <w:rFonts w:ascii="Bookman Old Style" w:hAnsi="Bookman Old Style"/>
              <w:bCs/>
              <w:iCs/>
              <w:noProof/>
              <w:sz w:val="28"/>
              <w:szCs w:val="28"/>
            </w:rPr>
            <w:t xml:space="preserve"> </w:t>
          </w:r>
          <w:r w:rsidR="00A47790" w:rsidRPr="00A47790">
            <w:rPr>
              <w:rFonts w:ascii="Bookman Old Style" w:hAnsi="Bookman Old Style"/>
              <w:noProof/>
              <w:sz w:val="28"/>
              <w:szCs w:val="28"/>
            </w:rPr>
            <w:t>(Westphalen &amp; Knight, 2009)</w:t>
          </w:r>
          <w:r w:rsidR="00A47790">
            <w:rPr>
              <w:rFonts w:ascii="Bookman Old Style" w:hAnsi="Bookman Old Style"/>
              <w:bCs/>
              <w:iCs/>
              <w:sz w:val="28"/>
              <w:szCs w:val="28"/>
            </w:rPr>
            <w:fldChar w:fldCharType="end"/>
          </w:r>
        </w:sdtContent>
      </w:sdt>
      <w:r w:rsidR="00D11A30">
        <w:rPr>
          <w:rFonts w:ascii="Bookman Old Style" w:hAnsi="Bookman Old Style"/>
          <w:bCs/>
          <w:iCs/>
          <w:sz w:val="28"/>
          <w:szCs w:val="28"/>
        </w:rPr>
        <w:t xml:space="preserve">. </w:t>
      </w:r>
      <w:r w:rsidR="000807E9">
        <w:rPr>
          <w:rFonts w:ascii="Bookman Old Style" w:hAnsi="Bookman Old Style"/>
          <w:bCs/>
          <w:iCs/>
          <w:sz w:val="28"/>
          <w:szCs w:val="28"/>
        </w:rPr>
        <w:t>First let’s look at Archaeology and Engineering from the perspective of reverse engineering. What is reverse engineering? In a nutshell, reverse engineering is the process of taking something that has already been engineered and built, either ancient or modern, reasoning backwards to determine the initial problem or design specification</w:t>
      </w:r>
      <w:sdt>
        <w:sdtPr>
          <w:rPr>
            <w:rFonts w:ascii="Bookman Old Style" w:hAnsi="Bookman Old Style"/>
            <w:bCs/>
            <w:iCs/>
            <w:sz w:val="28"/>
            <w:szCs w:val="28"/>
          </w:rPr>
          <w:id w:val="-443235229"/>
          <w:citation/>
        </w:sdtPr>
        <w:sdtContent>
          <w:r w:rsidR="001F4EF1">
            <w:rPr>
              <w:rFonts w:ascii="Bookman Old Style" w:hAnsi="Bookman Old Style"/>
              <w:bCs/>
              <w:iCs/>
              <w:sz w:val="28"/>
              <w:szCs w:val="28"/>
            </w:rPr>
            <w:fldChar w:fldCharType="begin"/>
          </w:r>
          <w:r w:rsidR="001F4EF1">
            <w:rPr>
              <w:rFonts w:ascii="Bookman Old Style" w:hAnsi="Bookman Old Style"/>
              <w:bCs/>
              <w:iCs/>
              <w:sz w:val="28"/>
              <w:szCs w:val="28"/>
            </w:rPr>
            <w:instrText xml:space="preserve"> CITATION Gab \l 1033 </w:instrText>
          </w:r>
          <w:r w:rsidR="001F4EF1">
            <w:rPr>
              <w:rFonts w:ascii="Bookman Old Style" w:hAnsi="Bookman Old Style"/>
              <w:bCs/>
              <w:iCs/>
              <w:sz w:val="28"/>
              <w:szCs w:val="28"/>
            </w:rPr>
            <w:fldChar w:fldCharType="separate"/>
          </w:r>
          <w:r w:rsidR="001F4EF1">
            <w:rPr>
              <w:rFonts w:ascii="Bookman Old Style" w:hAnsi="Bookman Old Style"/>
              <w:bCs/>
              <w:iCs/>
              <w:noProof/>
              <w:sz w:val="28"/>
              <w:szCs w:val="28"/>
            </w:rPr>
            <w:t xml:space="preserve"> </w:t>
          </w:r>
          <w:r w:rsidR="001F4EF1" w:rsidRPr="001F4EF1">
            <w:rPr>
              <w:rFonts w:ascii="Bookman Old Style" w:hAnsi="Bookman Old Style"/>
              <w:noProof/>
              <w:sz w:val="28"/>
              <w:szCs w:val="28"/>
            </w:rPr>
            <w:t>(Moshenska, 2016)</w:t>
          </w:r>
          <w:r w:rsidR="001F4EF1">
            <w:rPr>
              <w:rFonts w:ascii="Bookman Old Style" w:hAnsi="Bookman Old Style"/>
              <w:bCs/>
              <w:iCs/>
              <w:sz w:val="28"/>
              <w:szCs w:val="28"/>
            </w:rPr>
            <w:fldChar w:fldCharType="end"/>
          </w:r>
        </w:sdtContent>
      </w:sdt>
      <w:r w:rsidR="000807E9">
        <w:rPr>
          <w:rFonts w:ascii="Bookman Old Style" w:hAnsi="Bookman Old Style"/>
          <w:bCs/>
          <w:iCs/>
          <w:sz w:val="28"/>
          <w:szCs w:val="28"/>
        </w:rPr>
        <w:t xml:space="preserve">. </w:t>
      </w:r>
      <w:r w:rsidR="001F4EF1">
        <w:rPr>
          <w:rFonts w:ascii="Bookman Old Style" w:hAnsi="Bookman Old Style"/>
          <w:bCs/>
          <w:iCs/>
          <w:sz w:val="28"/>
          <w:szCs w:val="28"/>
        </w:rPr>
        <w:t>Gabriel Moshenska references a great quote in his paper.</w:t>
      </w:r>
    </w:p>
    <w:p w14:paraId="05C4E119" w14:textId="77777777" w:rsidR="001F4EF1" w:rsidRDefault="001F4EF1" w:rsidP="00C92634">
      <w:pPr>
        <w:spacing w:after="0"/>
        <w:ind w:firstLine="720"/>
        <w:rPr>
          <w:rFonts w:ascii="Bookman Old Style" w:hAnsi="Bookman Old Style"/>
          <w:bCs/>
          <w:iCs/>
          <w:sz w:val="28"/>
          <w:szCs w:val="28"/>
        </w:rPr>
      </w:pPr>
    </w:p>
    <w:p w14:paraId="4FC861B6" w14:textId="08E60BF7" w:rsidR="001F4EF1" w:rsidRPr="001F4EF1" w:rsidRDefault="001F4EF1" w:rsidP="00C92634">
      <w:pPr>
        <w:spacing w:after="0"/>
        <w:ind w:firstLine="720"/>
        <w:rPr>
          <w:rFonts w:ascii="Bookman Old Style" w:hAnsi="Bookman Old Style"/>
          <w:bCs/>
          <w:i/>
        </w:rPr>
      </w:pPr>
      <w:r>
        <w:rPr>
          <w:rFonts w:ascii="Bookman Old Style" w:hAnsi="Bookman Old Style"/>
          <w:bCs/>
          <w:i/>
        </w:rPr>
        <w:t xml:space="preserve">‘… </w:t>
      </w:r>
      <w:r w:rsidRPr="001F4EF1">
        <w:rPr>
          <w:rFonts w:ascii="Bookman Old Style" w:hAnsi="Bookman Old Style"/>
          <w:i/>
          <w:iCs/>
        </w:rPr>
        <w:t>Relics of by-gone instruments of labor possess the same importance for the investigation of extinct economic forms of society, as do fossil bones for the determination of extinct species of animals. It is not the articles made, but how they are made, and by what instruments, that enables us to distinguish different economic epochs. Instruments of labor not only supply a standard of the degree of development to which human labor has attained, but they are also indicators of the social conditions under which labor is carried on. (Marx, quoted in Trigger 2006: 331</w:t>
      </w:r>
      <w:r w:rsidR="00AE4A47">
        <w:rPr>
          <w:rFonts w:ascii="Bookman Old Style" w:hAnsi="Bookman Old Style"/>
          <w:i/>
          <w:iCs/>
        </w:rPr>
        <w:t>, quoted in Moshenska 2016</w:t>
      </w:r>
      <w:r w:rsidRPr="001F4EF1">
        <w:rPr>
          <w:rFonts w:ascii="Bookman Old Style" w:hAnsi="Bookman Old Style"/>
          <w:i/>
          <w:iCs/>
        </w:rPr>
        <w:t>)</w:t>
      </w:r>
      <w:r w:rsidR="00AE4A47">
        <w:rPr>
          <w:rFonts w:ascii="Bookman Old Style" w:hAnsi="Bookman Old Style"/>
          <w:i/>
          <w:iCs/>
        </w:rPr>
        <w:t xml:space="preserve"> …”</w:t>
      </w:r>
    </w:p>
    <w:p w14:paraId="619605B6" w14:textId="705A7266" w:rsidR="00C92634" w:rsidRDefault="00C92634" w:rsidP="00C92634">
      <w:pPr>
        <w:spacing w:after="0"/>
        <w:ind w:firstLine="720"/>
        <w:rPr>
          <w:rFonts w:ascii="Bookman Old Style" w:hAnsi="Bookman Old Style"/>
          <w:b/>
          <w:i/>
          <w:sz w:val="28"/>
          <w:szCs w:val="28"/>
        </w:rPr>
      </w:pPr>
    </w:p>
    <w:p w14:paraId="0C9C0354" w14:textId="58D86502" w:rsidR="00AE4A47" w:rsidRPr="00E54C60" w:rsidRDefault="00AE4A47" w:rsidP="00AE4A47">
      <w:pPr>
        <w:spacing w:after="0"/>
        <w:ind w:firstLine="720"/>
        <w:rPr>
          <w:rFonts w:ascii="Bookman Old Style" w:hAnsi="Bookman Old Style"/>
          <w:bCs/>
          <w:iCs/>
          <w:sz w:val="28"/>
          <w:szCs w:val="28"/>
        </w:rPr>
      </w:pPr>
      <w:r>
        <w:rPr>
          <w:rFonts w:ascii="Bookman Old Style" w:hAnsi="Bookman Old Style"/>
          <w:bCs/>
          <w:iCs/>
          <w:sz w:val="28"/>
          <w:szCs w:val="28"/>
        </w:rPr>
        <w:t>It is Moshenska’s view that reverse engineering closely resembles archaeology and arguably encompasses all of the social services</w:t>
      </w:r>
      <w:sdt>
        <w:sdtPr>
          <w:rPr>
            <w:rFonts w:ascii="Bookman Old Style" w:hAnsi="Bookman Old Style"/>
            <w:bCs/>
            <w:iCs/>
            <w:sz w:val="28"/>
            <w:szCs w:val="28"/>
          </w:rPr>
          <w:id w:val="-665553471"/>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Gab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E4A47">
            <w:rPr>
              <w:rFonts w:ascii="Bookman Old Style" w:hAnsi="Bookman Old Style"/>
              <w:noProof/>
              <w:sz w:val="28"/>
              <w:szCs w:val="28"/>
            </w:rPr>
            <w:t>(Moshenska, 2016)</w:t>
          </w:r>
          <w:r>
            <w:rPr>
              <w:rFonts w:ascii="Bookman Old Style" w:hAnsi="Bookman Old Style"/>
              <w:bCs/>
              <w:iCs/>
              <w:sz w:val="28"/>
              <w:szCs w:val="28"/>
            </w:rPr>
            <w:fldChar w:fldCharType="end"/>
          </w:r>
        </w:sdtContent>
      </w:sdt>
      <w:r w:rsidR="003A2BA0">
        <w:rPr>
          <w:rFonts w:ascii="Bookman Old Style" w:hAnsi="Bookman Old Style"/>
          <w:bCs/>
          <w:iCs/>
          <w:sz w:val="28"/>
          <w:szCs w:val="28"/>
        </w:rPr>
        <w:t>. The biggest area where archaeology and engineering are coming together is in the area of data recovery. The fact is there is a ton of data stored on proprietary technologies and obsolete storage media. This makes it difficult and almost impossible to access due to degradation</w:t>
      </w:r>
      <w:r w:rsidR="002074F6">
        <w:rPr>
          <w:rFonts w:ascii="Bookman Old Style" w:hAnsi="Bookman Old Style"/>
          <w:bCs/>
          <w:iCs/>
          <w:sz w:val="28"/>
          <w:szCs w:val="28"/>
        </w:rPr>
        <w:t>, loss of hardware, software, or expertise</w:t>
      </w:r>
      <w:sdt>
        <w:sdtPr>
          <w:rPr>
            <w:rFonts w:ascii="Bookman Old Style" w:hAnsi="Bookman Old Style"/>
            <w:bCs/>
            <w:iCs/>
            <w:sz w:val="28"/>
            <w:szCs w:val="28"/>
          </w:rPr>
          <w:id w:val="1989272623"/>
          <w:citation/>
        </w:sdtPr>
        <w:sdtContent>
          <w:r w:rsidR="002074F6">
            <w:rPr>
              <w:rFonts w:ascii="Bookman Old Style" w:hAnsi="Bookman Old Style"/>
              <w:bCs/>
              <w:iCs/>
              <w:sz w:val="28"/>
              <w:szCs w:val="28"/>
            </w:rPr>
            <w:fldChar w:fldCharType="begin"/>
          </w:r>
          <w:r w:rsidR="002074F6">
            <w:rPr>
              <w:rFonts w:ascii="Bookman Old Style" w:hAnsi="Bookman Old Style"/>
              <w:bCs/>
              <w:iCs/>
              <w:sz w:val="28"/>
              <w:szCs w:val="28"/>
            </w:rPr>
            <w:instrText xml:space="preserve"> CITATION Gab \l 1033 </w:instrText>
          </w:r>
          <w:r w:rsidR="002074F6">
            <w:rPr>
              <w:rFonts w:ascii="Bookman Old Style" w:hAnsi="Bookman Old Style"/>
              <w:bCs/>
              <w:iCs/>
              <w:sz w:val="28"/>
              <w:szCs w:val="28"/>
            </w:rPr>
            <w:fldChar w:fldCharType="separate"/>
          </w:r>
          <w:r w:rsidR="002074F6">
            <w:rPr>
              <w:rFonts w:ascii="Bookman Old Style" w:hAnsi="Bookman Old Style"/>
              <w:bCs/>
              <w:iCs/>
              <w:noProof/>
              <w:sz w:val="28"/>
              <w:szCs w:val="28"/>
            </w:rPr>
            <w:t xml:space="preserve"> </w:t>
          </w:r>
          <w:r w:rsidR="002074F6" w:rsidRPr="002074F6">
            <w:rPr>
              <w:rFonts w:ascii="Bookman Old Style" w:hAnsi="Bookman Old Style"/>
              <w:noProof/>
              <w:sz w:val="28"/>
              <w:szCs w:val="28"/>
            </w:rPr>
            <w:t>(Moshenska, 2016)</w:t>
          </w:r>
          <w:r w:rsidR="002074F6">
            <w:rPr>
              <w:rFonts w:ascii="Bookman Old Style" w:hAnsi="Bookman Old Style"/>
              <w:bCs/>
              <w:iCs/>
              <w:sz w:val="28"/>
              <w:szCs w:val="28"/>
            </w:rPr>
            <w:fldChar w:fldCharType="end"/>
          </w:r>
        </w:sdtContent>
      </w:sdt>
      <w:r w:rsidR="002074F6">
        <w:rPr>
          <w:rFonts w:ascii="Bookman Old Style" w:hAnsi="Bookman Old Style"/>
          <w:bCs/>
          <w:iCs/>
          <w:sz w:val="28"/>
          <w:szCs w:val="28"/>
        </w:rPr>
        <w:t>. His example of this is the Lunar Orbiter Image Recovery project that has been ongoing since 2008 which is attempting to recover, restore, and enhance images taken by five different spacecraft and beamed back to Earth in 1966 and 1967</w:t>
      </w:r>
      <w:sdt>
        <w:sdtPr>
          <w:rPr>
            <w:rFonts w:ascii="Bookman Old Style" w:hAnsi="Bookman Old Style"/>
            <w:bCs/>
            <w:iCs/>
            <w:sz w:val="28"/>
            <w:szCs w:val="28"/>
          </w:rPr>
          <w:id w:val="1015352086"/>
          <w:citation/>
        </w:sdtPr>
        <w:sdtContent>
          <w:r w:rsidR="002074F6">
            <w:rPr>
              <w:rFonts w:ascii="Bookman Old Style" w:hAnsi="Bookman Old Style"/>
              <w:bCs/>
              <w:iCs/>
              <w:sz w:val="28"/>
              <w:szCs w:val="28"/>
            </w:rPr>
            <w:fldChar w:fldCharType="begin"/>
          </w:r>
          <w:r w:rsidR="002074F6">
            <w:rPr>
              <w:rFonts w:ascii="Bookman Old Style" w:hAnsi="Bookman Old Style"/>
              <w:bCs/>
              <w:iCs/>
              <w:sz w:val="28"/>
              <w:szCs w:val="28"/>
            </w:rPr>
            <w:instrText xml:space="preserve"> CITATION Gab \l 1033 </w:instrText>
          </w:r>
          <w:r w:rsidR="002074F6">
            <w:rPr>
              <w:rFonts w:ascii="Bookman Old Style" w:hAnsi="Bookman Old Style"/>
              <w:bCs/>
              <w:iCs/>
              <w:sz w:val="28"/>
              <w:szCs w:val="28"/>
            </w:rPr>
            <w:fldChar w:fldCharType="separate"/>
          </w:r>
          <w:r w:rsidR="002074F6">
            <w:rPr>
              <w:rFonts w:ascii="Bookman Old Style" w:hAnsi="Bookman Old Style"/>
              <w:bCs/>
              <w:iCs/>
              <w:noProof/>
              <w:sz w:val="28"/>
              <w:szCs w:val="28"/>
            </w:rPr>
            <w:t xml:space="preserve"> </w:t>
          </w:r>
          <w:r w:rsidR="002074F6" w:rsidRPr="002074F6">
            <w:rPr>
              <w:rFonts w:ascii="Bookman Old Style" w:hAnsi="Bookman Old Style"/>
              <w:noProof/>
              <w:sz w:val="28"/>
              <w:szCs w:val="28"/>
            </w:rPr>
            <w:t>(Moshenska, 2016)</w:t>
          </w:r>
          <w:r w:rsidR="002074F6">
            <w:rPr>
              <w:rFonts w:ascii="Bookman Old Style" w:hAnsi="Bookman Old Style"/>
              <w:bCs/>
              <w:iCs/>
              <w:sz w:val="28"/>
              <w:szCs w:val="28"/>
            </w:rPr>
            <w:fldChar w:fldCharType="end"/>
          </w:r>
        </w:sdtContent>
      </w:sdt>
      <w:r w:rsidR="002074F6">
        <w:rPr>
          <w:rFonts w:ascii="Bookman Old Style" w:hAnsi="Bookman Old Style"/>
          <w:bCs/>
          <w:iCs/>
          <w:sz w:val="28"/>
          <w:szCs w:val="28"/>
        </w:rPr>
        <w:t xml:space="preserve">. Knowing that reverse engineering is just one way that Engineering and Archaeology work together, another </w:t>
      </w:r>
      <w:r w:rsidR="002074F6">
        <w:rPr>
          <w:rFonts w:ascii="Bookman Old Style" w:hAnsi="Bookman Old Style"/>
          <w:bCs/>
          <w:iCs/>
          <w:sz w:val="28"/>
          <w:szCs w:val="28"/>
        </w:rPr>
        <w:lastRenderedPageBreak/>
        <w:t xml:space="preserve">way is </w:t>
      </w:r>
      <w:r w:rsidR="00E54C60">
        <w:rPr>
          <w:rFonts w:ascii="Bookman Old Style" w:hAnsi="Bookman Old Style"/>
          <w:bCs/>
          <w:iCs/>
          <w:sz w:val="28"/>
          <w:szCs w:val="28"/>
        </w:rPr>
        <w:t xml:space="preserve">education. Westphalen and Knight poses this question in their paper by asking </w:t>
      </w:r>
      <w:r w:rsidR="00E54C60">
        <w:rPr>
          <w:rFonts w:ascii="Bookman Old Style" w:hAnsi="Bookman Old Style"/>
          <w:bCs/>
          <w:i/>
          <w:sz w:val="28"/>
          <w:szCs w:val="28"/>
        </w:rPr>
        <w:t xml:space="preserve">“… should engineering take its lead from the discipline of archaeology and consider the impacts, political, economic, and social of innovations? …” </w:t>
      </w:r>
      <w:sdt>
        <w:sdtPr>
          <w:rPr>
            <w:rFonts w:ascii="Bookman Old Style" w:hAnsi="Bookman Old Style"/>
            <w:bCs/>
            <w:i/>
            <w:sz w:val="28"/>
            <w:szCs w:val="28"/>
          </w:rPr>
          <w:id w:val="-466274817"/>
          <w:citation/>
        </w:sdtPr>
        <w:sdtContent>
          <w:r w:rsidR="00E54C60">
            <w:rPr>
              <w:rFonts w:ascii="Bookman Old Style" w:hAnsi="Bookman Old Style"/>
              <w:bCs/>
              <w:i/>
              <w:sz w:val="28"/>
              <w:szCs w:val="28"/>
            </w:rPr>
            <w:fldChar w:fldCharType="begin"/>
          </w:r>
          <w:r w:rsidR="00E54C60">
            <w:rPr>
              <w:rFonts w:ascii="Bookman Old Style" w:hAnsi="Bookman Old Style"/>
              <w:bCs/>
              <w:i/>
              <w:sz w:val="28"/>
              <w:szCs w:val="28"/>
            </w:rPr>
            <w:instrText xml:space="preserve"> CITATION Lin09 \l 1033 </w:instrText>
          </w:r>
          <w:r w:rsidR="00E54C60">
            <w:rPr>
              <w:rFonts w:ascii="Bookman Old Style" w:hAnsi="Bookman Old Style"/>
              <w:bCs/>
              <w:i/>
              <w:sz w:val="28"/>
              <w:szCs w:val="28"/>
            </w:rPr>
            <w:fldChar w:fldCharType="separate"/>
          </w:r>
          <w:r w:rsidR="00E54C60" w:rsidRPr="00E54C60">
            <w:rPr>
              <w:rFonts w:ascii="Bookman Old Style" w:hAnsi="Bookman Old Style"/>
              <w:noProof/>
              <w:sz w:val="28"/>
              <w:szCs w:val="28"/>
            </w:rPr>
            <w:t>(Westphalen &amp; Knight, 2009)</w:t>
          </w:r>
          <w:r w:rsidR="00E54C60">
            <w:rPr>
              <w:rFonts w:ascii="Bookman Old Style" w:hAnsi="Bookman Old Style"/>
              <w:bCs/>
              <w:i/>
              <w:sz w:val="28"/>
              <w:szCs w:val="28"/>
            </w:rPr>
            <w:fldChar w:fldCharType="end"/>
          </w:r>
        </w:sdtContent>
      </w:sdt>
      <w:r w:rsidR="00E54C60">
        <w:rPr>
          <w:rFonts w:ascii="Bookman Old Style" w:hAnsi="Bookman Old Style"/>
          <w:bCs/>
          <w:iCs/>
          <w:sz w:val="28"/>
          <w:szCs w:val="28"/>
        </w:rPr>
        <w:t>. Their response to this question is yes. To support this they point out that engineering education has two functions: to reproduce the knowledge</w:t>
      </w:r>
      <w:r w:rsidR="00151C79">
        <w:rPr>
          <w:rFonts w:ascii="Bookman Old Style" w:hAnsi="Bookman Old Style"/>
          <w:bCs/>
          <w:iCs/>
          <w:sz w:val="28"/>
          <w:szCs w:val="28"/>
        </w:rPr>
        <w:t xml:space="preserve"> of specifications to meet professional standards, and to create and transform engineering to enable innovation. It is the author’s main point that the inclusion of culture and human context is not given the focus that it appropriately needs to be</w:t>
      </w:r>
      <w:sdt>
        <w:sdtPr>
          <w:rPr>
            <w:rFonts w:ascii="Bookman Old Style" w:hAnsi="Bookman Old Style"/>
            <w:bCs/>
            <w:iCs/>
            <w:sz w:val="28"/>
            <w:szCs w:val="28"/>
          </w:rPr>
          <w:id w:val="749853158"/>
          <w:citation/>
        </w:sdtPr>
        <w:sdtContent>
          <w:r w:rsidR="00151C79">
            <w:rPr>
              <w:rFonts w:ascii="Bookman Old Style" w:hAnsi="Bookman Old Style"/>
              <w:bCs/>
              <w:iCs/>
              <w:sz w:val="28"/>
              <w:szCs w:val="28"/>
            </w:rPr>
            <w:fldChar w:fldCharType="begin"/>
          </w:r>
          <w:r w:rsidR="00151C79">
            <w:rPr>
              <w:rFonts w:ascii="Bookman Old Style" w:hAnsi="Bookman Old Style"/>
              <w:bCs/>
              <w:iCs/>
              <w:sz w:val="28"/>
              <w:szCs w:val="28"/>
            </w:rPr>
            <w:instrText xml:space="preserve"> CITATION Lin09 \l 1033 </w:instrText>
          </w:r>
          <w:r w:rsidR="00151C79">
            <w:rPr>
              <w:rFonts w:ascii="Bookman Old Style" w:hAnsi="Bookman Old Style"/>
              <w:bCs/>
              <w:iCs/>
              <w:sz w:val="28"/>
              <w:szCs w:val="28"/>
            </w:rPr>
            <w:fldChar w:fldCharType="separate"/>
          </w:r>
          <w:r w:rsidR="00151C79">
            <w:rPr>
              <w:rFonts w:ascii="Bookman Old Style" w:hAnsi="Bookman Old Style"/>
              <w:bCs/>
              <w:iCs/>
              <w:noProof/>
              <w:sz w:val="28"/>
              <w:szCs w:val="28"/>
            </w:rPr>
            <w:t xml:space="preserve"> </w:t>
          </w:r>
          <w:r w:rsidR="00151C79" w:rsidRPr="00151C79">
            <w:rPr>
              <w:rFonts w:ascii="Bookman Old Style" w:hAnsi="Bookman Old Style"/>
              <w:noProof/>
              <w:sz w:val="28"/>
              <w:szCs w:val="28"/>
            </w:rPr>
            <w:t>(Westphalen &amp; Knight, 2009)</w:t>
          </w:r>
          <w:r w:rsidR="00151C79">
            <w:rPr>
              <w:rFonts w:ascii="Bookman Old Style" w:hAnsi="Bookman Old Style"/>
              <w:bCs/>
              <w:iCs/>
              <w:sz w:val="28"/>
              <w:szCs w:val="28"/>
            </w:rPr>
            <w:fldChar w:fldCharType="end"/>
          </w:r>
        </w:sdtContent>
      </w:sdt>
      <w:r w:rsidR="00151C79">
        <w:rPr>
          <w:rFonts w:ascii="Bookman Old Style" w:hAnsi="Bookman Old Style"/>
          <w:bCs/>
          <w:iCs/>
          <w:sz w:val="28"/>
          <w:szCs w:val="28"/>
        </w:rPr>
        <w:t>. By understanding relationships between material cultures and how it has changed lives in the past is key to understanding future impacts of innovation.</w:t>
      </w:r>
    </w:p>
    <w:p w14:paraId="25283324" w14:textId="3FB2708C" w:rsidR="00AE4A47" w:rsidRDefault="00AE4A47" w:rsidP="00AE4A47">
      <w:pPr>
        <w:tabs>
          <w:tab w:val="left" w:pos="4020"/>
        </w:tabs>
        <w:spacing w:after="0"/>
        <w:ind w:firstLine="720"/>
        <w:rPr>
          <w:rFonts w:ascii="Bookman Old Style" w:hAnsi="Bookman Old Style"/>
          <w:b/>
          <w:i/>
          <w:sz w:val="28"/>
          <w:szCs w:val="28"/>
        </w:rPr>
      </w:pPr>
      <w:r>
        <w:rPr>
          <w:rFonts w:ascii="Bookman Old Style" w:hAnsi="Bookman Old Style"/>
          <w:b/>
          <w:i/>
          <w:sz w:val="28"/>
          <w:szCs w:val="28"/>
        </w:rPr>
        <w:tab/>
      </w:r>
    </w:p>
    <w:p w14:paraId="79599612" w14:textId="4CB84E52" w:rsidR="00E33519" w:rsidRDefault="00E33519" w:rsidP="00E33519">
      <w:pPr>
        <w:spacing w:after="0"/>
        <w:rPr>
          <w:rFonts w:ascii="Bookman Old Style" w:hAnsi="Bookman Old Style"/>
          <w:b/>
          <w:i/>
          <w:sz w:val="28"/>
          <w:szCs w:val="28"/>
        </w:rPr>
      </w:pPr>
      <w:r>
        <w:rPr>
          <w:rFonts w:ascii="Bookman Old Style" w:hAnsi="Bookman Old Style"/>
          <w:b/>
          <w:i/>
          <w:sz w:val="28"/>
          <w:szCs w:val="28"/>
        </w:rPr>
        <w:t>CULTURE HISTORY-</w:t>
      </w:r>
    </w:p>
    <w:p w14:paraId="55A181CB" w14:textId="2FFD3911" w:rsidR="00E33519" w:rsidRDefault="00E33519" w:rsidP="00E33519">
      <w:pPr>
        <w:spacing w:after="0"/>
        <w:rPr>
          <w:rFonts w:ascii="Bookman Old Style" w:hAnsi="Bookman Old Style"/>
          <w:b/>
          <w:i/>
          <w:sz w:val="28"/>
          <w:szCs w:val="28"/>
        </w:rPr>
      </w:pPr>
    </w:p>
    <w:p w14:paraId="2B0D8FA2" w14:textId="77777777" w:rsidR="008D3C2D" w:rsidRDefault="005C00AB" w:rsidP="00E33519">
      <w:pPr>
        <w:spacing w:after="0"/>
        <w:rPr>
          <w:rFonts w:ascii="Bookman Old Style" w:hAnsi="Bookman Old Style"/>
          <w:bCs/>
          <w:iCs/>
          <w:sz w:val="28"/>
          <w:szCs w:val="28"/>
        </w:rPr>
      </w:pPr>
      <w:r>
        <w:rPr>
          <w:rFonts w:ascii="Bookman Old Style" w:hAnsi="Bookman Old Style"/>
          <w:bCs/>
          <w:iCs/>
          <w:sz w:val="28"/>
          <w:szCs w:val="28"/>
        </w:rPr>
        <w:tab/>
        <w:t xml:space="preserve">As with Anthropology and Archaeology, Cultural History also plays and important role in Engineering. Just look at some of the engineering marvels that ancient Egyptians built. The pyramids of Giza, the Sphinx. You can also look back in history at other engineering marvels like the hanging gardens, the colossus of Rhodes, and Stonehenge. </w:t>
      </w:r>
      <w:r w:rsidR="008D3C2D">
        <w:rPr>
          <w:rFonts w:ascii="Bookman Old Style" w:hAnsi="Bookman Old Style"/>
          <w:bCs/>
          <w:iCs/>
          <w:sz w:val="28"/>
          <w:szCs w:val="28"/>
        </w:rPr>
        <w:t xml:space="preserve">All of these projects required some discipline of engineering to accomplish it. </w:t>
      </w:r>
    </w:p>
    <w:p w14:paraId="2082FF5E" w14:textId="6583EAC6" w:rsidR="00E33519" w:rsidRDefault="008D3C2D" w:rsidP="00E33519">
      <w:pPr>
        <w:spacing w:after="0"/>
        <w:rPr>
          <w:rFonts w:ascii="Bookman Old Style" w:hAnsi="Bookman Old Style"/>
          <w:bCs/>
          <w:iCs/>
          <w:sz w:val="28"/>
          <w:szCs w:val="28"/>
        </w:rPr>
      </w:pPr>
      <w:r>
        <w:rPr>
          <w:rFonts w:ascii="Bookman Old Style" w:hAnsi="Bookman Old Style"/>
          <w:bCs/>
          <w:iCs/>
          <w:sz w:val="28"/>
          <w:szCs w:val="28"/>
        </w:rPr>
        <w:tab/>
        <w:t xml:space="preserve">Author Blake L. White wrote a great paper on engineering in Ancient Egypt. Titled </w:t>
      </w:r>
      <w:r>
        <w:rPr>
          <w:rFonts w:ascii="Bookman Old Style" w:hAnsi="Bookman Old Style"/>
          <w:bCs/>
          <w:i/>
          <w:sz w:val="28"/>
          <w:szCs w:val="28"/>
        </w:rPr>
        <w:t xml:space="preserve"> Ancient Egypt provides and early example of how a society’s worldview drives Engineering and the development of Science, </w:t>
      </w:r>
      <w:r>
        <w:rPr>
          <w:rFonts w:ascii="Bookman Old Style" w:hAnsi="Bookman Old Style"/>
          <w:bCs/>
          <w:iCs/>
          <w:sz w:val="28"/>
          <w:szCs w:val="28"/>
        </w:rPr>
        <w:t>Blake states that engineering is a function of societal values</w:t>
      </w:r>
      <w:sdt>
        <w:sdtPr>
          <w:rPr>
            <w:rFonts w:ascii="Bookman Old Style" w:hAnsi="Bookman Old Style"/>
            <w:bCs/>
            <w:iCs/>
            <w:sz w:val="28"/>
            <w:szCs w:val="28"/>
          </w:rPr>
          <w:id w:val="947819609"/>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Whi03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8D3C2D">
            <w:rPr>
              <w:rFonts w:ascii="Bookman Old Style" w:hAnsi="Bookman Old Style"/>
              <w:noProof/>
              <w:sz w:val="28"/>
              <w:szCs w:val="28"/>
            </w:rPr>
            <w:t>(White, 2003)</w:t>
          </w:r>
          <w:r>
            <w:rPr>
              <w:rFonts w:ascii="Bookman Old Style" w:hAnsi="Bookman Old Style"/>
              <w:bCs/>
              <w:iCs/>
              <w:sz w:val="28"/>
              <w:szCs w:val="28"/>
            </w:rPr>
            <w:fldChar w:fldCharType="end"/>
          </w:r>
        </w:sdtContent>
      </w:sdt>
      <w:r w:rsidR="00DA5015">
        <w:rPr>
          <w:rFonts w:ascii="Bookman Old Style" w:hAnsi="Bookman Old Style"/>
          <w:bCs/>
          <w:iCs/>
          <w:sz w:val="28"/>
          <w:szCs w:val="28"/>
        </w:rPr>
        <w:t>. He attributes that modern engineering has been derived from the foundation of Ancient Egyptian engineering. White states that Ancient Egypt engineers used their engineering knowledge for practical accomplishments and goals tied to their religious worldview</w:t>
      </w:r>
      <w:sdt>
        <w:sdtPr>
          <w:rPr>
            <w:rFonts w:ascii="Bookman Old Style" w:hAnsi="Bookman Old Style"/>
            <w:bCs/>
            <w:iCs/>
            <w:sz w:val="28"/>
            <w:szCs w:val="28"/>
          </w:rPr>
          <w:id w:val="-2118518042"/>
          <w:citation/>
        </w:sdtPr>
        <w:sdtContent>
          <w:r w:rsidR="00DA5015">
            <w:rPr>
              <w:rFonts w:ascii="Bookman Old Style" w:hAnsi="Bookman Old Style"/>
              <w:bCs/>
              <w:iCs/>
              <w:sz w:val="28"/>
              <w:szCs w:val="28"/>
            </w:rPr>
            <w:fldChar w:fldCharType="begin"/>
          </w:r>
          <w:r w:rsidR="00DA5015">
            <w:rPr>
              <w:rFonts w:ascii="Bookman Old Style" w:hAnsi="Bookman Old Style"/>
              <w:bCs/>
              <w:iCs/>
              <w:sz w:val="28"/>
              <w:szCs w:val="28"/>
            </w:rPr>
            <w:instrText xml:space="preserve"> CITATION Whi03 \l 1033 </w:instrText>
          </w:r>
          <w:r w:rsidR="00DA5015">
            <w:rPr>
              <w:rFonts w:ascii="Bookman Old Style" w:hAnsi="Bookman Old Style"/>
              <w:bCs/>
              <w:iCs/>
              <w:sz w:val="28"/>
              <w:szCs w:val="28"/>
            </w:rPr>
            <w:fldChar w:fldCharType="separate"/>
          </w:r>
          <w:r w:rsidR="00DA5015">
            <w:rPr>
              <w:rFonts w:ascii="Bookman Old Style" w:hAnsi="Bookman Old Style"/>
              <w:bCs/>
              <w:iCs/>
              <w:noProof/>
              <w:sz w:val="28"/>
              <w:szCs w:val="28"/>
            </w:rPr>
            <w:t xml:space="preserve"> </w:t>
          </w:r>
          <w:r w:rsidR="00DA5015" w:rsidRPr="00DA5015">
            <w:rPr>
              <w:rFonts w:ascii="Bookman Old Style" w:hAnsi="Bookman Old Style"/>
              <w:noProof/>
              <w:sz w:val="28"/>
              <w:szCs w:val="28"/>
            </w:rPr>
            <w:t>(White, 2003)</w:t>
          </w:r>
          <w:r w:rsidR="00DA5015">
            <w:rPr>
              <w:rFonts w:ascii="Bookman Old Style" w:hAnsi="Bookman Old Style"/>
              <w:bCs/>
              <w:iCs/>
              <w:sz w:val="28"/>
              <w:szCs w:val="28"/>
            </w:rPr>
            <w:fldChar w:fldCharType="end"/>
          </w:r>
        </w:sdtContent>
      </w:sdt>
      <w:r w:rsidR="00DA5015">
        <w:rPr>
          <w:rFonts w:ascii="Bookman Old Style" w:hAnsi="Bookman Old Style"/>
          <w:bCs/>
          <w:iCs/>
          <w:sz w:val="28"/>
          <w:szCs w:val="28"/>
        </w:rPr>
        <w:t>. From this practical knowledge, the Ancient Greeks built on the knowledge</w:t>
      </w:r>
      <w:r w:rsidR="002A1B67">
        <w:rPr>
          <w:rFonts w:ascii="Bookman Old Style" w:hAnsi="Bookman Old Style"/>
          <w:bCs/>
          <w:iCs/>
          <w:sz w:val="28"/>
          <w:szCs w:val="28"/>
        </w:rPr>
        <w:t xml:space="preserve"> with abstract theory. </w:t>
      </w:r>
    </w:p>
    <w:p w14:paraId="10D28A9F" w14:textId="781C9D52" w:rsidR="002A1B67" w:rsidRDefault="002A1B67" w:rsidP="00E33519">
      <w:pPr>
        <w:spacing w:after="0"/>
        <w:rPr>
          <w:rFonts w:ascii="Bookman Old Style" w:hAnsi="Bookman Old Style"/>
          <w:bCs/>
          <w:iCs/>
          <w:sz w:val="28"/>
          <w:szCs w:val="28"/>
        </w:rPr>
      </w:pPr>
    </w:p>
    <w:p w14:paraId="7CCC4F64" w14:textId="4C57AA41" w:rsidR="002A1B67" w:rsidRDefault="002A1B67" w:rsidP="002A1B67">
      <w:pPr>
        <w:spacing w:after="0"/>
        <w:ind w:left="720"/>
        <w:rPr>
          <w:rFonts w:ascii="Bookman Old Style" w:hAnsi="Bookman Old Style"/>
          <w:bCs/>
          <w:i/>
        </w:rPr>
      </w:pPr>
      <w:r>
        <w:rPr>
          <w:rFonts w:ascii="Bookman Old Style" w:hAnsi="Bookman Old Style"/>
          <w:bCs/>
          <w:i/>
        </w:rPr>
        <w:lastRenderedPageBreak/>
        <w:t>“…Like Mesopotamia, Egypt showed evidence of having a very advanced engineering capability</w:t>
      </w:r>
      <w:sdt>
        <w:sdtPr>
          <w:rPr>
            <w:rFonts w:ascii="Bookman Old Style" w:hAnsi="Bookman Old Style"/>
            <w:bCs/>
            <w:i/>
          </w:rPr>
          <w:id w:val="2146929983"/>
          <w:citation/>
        </w:sdtPr>
        <w:sdtContent>
          <w:r>
            <w:rPr>
              <w:rFonts w:ascii="Bookman Old Style" w:hAnsi="Bookman Old Style"/>
              <w:bCs/>
              <w:i/>
            </w:rPr>
            <w:fldChar w:fldCharType="begin"/>
          </w:r>
          <w:r>
            <w:rPr>
              <w:rFonts w:ascii="Bookman Old Style" w:hAnsi="Bookman Old Style"/>
              <w:bCs/>
              <w:i/>
            </w:rPr>
            <w:instrText xml:space="preserve"> CITATION Whi03 \l 1033 </w:instrText>
          </w:r>
          <w:r>
            <w:rPr>
              <w:rFonts w:ascii="Bookman Old Style" w:hAnsi="Bookman Old Style"/>
              <w:bCs/>
              <w:i/>
            </w:rPr>
            <w:fldChar w:fldCharType="separate"/>
          </w:r>
          <w:r>
            <w:rPr>
              <w:rFonts w:ascii="Bookman Old Style" w:hAnsi="Bookman Old Style"/>
              <w:bCs/>
              <w:i/>
              <w:noProof/>
            </w:rPr>
            <w:t xml:space="preserve"> </w:t>
          </w:r>
          <w:r w:rsidRPr="002A1B67">
            <w:rPr>
              <w:rFonts w:ascii="Bookman Old Style" w:hAnsi="Bookman Old Style"/>
              <w:noProof/>
            </w:rPr>
            <w:t>(White, 2003)</w:t>
          </w:r>
          <w:r>
            <w:rPr>
              <w:rFonts w:ascii="Bookman Old Style" w:hAnsi="Bookman Old Style"/>
              <w:bCs/>
              <w:i/>
            </w:rPr>
            <w:fldChar w:fldCharType="end"/>
          </w:r>
        </w:sdtContent>
      </w:sdt>
      <w:r>
        <w:rPr>
          <w:rFonts w:ascii="Bookman Old Style" w:hAnsi="Bookman Old Style"/>
          <w:bCs/>
          <w:i/>
        </w:rPr>
        <w:t>…”</w:t>
      </w:r>
    </w:p>
    <w:p w14:paraId="5A2B7001" w14:textId="4F74C1E2" w:rsidR="002A1B67" w:rsidRDefault="002A1B67" w:rsidP="002A1B67">
      <w:pPr>
        <w:spacing w:after="0"/>
        <w:rPr>
          <w:rFonts w:ascii="Bookman Old Style" w:hAnsi="Bookman Old Style"/>
          <w:bCs/>
          <w:i/>
        </w:rPr>
      </w:pPr>
    </w:p>
    <w:p w14:paraId="4D3EEE0B" w14:textId="2603BE5F" w:rsidR="002A1B67" w:rsidRDefault="00E05E19" w:rsidP="002A1B67">
      <w:pPr>
        <w:spacing w:after="0"/>
        <w:rPr>
          <w:rFonts w:ascii="Bookman Old Style" w:hAnsi="Bookman Old Style"/>
          <w:bCs/>
          <w:iCs/>
          <w:sz w:val="28"/>
          <w:szCs w:val="28"/>
        </w:rPr>
      </w:pPr>
      <w:r>
        <w:rPr>
          <w:rFonts w:ascii="Bookman Old Style" w:hAnsi="Bookman Old Style"/>
          <w:bCs/>
          <w:iCs/>
          <w:sz w:val="28"/>
          <w:szCs w:val="28"/>
        </w:rPr>
        <w:t xml:space="preserve">Blake spends a lot of time in his paper laying out the foundation of Egyptian Engineering history. He then ties all of this ancient history to the foundation of Western Science and Engineering. He ties the rise of technology and scientific activity to the death of Alexander the Great which ushered in the start of the Hellenistic age. With the kingdom centered in Alexandria, the inhabitants were distinguished in several different areas of engineering and science. </w:t>
      </w:r>
      <w:r w:rsidR="00B35382">
        <w:rPr>
          <w:rFonts w:ascii="Bookman Old Style" w:hAnsi="Bookman Old Style"/>
          <w:bCs/>
          <w:iCs/>
          <w:sz w:val="28"/>
          <w:szCs w:val="28"/>
        </w:rPr>
        <w:t>All of this knowledge was brought together and stored in the Great Library of Alexandria. It is from this point of history that the knowledge of science and engineering established the foundation to the classical philosophies of the Greeks, which led to the foundation to western scientific inquiry</w:t>
      </w:r>
      <w:sdt>
        <w:sdtPr>
          <w:rPr>
            <w:rFonts w:ascii="Bookman Old Style" w:hAnsi="Bookman Old Style"/>
            <w:bCs/>
            <w:iCs/>
            <w:sz w:val="28"/>
            <w:szCs w:val="28"/>
          </w:rPr>
          <w:id w:val="-1321426351"/>
          <w:citation/>
        </w:sdtPr>
        <w:sdtContent>
          <w:r w:rsidR="00B35382">
            <w:rPr>
              <w:rFonts w:ascii="Bookman Old Style" w:hAnsi="Bookman Old Style"/>
              <w:bCs/>
              <w:iCs/>
              <w:sz w:val="28"/>
              <w:szCs w:val="28"/>
            </w:rPr>
            <w:fldChar w:fldCharType="begin"/>
          </w:r>
          <w:r w:rsidR="00B35382">
            <w:rPr>
              <w:rFonts w:ascii="Bookman Old Style" w:hAnsi="Bookman Old Style"/>
              <w:bCs/>
              <w:iCs/>
              <w:sz w:val="28"/>
              <w:szCs w:val="28"/>
            </w:rPr>
            <w:instrText xml:space="preserve"> CITATION Whi03 \l 1033 </w:instrText>
          </w:r>
          <w:r w:rsidR="00B35382">
            <w:rPr>
              <w:rFonts w:ascii="Bookman Old Style" w:hAnsi="Bookman Old Style"/>
              <w:bCs/>
              <w:iCs/>
              <w:sz w:val="28"/>
              <w:szCs w:val="28"/>
            </w:rPr>
            <w:fldChar w:fldCharType="separate"/>
          </w:r>
          <w:r w:rsidR="00B35382">
            <w:rPr>
              <w:rFonts w:ascii="Bookman Old Style" w:hAnsi="Bookman Old Style"/>
              <w:bCs/>
              <w:iCs/>
              <w:noProof/>
              <w:sz w:val="28"/>
              <w:szCs w:val="28"/>
            </w:rPr>
            <w:t xml:space="preserve"> </w:t>
          </w:r>
          <w:r w:rsidR="00B35382" w:rsidRPr="00B35382">
            <w:rPr>
              <w:rFonts w:ascii="Bookman Old Style" w:hAnsi="Bookman Old Style"/>
              <w:noProof/>
              <w:sz w:val="28"/>
              <w:szCs w:val="28"/>
            </w:rPr>
            <w:t>(White, 2003)</w:t>
          </w:r>
          <w:r w:rsidR="00B35382">
            <w:rPr>
              <w:rFonts w:ascii="Bookman Old Style" w:hAnsi="Bookman Old Style"/>
              <w:bCs/>
              <w:iCs/>
              <w:sz w:val="28"/>
              <w:szCs w:val="28"/>
            </w:rPr>
            <w:fldChar w:fldCharType="end"/>
          </w:r>
        </w:sdtContent>
      </w:sdt>
      <w:r w:rsidR="00B35382">
        <w:rPr>
          <w:rFonts w:ascii="Bookman Old Style" w:hAnsi="Bookman Old Style"/>
          <w:bCs/>
          <w:iCs/>
          <w:sz w:val="28"/>
          <w:szCs w:val="28"/>
        </w:rPr>
        <w:t xml:space="preserve">. </w:t>
      </w:r>
      <w:r w:rsidR="004332EB">
        <w:rPr>
          <w:rFonts w:ascii="Bookman Old Style" w:hAnsi="Bookman Old Style"/>
          <w:bCs/>
          <w:iCs/>
          <w:sz w:val="28"/>
          <w:szCs w:val="28"/>
        </w:rPr>
        <w:t>It is his conclusion that the modern citizen of a technologically dependent society has to assume that the social structure and human interactions are being driven by the unfettered, and often unintentional</w:t>
      </w:r>
      <w:r w:rsidR="00427769">
        <w:rPr>
          <w:rFonts w:ascii="Bookman Old Style" w:hAnsi="Bookman Old Style"/>
          <w:bCs/>
          <w:iCs/>
          <w:sz w:val="28"/>
          <w:szCs w:val="28"/>
        </w:rPr>
        <w:t>, consequences of a spiral of accelerating technological developments</w:t>
      </w:r>
      <w:sdt>
        <w:sdtPr>
          <w:rPr>
            <w:rFonts w:ascii="Bookman Old Style" w:hAnsi="Bookman Old Style"/>
            <w:bCs/>
            <w:iCs/>
            <w:sz w:val="28"/>
            <w:szCs w:val="28"/>
          </w:rPr>
          <w:id w:val="1864712125"/>
          <w:citation/>
        </w:sdtPr>
        <w:sdtContent>
          <w:r w:rsidR="00427769">
            <w:rPr>
              <w:rFonts w:ascii="Bookman Old Style" w:hAnsi="Bookman Old Style"/>
              <w:bCs/>
              <w:iCs/>
              <w:sz w:val="28"/>
              <w:szCs w:val="28"/>
            </w:rPr>
            <w:fldChar w:fldCharType="begin"/>
          </w:r>
          <w:r w:rsidR="00427769">
            <w:rPr>
              <w:rFonts w:ascii="Bookman Old Style" w:hAnsi="Bookman Old Style"/>
              <w:bCs/>
              <w:iCs/>
              <w:sz w:val="28"/>
              <w:szCs w:val="28"/>
            </w:rPr>
            <w:instrText xml:space="preserve"> CITATION Whi03 \l 1033 </w:instrText>
          </w:r>
          <w:r w:rsidR="00427769">
            <w:rPr>
              <w:rFonts w:ascii="Bookman Old Style" w:hAnsi="Bookman Old Style"/>
              <w:bCs/>
              <w:iCs/>
              <w:sz w:val="28"/>
              <w:szCs w:val="28"/>
            </w:rPr>
            <w:fldChar w:fldCharType="separate"/>
          </w:r>
          <w:r w:rsidR="00427769">
            <w:rPr>
              <w:rFonts w:ascii="Bookman Old Style" w:hAnsi="Bookman Old Style"/>
              <w:bCs/>
              <w:iCs/>
              <w:noProof/>
              <w:sz w:val="28"/>
              <w:szCs w:val="28"/>
            </w:rPr>
            <w:t xml:space="preserve"> </w:t>
          </w:r>
          <w:r w:rsidR="00427769" w:rsidRPr="00427769">
            <w:rPr>
              <w:rFonts w:ascii="Bookman Old Style" w:hAnsi="Bookman Old Style"/>
              <w:noProof/>
              <w:sz w:val="28"/>
              <w:szCs w:val="28"/>
            </w:rPr>
            <w:t>(White, 2003)</w:t>
          </w:r>
          <w:r w:rsidR="00427769">
            <w:rPr>
              <w:rFonts w:ascii="Bookman Old Style" w:hAnsi="Bookman Old Style"/>
              <w:bCs/>
              <w:iCs/>
              <w:sz w:val="28"/>
              <w:szCs w:val="28"/>
            </w:rPr>
            <w:fldChar w:fldCharType="end"/>
          </w:r>
        </w:sdtContent>
      </w:sdt>
      <w:r w:rsidR="00427769">
        <w:rPr>
          <w:rFonts w:ascii="Bookman Old Style" w:hAnsi="Bookman Old Style"/>
          <w:bCs/>
          <w:iCs/>
          <w:sz w:val="28"/>
          <w:szCs w:val="28"/>
        </w:rPr>
        <w:t>. He also that engineering as a profession can be attributed to Ancient Egypt through practical techniques the led to the development of a mathematical system which was combined with observations provided by religion which ultimately lead to the development and documentation of several general rules that were the precursors to modern engineering.</w:t>
      </w:r>
    </w:p>
    <w:p w14:paraId="78AB1109" w14:textId="30578B90" w:rsidR="00427769" w:rsidRDefault="00427769" w:rsidP="002A1B67">
      <w:pPr>
        <w:spacing w:after="0"/>
        <w:rPr>
          <w:rFonts w:ascii="Bookman Old Style" w:hAnsi="Bookman Old Style"/>
          <w:bCs/>
          <w:iCs/>
          <w:sz w:val="28"/>
          <w:szCs w:val="28"/>
        </w:rPr>
      </w:pPr>
      <w:r>
        <w:rPr>
          <w:rFonts w:ascii="Bookman Old Style" w:hAnsi="Bookman Old Style"/>
          <w:bCs/>
          <w:iCs/>
          <w:sz w:val="28"/>
          <w:szCs w:val="28"/>
        </w:rPr>
        <w:tab/>
        <w:t>In a paper entitled</w:t>
      </w:r>
      <w:r w:rsidR="004A20E5">
        <w:rPr>
          <w:rFonts w:ascii="Bookman Old Style" w:hAnsi="Bookman Old Style"/>
          <w:bCs/>
          <w:iCs/>
          <w:sz w:val="28"/>
          <w:szCs w:val="28"/>
        </w:rPr>
        <w:t>,</w:t>
      </w:r>
      <w:r>
        <w:rPr>
          <w:rFonts w:ascii="Bookman Old Style" w:hAnsi="Bookman Old Style"/>
          <w:bCs/>
          <w:iCs/>
          <w:sz w:val="28"/>
          <w:szCs w:val="28"/>
        </w:rPr>
        <w:t xml:space="preserve"> </w:t>
      </w:r>
      <w:r w:rsidR="004A20E5">
        <w:rPr>
          <w:rFonts w:ascii="Bookman Old Style" w:hAnsi="Bookman Old Style"/>
          <w:bCs/>
          <w:i/>
          <w:sz w:val="28"/>
          <w:szCs w:val="28"/>
        </w:rPr>
        <w:t xml:space="preserve">What the World Can Learn form Germany’s Engineering Culture, </w:t>
      </w:r>
      <w:r w:rsidR="00540F8A">
        <w:rPr>
          <w:rFonts w:ascii="Bookman Old Style" w:hAnsi="Bookman Old Style"/>
          <w:bCs/>
          <w:iCs/>
          <w:sz w:val="28"/>
          <w:szCs w:val="28"/>
        </w:rPr>
        <w:t>the author of paper points out that Germany’s prowess in engineering is indisputable</w:t>
      </w:r>
      <w:sdt>
        <w:sdtPr>
          <w:rPr>
            <w:rFonts w:ascii="Bookman Old Style" w:hAnsi="Bookman Old Style"/>
            <w:bCs/>
            <w:iCs/>
            <w:sz w:val="28"/>
            <w:szCs w:val="28"/>
          </w:rPr>
          <w:id w:val="-1556163302"/>
          <w:citation/>
        </w:sdtPr>
        <w:sdtContent>
          <w:r w:rsidR="00540F8A">
            <w:rPr>
              <w:rFonts w:ascii="Bookman Old Style" w:hAnsi="Bookman Old Style"/>
              <w:bCs/>
              <w:iCs/>
              <w:sz w:val="28"/>
              <w:szCs w:val="28"/>
            </w:rPr>
            <w:fldChar w:fldCharType="begin"/>
          </w:r>
          <w:r w:rsidR="00540F8A">
            <w:rPr>
              <w:rFonts w:ascii="Bookman Old Style" w:hAnsi="Bookman Old Style"/>
              <w:bCs/>
              <w:iCs/>
              <w:sz w:val="28"/>
              <w:szCs w:val="28"/>
            </w:rPr>
            <w:instrText xml:space="preserve"> CITATION Adm17 \l 1033 </w:instrText>
          </w:r>
          <w:r w:rsidR="00540F8A">
            <w:rPr>
              <w:rFonts w:ascii="Bookman Old Style" w:hAnsi="Bookman Old Style"/>
              <w:bCs/>
              <w:iCs/>
              <w:sz w:val="28"/>
              <w:szCs w:val="28"/>
            </w:rPr>
            <w:fldChar w:fldCharType="separate"/>
          </w:r>
          <w:r w:rsidR="00540F8A">
            <w:rPr>
              <w:rFonts w:ascii="Bookman Old Style" w:hAnsi="Bookman Old Style"/>
              <w:bCs/>
              <w:iCs/>
              <w:noProof/>
              <w:sz w:val="28"/>
              <w:szCs w:val="28"/>
            </w:rPr>
            <w:t xml:space="preserve"> </w:t>
          </w:r>
          <w:r w:rsidR="00540F8A" w:rsidRPr="00540F8A">
            <w:rPr>
              <w:rFonts w:ascii="Bookman Old Style" w:hAnsi="Bookman Old Style"/>
              <w:noProof/>
              <w:sz w:val="28"/>
              <w:szCs w:val="28"/>
            </w:rPr>
            <w:t>(Administrator, 2017)</w:t>
          </w:r>
          <w:r w:rsidR="00540F8A">
            <w:rPr>
              <w:rFonts w:ascii="Bookman Old Style" w:hAnsi="Bookman Old Style"/>
              <w:bCs/>
              <w:iCs/>
              <w:sz w:val="28"/>
              <w:szCs w:val="28"/>
            </w:rPr>
            <w:fldChar w:fldCharType="end"/>
          </w:r>
        </w:sdtContent>
      </w:sdt>
      <w:r w:rsidR="00540F8A">
        <w:rPr>
          <w:rFonts w:ascii="Bookman Old Style" w:hAnsi="Bookman Old Style"/>
          <w:bCs/>
          <w:iCs/>
          <w:sz w:val="28"/>
          <w:szCs w:val="28"/>
        </w:rPr>
        <w:t xml:space="preserve">. Point out that those engineers born there are world leaders in their own disciplines. This is because </w:t>
      </w:r>
      <w:r w:rsidR="007F3E9B">
        <w:rPr>
          <w:rFonts w:ascii="Bookman Old Style" w:hAnsi="Bookman Old Style"/>
          <w:bCs/>
          <w:iCs/>
          <w:sz w:val="28"/>
          <w:szCs w:val="28"/>
        </w:rPr>
        <w:t>the Industrial Revolution played a critical role in catapulting Germany into engineering stardom</w:t>
      </w:r>
      <w:sdt>
        <w:sdtPr>
          <w:rPr>
            <w:rFonts w:ascii="Bookman Old Style" w:hAnsi="Bookman Old Style"/>
            <w:bCs/>
            <w:iCs/>
            <w:sz w:val="28"/>
            <w:szCs w:val="28"/>
          </w:rPr>
          <w:id w:val="-234471621"/>
          <w:citation/>
        </w:sdtPr>
        <w:sdtContent>
          <w:r w:rsidR="007F3E9B">
            <w:rPr>
              <w:rFonts w:ascii="Bookman Old Style" w:hAnsi="Bookman Old Style"/>
              <w:bCs/>
              <w:iCs/>
              <w:sz w:val="28"/>
              <w:szCs w:val="28"/>
            </w:rPr>
            <w:fldChar w:fldCharType="begin"/>
          </w:r>
          <w:r w:rsidR="007F3E9B">
            <w:rPr>
              <w:rFonts w:ascii="Bookman Old Style" w:hAnsi="Bookman Old Style"/>
              <w:bCs/>
              <w:iCs/>
              <w:sz w:val="28"/>
              <w:szCs w:val="28"/>
            </w:rPr>
            <w:instrText xml:space="preserve"> CITATION Adm17 \l 1033 </w:instrText>
          </w:r>
          <w:r w:rsidR="007F3E9B">
            <w:rPr>
              <w:rFonts w:ascii="Bookman Old Style" w:hAnsi="Bookman Old Style"/>
              <w:bCs/>
              <w:iCs/>
              <w:sz w:val="28"/>
              <w:szCs w:val="28"/>
            </w:rPr>
            <w:fldChar w:fldCharType="separate"/>
          </w:r>
          <w:r w:rsidR="007F3E9B">
            <w:rPr>
              <w:rFonts w:ascii="Bookman Old Style" w:hAnsi="Bookman Old Style"/>
              <w:bCs/>
              <w:iCs/>
              <w:noProof/>
              <w:sz w:val="28"/>
              <w:szCs w:val="28"/>
            </w:rPr>
            <w:t xml:space="preserve"> </w:t>
          </w:r>
          <w:r w:rsidR="007F3E9B" w:rsidRPr="007F3E9B">
            <w:rPr>
              <w:rFonts w:ascii="Bookman Old Style" w:hAnsi="Bookman Old Style"/>
              <w:noProof/>
              <w:sz w:val="28"/>
              <w:szCs w:val="28"/>
            </w:rPr>
            <w:t>(Administrator, 2017)</w:t>
          </w:r>
          <w:r w:rsidR="007F3E9B">
            <w:rPr>
              <w:rFonts w:ascii="Bookman Old Style" w:hAnsi="Bookman Old Style"/>
              <w:bCs/>
              <w:iCs/>
              <w:sz w:val="28"/>
              <w:szCs w:val="28"/>
            </w:rPr>
            <w:fldChar w:fldCharType="end"/>
          </w:r>
        </w:sdtContent>
      </w:sdt>
      <w:r w:rsidR="007F3E9B">
        <w:rPr>
          <w:rFonts w:ascii="Bookman Old Style" w:hAnsi="Bookman Old Style"/>
          <w:bCs/>
          <w:iCs/>
          <w:sz w:val="28"/>
          <w:szCs w:val="28"/>
        </w:rPr>
        <w:t xml:space="preserve">. Being the leader in European steel production, Germany was also known to be leader in the world’s Chemistry Industry. The author even includes that Nazi Germany brought together some of the greatest minds of engineering. However, by the end of the war many of those greatest minds were </w:t>
      </w:r>
      <w:r w:rsidR="007F3E9B">
        <w:rPr>
          <w:rFonts w:ascii="Bookman Old Style" w:hAnsi="Bookman Old Style"/>
          <w:bCs/>
          <w:iCs/>
          <w:sz w:val="28"/>
          <w:szCs w:val="28"/>
        </w:rPr>
        <w:lastRenderedPageBreak/>
        <w:t xml:space="preserve">lost as they immigrated to the West. </w:t>
      </w:r>
      <w:r w:rsidR="00B60488">
        <w:rPr>
          <w:rFonts w:ascii="Bookman Old Style" w:hAnsi="Bookman Old Style"/>
          <w:bCs/>
          <w:iCs/>
          <w:sz w:val="28"/>
          <w:szCs w:val="28"/>
        </w:rPr>
        <w:t>Even though Germany suffered with the loss of some of their greatest engineering minds, they have risen to be global leader in engineering education. While most countries face a shortage of qualified engineers, Germany continues to struggle producing enough engineers to meet the demands of modern society</w:t>
      </w:r>
      <w:sdt>
        <w:sdtPr>
          <w:rPr>
            <w:rFonts w:ascii="Bookman Old Style" w:hAnsi="Bookman Old Style"/>
            <w:bCs/>
            <w:iCs/>
            <w:sz w:val="28"/>
            <w:szCs w:val="28"/>
          </w:rPr>
          <w:id w:val="672839491"/>
          <w:citation/>
        </w:sdtPr>
        <w:sdtContent>
          <w:r w:rsidR="00B60488">
            <w:rPr>
              <w:rFonts w:ascii="Bookman Old Style" w:hAnsi="Bookman Old Style"/>
              <w:bCs/>
              <w:iCs/>
              <w:sz w:val="28"/>
              <w:szCs w:val="28"/>
            </w:rPr>
            <w:fldChar w:fldCharType="begin"/>
          </w:r>
          <w:r w:rsidR="00B60488">
            <w:rPr>
              <w:rFonts w:ascii="Bookman Old Style" w:hAnsi="Bookman Old Style"/>
              <w:bCs/>
              <w:iCs/>
              <w:sz w:val="28"/>
              <w:szCs w:val="28"/>
            </w:rPr>
            <w:instrText xml:space="preserve"> CITATION Adm17 \l 1033 </w:instrText>
          </w:r>
          <w:r w:rsidR="00B60488">
            <w:rPr>
              <w:rFonts w:ascii="Bookman Old Style" w:hAnsi="Bookman Old Style"/>
              <w:bCs/>
              <w:iCs/>
              <w:sz w:val="28"/>
              <w:szCs w:val="28"/>
            </w:rPr>
            <w:fldChar w:fldCharType="separate"/>
          </w:r>
          <w:r w:rsidR="00B60488">
            <w:rPr>
              <w:rFonts w:ascii="Bookman Old Style" w:hAnsi="Bookman Old Style"/>
              <w:bCs/>
              <w:iCs/>
              <w:noProof/>
              <w:sz w:val="28"/>
              <w:szCs w:val="28"/>
            </w:rPr>
            <w:t xml:space="preserve"> </w:t>
          </w:r>
          <w:r w:rsidR="00B60488" w:rsidRPr="00B60488">
            <w:rPr>
              <w:rFonts w:ascii="Bookman Old Style" w:hAnsi="Bookman Old Style"/>
              <w:noProof/>
              <w:sz w:val="28"/>
              <w:szCs w:val="28"/>
            </w:rPr>
            <w:t>(Administrator, 2017)</w:t>
          </w:r>
          <w:r w:rsidR="00B60488">
            <w:rPr>
              <w:rFonts w:ascii="Bookman Old Style" w:hAnsi="Bookman Old Style"/>
              <w:bCs/>
              <w:iCs/>
              <w:sz w:val="28"/>
              <w:szCs w:val="28"/>
            </w:rPr>
            <w:fldChar w:fldCharType="end"/>
          </w:r>
        </w:sdtContent>
      </w:sdt>
      <w:r w:rsidR="00B60488">
        <w:rPr>
          <w:rFonts w:ascii="Bookman Old Style" w:hAnsi="Bookman Old Style"/>
          <w:bCs/>
          <w:iCs/>
          <w:sz w:val="28"/>
          <w:szCs w:val="28"/>
        </w:rPr>
        <w:t>. It is stated that Germany’s engineering education system has a stellar reputation worldwide</w:t>
      </w:r>
      <w:sdt>
        <w:sdtPr>
          <w:rPr>
            <w:rFonts w:ascii="Bookman Old Style" w:hAnsi="Bookman Old Style"/>
            <w:bCs/>
            <w:iCs/>
            <w:sz w:val="28"/>
            <w:szCs w:val="28"/>
          </w:rPr>
          <w:id w:val="1776209981"/>
          <w:citation/>
        </w:sdtPr>
        <w:sdtContent>
          <w:r w:rsidR="00B60488">
            <w:rPr>
              <w:rFonts w:ascii="Bookman Old Style" w:hAnsi="Bookman Old Style"/>
              <w:bCs/>
              <w:iCs/>
              <w:sz w:val="28"/>
              <w:szCs w:val="28"/>
            </w:rPr>
            <w:fldChar w:fldCharType="begin"/>
          </w:r>
          <w:r w:rsidR="00B60488">
            <w:rPr>
              <w:rFonts w:ascii="Bookman Old Style" w:hAnsi="Bookman Old Style"/>
              <w:bCs/>
              <w:iCs/>
              <w:sz w:val="28"/>
              <w:szCs w:val="28"/>
            </w:rPr>
            <w:instrText xml:space="preserve"> CITATION Adm17 \l 1033 </w:instrText>
          </w:r>
          <w:r w:rsidR="00B60488">
            <w:rPr>
              <w:rFonts w:ascii="Bookman Old Style" w:hAnsi="Bookman Old Style"/>
              <w:bCs/>
              <w:iCs/>
              <w:sz w:val="28"/>
              <w:szCs w:val="28"/>
            </w:rPr>
            <w:fldChar w:fldCharType="separate"/>
          </w:r>
          <w:r w:rsidR="00B60488">
            <w:rPr>
              <w:rFonts w:ascii="Bookman Old Style" w:hAnsi="Bookman Old Style"/>
              <w:bCs/>
              <w:iCs/>
              <w:noProof/>
              <w:sz w:val="28"/>
              <w:szCs w:val="28"/>
            </w:rPr>
            <w:t xml:space="preserve"> </w:t>
          </w:r>
          <w:r w:rsidR="00B60488" w:rsidRPr="00B60488">
            <w:rPr>
              <w:rFonts w:ascii="Bookman Old Style" w:hAnsi="Bookman Old Style"/>
              <w:noProof/>
              <w:sz w:val="28"/>
              <w:szCs w:val="28"/>
            </w:rPr>
            <w:t>(Administrator, 2017)</w:t>
          </w:r>
          <w:r w:rsidR="00B60488">
            <w:rPr>
              <w:rFonts w:ascii="Bookman Old Style" w:hAnsi="Bookman Old Style"/>
              <w:bCs/>
              <w:iCs/>
              <w:sz w:val="28"/>
              <w:szCs w:val="28"/>
            </w:rPr>
            <w:fldChar w:fldCharType="end"/>
          </w:r>
        </w:sdtContent>
      </w:sdt>
      <w:r w:rsidR="00B60488">
        <w:rPr>
          <w:rFonts w:ascii="Bookman Old Style" w:hAnsi="Bookman Old Style"/>
          <w:bCs/>
          <w:iCs/>
          <w:sz w:val="28"/>
          <w:szCs w:val="28"/>
        </w:rPr>
        <w:t xml:space="preserve">. Through cooperations of private companies and public vocational schools, </w:t>
      </w:r>
      <w:r w:rsidR="00354284">
        <w:rPr>
          <w:rFonts w:ascii="Bookman Old Style" w:hAnsi="Bookman Old Style"/>
          <w:bCs/>
          <w:iCs/>
          <w:sz w:val="28"/>
          <w:szCs w:val="28"/>
        </w:rPr>
        <w:t xml:space="preserve">the who seek a degree in engineering find this dual combination very attractive. This combination has led to fifty percent of students who were college-bound decide against university and instead go into a vocational training program. </w:t>
      </w:r>
      <w:r w:rsidR="00E1193F">
        <w:rPr>
          <w:rFonts w:ascii="Bookman Old Style" w:hAnsi="Bookman Old Style"/>
          <w:bCs/>
          <w:iCs/>
          <w:sz w:val="28"/>
          <w:szCs w:val="28"/>
        </w:rPr>
        <w:t>It is the authors conclusion that whether one looks at the incredible products produced, ingenuity based on very deep technical expertise, or the policies designed to support traditional leadership in engineering, German engineering and their engineers are regarded highly in society which usually leads to them being elected into positions of power so they can influence policies and act as role models for the younger generation</w:t>
      </w:r>
      <w:sdt>
        <w:sdtPr>
          <w:rPr>
            <w:rFonts w:ascii="Bookman Old Style" w:hAnsi="Bookman Old Style"/>
            <w:bCs/>
            <w:iCs/>
            <w:sz w:val="28"/>
            <w:szCs w:val="28"/>
          </w:rPr>
          <w:id w:val="-245030238"/>
          <w:citation/>
        </w:sdtPr>
        <w:sdtContent>
          <w:r w:rsidR="00E1193F">
            <w:rPr>
              <w:rFonts w:ascii="Bookman Old Style" w:hAnsi="Bookman Old Style"/>
              <w:bCs/>
              <w:iCs/>
              <w:sz w:val="28"/>
              <w:szCs w:val="28"/>
            </w:rPr>
            <w:fldChar w:fldCharType="begin"/>
          </w:r>
          <w:r w:rsidR="00E1193F">
            <w:rPr>
              <w:rFonts w:ascii="Bookman Old Style" w:hAnsi="Bookman Old Style"/>
              <w:bCs/>
              <w:iCs/>
              <w:sz w:val="28"/>
              <w:szCs w:val="28"/>
            </w:rPr>
            <w:instrText xml:space="preserve"> CITATION Adm17 \l 1033 </w:instrText>
          </w:r>
          <w:r w:rsidR="00E1193F">
            <w:rPr>
              <w:rFonts w:ascii="Bookman Old Style" w:hAnsi="Bookman Old Style"/>
              <w:bCs/>
              <w:iCs/>
              <w:sz w:val="28"/>
              <w:szCs w:val="28"/>
            </w:rPr>
            <w:fldChar w:fldCharType="separate"/>
          </w:r>
          <w:r w:rsidR="00E1193F">
            <w:rPr>
              <w:rFonts w:ascii="Bookman Old Style" w:hAnsi="Bookman Old Style"/>
              <w:bCs/>
              <w:iCs/>
              <w:noProof/>
              <w:sz w:val="28"/>
              <w:szCs w:val="28"/>
            </w:rPr>
            <w:t xml:space="preserve"> </w:t>
          </w:r>
          <w:r w:rsidR="00E1193F" w:rsidRPr="00E1193F">
            <w:rPr>
              <w:rFonts w:ascii="Bookman Old Style" w:hAnsi="Bookman Old Style"/>
              <w:noProof/>
              <w:sz w:val="28"/>
              <w:szCs w:val="28"/>
            </w:rPr>
            <w:t>(Administrator, 2017)</w:t>
          </w:r>
          <w:r w:rsidR="00E1193F">
            <w:rPr>
              <w:rFonts w:ascii="Bookman Old Style" w:hAnsi="Bookman Old Style"/>
              <w:bCs/>
              <w:iCs/>
              <w:sz w:val="28"/>
              <w:szCs w:val="28"/>
            </w:rPr>
            <w:fldChar w:fldCharType="end"/>
          </w:r>
        </w:sdtContent>
      </w:sdt>
      <w:r w:rsidR="00E1193F">
        <w:rPr>
          <w:rFonts w:ascii="Bookman Old Style" w:hAnsi="Bookman Old Style"/>
          <w:bCs/>
          <w:iCs/>
          <w:sz w:val="28"/>
          <w:szCs w:val="28"/>
        </w:rPr>
        <w:t xml:space="preserve">. </w:t>
      </w:r>
    </w:p>
    <w:p w14:paraId="2991EF7A" w14:textId="25F0082B" w:rsidR="00E1193F" w:rsidRPr="00540F8A" w:rsidRDefault="00E1193F" w:rsidP="002A1B67">
      <w:pPr>
        <w:spacing w:after="0"/>
        <w:rPr>
          <w:rFonts w:ascii="Bookman Old Style" w:hAnsi="Bookman Old Style"/>
          <w:bCs/>
          <w:iCs/>
          <w:sz w:val="28"/>
          <w:szCs w:val="28"/>
        </w:rPr>
      </w:pPr>
      <w:r>
        <w:rPr>
          <w:rFonts w:ascii="Bookman Old Style" w:hAnsi="Bookman Old Style"/>
          <w:bCs/>
          <w:iCs/>
          <w:sz w:val="28"/>
          <w:szCs w:val="28"/>
        </w:rPr>
        <w:tab/>
        <w:t>As it can be seen through the writing of the authors above, engineering has always been around throughout all of history. From the creation of simple stone tools</w:t>
      </w:r>
      <w:r w:rsidR="00D312CA">
        <w:rPr>
          <w:rFonts w:ascii="Bookman Old Style" w:hAnsi="Bookman Old Style"/>
          <w:bCs/>
          <w:iCs/>
          <w:sz w:val="28"/>
          <w:szCs w:val="28"/>
        </w:rPr>
        <w:t xml:space="preserve"> followed by metal tools forged in ancient times, modern engineers can definitely make the correlation between engineering and cultural history.</w:t>
      </w:r>
    </w:p>
    <w:p w14:paraId="71CDBACF" w14:textId="77777777" w:rsidR="002A1B67" w:rsidRPr="002A1B67" w:rsidRDefault="002A1B67" w:rsidP="00E33519">
      <w:pPr>
        <w:spacing w:after="0"/>
        <w:rPr>
          <w:rFonts w:ascii="Bookman Old Style" w:hAnsi="Bookman Old Style"/>
          <w:bCs/>
          <w:i/>
        </w:rPr>
      </w:pPr>
    </w:p>
    <w:p w14:paraId="7034155B" w14:textId="192447DC" w:rsidR="00E33519" w:rsidRDefault="00E33519" w:rsidP="00E33519">
      <w:pPr>
        <w:spacing w:after="0"/>
        <w:rPr>
          <w:rFonts w:ascii="Bookman Old Style" w:hAnsi="Bookman Old Style"/>
          <w:b/>
          <w:i/>
          <w:sz w:val="28"/>
          <w:szCs w:val="28"/>
        </w:rPr>
      </w:pPr>
    </w:p>
    <w:p w14:paraId="1FE589E2" w14:textId="1865A838" w:rsidR="00E33519" w:rsidRDefault="00E33519" w:rsidP="00E33519">
      <w:pPr>
        <w:spacing w:after="0"/>
        <w:rPr>
          <w:rFonts w:ascii="Bookman Old Style" w:hAnsi="Bookman Old Style"/>
          <w:b/>
          <w:i/>
          <w:sz w:val="28"/>
          <w:szCs w:val="28"/>
        </w:rPr>
      </w:pPr>
      <w:r>
        <w:rPr>
          <w:rFonts w:ascii="Bookman Old Style" w:hAnsi="Bookman Old Style"/>
          <w:b/>
          <w:i/>
          <w:sz w:val="28"/>
          <w:szCs w:val="28"/>
        </w:rPr>
        <w:t>ECONOMICS-</w:t>
      </w:r>
    </w:p>
    <w:p w14:paraId="0EF33853" w14:textId="23C482AC" w:rsidR="00E33519" w:rsidRDefault="00E33519" w:rsidP="00E33519">
      <w:pPr>
        <w:spacing w:after="0"/>
        <w:rPr>
          <w:rFonts w:ascii="Bookman Old Style" w:hAnsi="Bookman Old Style"/>
          <w:b/>
          <w:i/>
          <w:sz w:val="28"/>
          <w:szCs w:val="28"/>
        </w:rPr>
      </w:pPr>
    </w:p>
    <w:p w14:paraId="44D5D501" w14:textId="7899616A" w:rsidR="00E33519" w:rsidRDefault="00A15517" w:rsidP="00E33519">
      <w:pPr>
        <w:spacing w:after="0"/>
        <w:rPr>
          <w:rFonts w:ascii="Bookman Old Style" w:hAnsi="Bookman Old Style"/>
          <w:bCs/>
          <w:iCs/>
          <w:sz w:val="28"/>
          <w:szCs w:val="28"/>
        </w:rPr>
      </w:pPr>
      <w:r>
        <w:rPr>
          <w:rFonts w:ascii="Bookman Old Style" w:hAnsi="Bookman Old Style"/>
          <w:bCs/>
          <w:iCs/>
          <w:sz w:val="28"/>
          <w:szCs w:val="28"/>
        </w:rPr>
        <w:tab/>
        <w:t>As discussed, Anthropology, Archaeology, and History all can easily be seen as having an engineering viewpoint associated with it. However, I was quite surprised that Economics and later Linguistics also have engineering viewpoints. According to Wikipedia, Engineering Economics is a subset of economics concerned with the use and application of economic principles in the analysis of engineering decisions. It is associated with branch of economics known as microeconomics</w:t>
      </w:r>
      <w:sdt>
        <w:sdtPr>
          <w:rPr>
            <w:rFonts w:ascii="Bookman Old Style" w:hAnsi="Bookman Old Style"/>
            <w:bCs/>
            <w:iCs/>
            <w:sz w:val="28"/>
            <w:szCs w:val="28"/>
          </w:rPr>
          <w:id w:val="-11070121"/>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Wik1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15517">
            <w:rPr>
              <w:rFonts w:ascii="Bookman Old Style" w:hAnsi="Bookman Old Style"/>
              <w:noProof/>
              <w:sz w:val="28"/>
              <w:szCs w:val="28"/>
            </w:rPr>
            <w:t xml:space="preserve">(Wikipedia, Engineering </w:t>
          </w:r>
          <w:r w:rsidRPr="00A15517">
            <w:rPr>
              <w:rFonts w:ascii="Bookman Old Style" w:hAnsi="Bookman Old Style"/>
              <w:noProof/>
              <w:sz w:val="28"/>
              <w:szCs w:val="28"/>
            </w:rPr>
            <w:lastRenderedPageBreak/>
            <w:t>Economics, n.d.)</w:t>
          </w:r>
          <w:r>
            <w:rPr>
              <w:rFonts w:ascii="Bookman Old Style" w:hAnsi="Bookman Old Style"/>
              <w:bCs/>
              <w:iCs/>
              <w:sz w:val="28"/>
              <w:szCs w:val="28"/>
            </w:rPr>
            <w:fldChar w:fldCharType="end"/>
          </w:r>
        </w:sdtContent>
      </w:sdt>
      <w:r w:rsidR="00D5030A">
        <w:rPr>
          <w:rFonts w:ascii="Bookman Old Style" w:hAnsi="Bookman Old Style"/>
          <w:bCs/>
          <w:iCs/>
          <w:sz w:val="28"/>
          <w:szCs w:val="28"/>
        </w:rPr>
        <w:t xml:space="preserve">. John F. Hayford penned an article for the Journal of Political Economy entitled </w:t>
      </w:r>
      <w:r w:rsidR="00D5030A">
        <w:rPr>
          <w:rFonts w:ascii="Bookman Old Style" w:hAnsi="Bookman Old Style"/>
          <w:bCs/>
          <w:i/>
          <w:sz w:val="28"/>
          <w:szCs w:val="28"/>
        </w:rPr>
        <w:t>The Relation of Engineering to Economics.</w:t>
      </w:r>
      <w:r w:rsidR="00D5030A">
        <w:rPr>
          <w:rFonts w:ascii="Bookman Old Style" w:hAnsi="Bookman Old Style"/>
          <w:bCs/>
          <w:iCs/>
          <w:sz w:val="28"/>
          <w:szCs w:val="28"/>
        </w:rPr>
        <w:t xml:space="preserve"> In his article he attributes the broadening of and engineer’s view by showing how engineering relates to other activities as an important value to any engineering student. He feels that by broadening an engineer’s view to other activities will help the engineer think on a group level, see the real ultimate purpose of engineering, and it will help bring in the future years of engineering experience that will inspire the </w:t>
      </w:r>
      <w:r w:rsidR="00A83444">
        <w:rPr>
          <w:rFonts w:ascii="Bookman Old Style" w:hAnsi="Bookman Old Style"/>
          <w:bCs/>
          <w:iCs/>
          <w:sz w:val="28"/>
          <w:szCs w:val="28"/>
        </w:rPr>
        <w:t>engineer</w:t>
      </w:r>
      <w:sdt>
        <w:sdtPr>
          <w:rPr>
            <w:rFonts w:ascii="Bookman Old Style" w:hAnsi="Bookman Old Style"/>
            <w:bCs/>
            <w:iCs/>
            <w:sz w:val="28"/>
            <w:szCs w:val="28"/>
          </w:rPr>
          <w:id w:val="-1994480142"/>
          <w:citation/>
        </w:sdtPr>
        <w:sdtContent>
          <w:r w:rsidR="00A83444">
            <w:rPr>
              <w:rFonts w:ascii="Bookman Old Style" w:hAnsi="Bookman Old Style"/>
              <w:bCs/>
              <w:iCs/>
              <w:sz w:val="28"/>
              <w:szCs w:val="28"/>
            </w:rPr>
            <w:fldChar w:fldCharType="begin"/>
          </w:r>
          <w:r w:rsidR="00A83444">
            <w:rPr>
              <w:rFonts w:ascii="Bookman Old Style" w:hAnsi="Bookman Old Style"/>
              <w:bCs/>
              <w:iCs/>
              <w:sz w:val="28"/>
              <w:szCs w:val="28"/>
            </w:rPr>
            <w:instrText xml:space="preserve"> CITATION Joh17 \l 1033 </w:instrText>
          </w:r>
          <w:r w:rsidR="00A83444">
            <w:rPr>
              <w:rFonts w:ascii="Bookman Old Style" w:hAnsi="Bookman Old Style"/>
              <w:bCs/>
              <w:iCs/>
              <w:sz w:val="28"/>
              <w:szCs w:val="28"/>
            </w:rPr>
            <w:fldChar w:fldCharType="separate"/>
          </w:r>
          <w:r w:rsidR="00A83444">
            <w:rPr>
              <w:rFonts w:ascii="Bookman Old Style" w:hAnsi="Bookman Old Style"/>
              <w:bCs/>
              <w:iCs/>
              <w:noProof/>
              <w:sz w:val="28"/>
              <w:szCs w:val="28"/>
            </w:rPr>
            <w:t xml:space="preserve"> </w:t>
          </w:r>
          <w:r w:rsidR="00A83444" w:rsidRPr="00A83444">
            <w:rPr>
              <w:rFonts w:ascii="Bookman Old Style" w:hAnsi="Bookman Old Style"/>
              <w:noProof/>
              <w:sz w:val="28"/>
              <w:szCs w:val="28"/>
            </w:rPr>
            <w:t>(Hayford, 1917)</w:t>
          </w:r>
          <w:r w:rsidR="00A83444">
            <w:rPr>
              <w:rFonts w:ascii="Bookman Old Style" w:hAnsi="Bookman Old Style"/>
              <w:bCs/>
              <w:iCs/>
              <w:sz w:val="28"/>
              <w:szCs w:val="28"/>
            </w:rPr>
            <w:fldChar w:fldCharType="end"/>
          </w:r>
        </w:sdtContent>
      </w:sdt>
      <w:r w:rsidR="00A83444">
        <w:rPr>
          <w:rFonts w:ascii="Bookman Old Style" w:hAnsi="Bookman Old Style"/>
          <w:bCs/>
          <w:iCs/>
          <w:sz w:val="28"/>
          <w:szCs w:val="28"/>
        </w:rPr>
        <w:t xml:space="preserve">. It is Hayford’s contention that the thought lines of engineering and economics are so closely related that they react upon and supplement each other. He provides four illustrations to prove his point. These </w:t>
      </w:r>
      <w:r w:rsidR="00E56F32">
        <w:rPr>
          <w:rFonts w:ascii="Bookman Old Style" w:hAnsi="Bookman Old Style"/>
          <w:bCs/>
          <w:iCs/>
          <w:sz w:val="28"/>
          <w:szCs w:val="28"/>
        </w:rPr>
        <w:t xml:space="preserve">first </w:t>
      </w:r>
      <w:r w:rsidR="00A83444">
        <w:rPr>
          <w:rFonts w:ascii="Bookman Old Style" w:hAnsi="Bookman Old Style"/>
          <w:bCs/>
          <w:iCs/>
          <w:sz w:val="28"/>
          <w:szCs w:val="28"/>
        </w:rPr>
        <w:t>illustration deal</w:t>
      </w:r>
      <w:r w:rsidR="00E56F32">
        <w:rPr>
          <w:rFonts w:ascii="Bookman Old Style" w:hAnsi="Bookman Old Style"/>
          <w:bCs/>
          <w:iCs/>
          <w:sz w:val="28"/>
          <w:szCs w:val="28"/>
        </w:rPr>
        <w:t>s</w:t>
      </w:r>
      <w:r w:rsidR="00A83444">
        <w:rPr>
          <w:rFonts w:ascii="Bookman Old Style" w:hAnsi="Bookman Old Style"/>
          <w:bCs/>
          <w:iCs/>
          <w:sz w:val="28"/>
          <w:szCs w:val="28"/>
        </w:rPr>
        <w:t xml:space="preserve"> with the effect that the development of the steam engine</w:t>
      </w:r>
      <w:r w:rsidR="00E56F32">
        <w:rPr>
          <w:rFonts w:ascii="Bookman Old Style" w:hAnsi="Bookman Old Style"/>
          <w:bCs/>
          <w:iCs/>
          <w:sz w:val="28"/>
          <w:szCs w:val="28"/>
        </w:rPr>
        <w:t xml:space="preserve"> on economic conditions</w:t>
      </w:r>
      <w:sdt>
        <w:sdtPr>
          <w:rPr>
            <w:rFonts w:ascii="Bookman Old Style" w:hAnsi="Bookman Old Style"/>
            <w:bCs/>
            <w:iCs/>
            <w:sz w:val="28"/>
            <w:szCs w:val="28"/>
          </w:rPr>
          <w:id w:val="427558414"/>
          <w:citation/>
        </w:sdtPr>
        <w:sdtContent>
          <w:r w:rsidR="00E56F32">
            <w:rPr>
              <w:rFonts w:ascii="Bookman Old Style" w:hAnsi="Bookman Old Style"/>
              <w:bCs/>
              <w:iCs/>
              <w:sz w:val="28"/>
              <w:szCs w:val="28"/>
            </w:rPr>
            <w:fldChar w:fldCharType="begin"/>
          </w:r>
          <w:r w:rsidR="00E56F32">
            <w:rPr>
              <w:rFonts w:ascii="Bookman Old Style" w:hAnsi="Bookman Old Style"/>
              <w:bCs/>
              <w:iCs/>
              <w:sz w:val="28"/>
              <w:szCs w:val="28"/>
            </w:rPr>
            <w:instrText xml:space="preserve"> CITATION Joh17 \l 1033 </w:instrText>
          </w:r>
          <w:r w:rsidR="00E56F32">
            <w:rPr>
              <w:rFonts w:ascii="Bookman Old Style" w:hAnsi="Bookman Old Style"/>
              <w:bCs/>
              <w:iCs/>
              <w:sz w:val="28"/>
              <w:szCs w:val="28"/>
            </w:rPr>
            <w:fldChar w:fldCharType="separate"/>
          </w:r>
          <w:r w:rsidR="00E56F32">
            <w:rPr>
              <w:rFonts w:ascii="Bookman Old Style" w:hAnsi="Bookman Old Style"/>
              <w:bCs/>
              <w:iCs/>
              <w:noProof/>
              <w:sz w:val="28"/>
              <w:szCs w:val="28"/>
            </w:rPr>
            <w:t xml:space="preserve"> </w:t>
          </w:r>
          <w:r w:rsidR="00E56F32" w:rsidRPr="00E56F32">
            <w:rPr>
              <w:rFonts w:ascii="Bookman Old Style" w:hAnsi="Bookman Old Style"/>
              <w:noProof/>
              <w:sz w:val="28"/>
              <w:szCs w:val="28"/>
            </w:rPr>
            <w:t>(Hayford, 1917)</w:t>
          </w:r>
          <w:r w:rsidR="00E56F32">
            <w:rPr>
              <w:rFonts w:ascii="Bookman Old Style" w:hAnsi="Bookman Old Style"/>
              <w:bCs/>
              <w:iCs/>
              <w:sz w:val="28"/>
              <w:szCs w:val="28"/>
            </w:rPr>
            <w:fldChar w:fldCharType="end"/>
          </w:r>
        </w:sdtContent>
      </w:sdt>
      <w:r w:rsidR="00E56F32">
        <w:rPr>
          <w:rFonts w:ascii="Bookman Old Style" w:hAnsi="Bookman Old Style"/>
          <w:bCs/>
          <w:iCs/>
          <w:sz w:val="28"/>
          <w:szCs w:val="28"/>
        </w:rPr>
        <w:t>. The second and third illustrations discuss the economic waste produced by poorly built terminals and the waste produced by hauling freight over two railways between two cities on which the actual cost of hauling freight is higher</w:t>
      </w:r>
      <w:sdt>
        <w:sdtPr>
          <w:rPr>
            <w:rFonts w:ascii="Bookman Old Style" w:hAnsi="Bookman Old Style"/>
            <w:bCs/>
            <w:iCs/>
            <w:sz w:val="28"/>
            <w:szCs w:val="28"/>
          </w:rPr>
          <w:id w:val="-1970815202"/>
          <w:citation/>
        </w:sdtPr>
        <w:sdtContent>
          <w:r w:rsidR="00E56F32">
            <w:rPr>
              <w:rFonts w:ascii="Bookman Old Style" w:hAnsi="Bookman Old Style"/>
              <w:bCs/>
              <w:iCs/>
              <w:sz w:val="28"/>
              <w:szCs w:val="28"/>
            </w:rPr>
            <w:fldChar w:fldCharType="begin"/>
          </w:r>
          <w:r w:rsidR="00E56F32">
            <w:rPr>
              <w:rFonts w:ascii="Bookman Old Style" w:hAnsi="Bookman Old Style"/>
              <w:bCs/>
              <w:iCs/>
              <w:sz w:val="28"/>
              <w:szCs w:val="28"/>
            </w:rPr>
            <w:instrText xml:space="preserve"> CITATION Joh17 \l 1033 </w:instrText>
          </w:r>
          <w:r w:rsidR="00E56F32">
            <w:rPr>
              <w:rFonts w:ascii="Bookman Old Style" w:hAnsi="Bookman Old Style"/>
              <w:bCs/>
              <w:iCs/>
              <w:sz w:val="28"/>
              <w:szCs w:val="28"/>
            </w:rPr>
            <w:fldChar w:fldCharType="separate"/>
          </w:r>
          <w:r w:rsidR="00E56F32">
            <w:rPr>
              <w:rFonts w:ascii="Bookman Old Style" w:hAnsi="Bookman Old Style"/>
              <w:bCs/>
              <w:iCs/>
              <w:noProof/>
              <w:sz w:val="28"/>
              <w:szCs w:val="28"/>
            </w:rPr>
            <w:t xml:space="preserve"> </w:t>
          </w:r>
          <w:r w:rsidR="00E56F32" w:rsidRPr="00E56F32">
            <w:rPr>
              <w:rFonts w:ascii="Bookman Old Style" w:hAnsi="Bookman Old Style"/>
              <w:noProof/>
              <w:sz w:val="28"/>
              <w:szCs w:val="28"/>
            </w:rPr>
            <w:t>(Hayford, 1917)</w:t>
          </w:r>
          <w:r w:rsidR="00E56F32">
            <w:rPr>
              <w:rFonts w:ascii="Bookman Old Style" w:hAnsi="Bookman Old Style"/>
              <w:bCs/>
              <w:iCs/>
              <w:sz w:val="28"/>
              <w:szCs w:val="28"/>
            </w:rPr>
            <w:fldChar w:fldCharType="end"/>
          </w:r>
        </w:sdtContent>
      </w:sdt>
      <w:r w:rsidR="00E56F32">
        <w:rPr>
          <w:rFonts w:ascii="Bookman Old Style" w:hAnsi="Bookman Old Style"/>
          <w:bCs/>
          <w:iCs/>
          <w:sz w:val="28"/>
          <w:szCs w:val="28"/>
        </w:rPr>
        <w:t>. The last illustration is the advisability of neglecting some waterways</w:t>
      </w:r>
      <w:sdt>
        <w:sdtPr>
          <w:rPr>
            <w:rFonts w:ascii="Bookman Old Style" w:hAnsi="Bookman Old Style"/>
            <w:bCs/>
            <w:iCs/>
            <w:sz w:val="28"/>
            <w:szCs w:val="28"/>
          </w:rPr>
          <w:id w:val="1434862416"/>
          <w:citation/>
        </w:sdtPr>
        <w:sdtContent>
          <w:r w:rsidR="00E56F32">
            <w:rPr>
              <w:rFonts w:ascii="Bookman Old Style" w:hAnsi="Bookman Old Style"/>
              <w:bCs/>
              <w:iCs/>
              <w:sz w:val="28"/>
              <w:szCs w:val="28"/>
            </w:rPr>
            <w:fldChar w:fldCharType="begin"/>
          </w:r>
          <w:r w:rsidR="00E56F32">
            <w:rPr>
              <w:rFonts w:ascii="Bookman Old Style" w:hAnsi="Bookman Old Style"/>
              <w:bCs/>
              <w:iCs/>
              <w:sz w:val="28"/>
              <w:szCs w:val="28"/>
            </w:rPr>
            <w:instrText xml:space="preserve"> CITATION Joh17 \l 1033 </w:instrText>
          </w:r>
          <w:r w:rsidR="00E56F32">
            <w:rPr>
              <w:rFonts w:ascii="Bookman Old Style" w:hAnsi="Bookman Old Style"/>
              <w:bCs/>
              <w:iCs/>
              <w:sz w:val="28"/>
              <w:szCs w:val="28"/>
            </w:rPr>
            <w:fldChar w:fldCharType="separate"/>
          </w:r>
          <w:r w:rsidR="00E56F32">
            <w:rPr>
              <w:rFonts w:ascii="Bookman Old Style" w:hAnsi="Bookman Old Style"/>
              <w:bCs/>
              <w:iCs/>
              <w:noProof/>
              <w:sz w:val="28"/>
              <w:szCs w:val="28"/>
            </w:rPr>
            <w:t xml:space="preserve"> </w:t>
          </w:r>
          <w:r w:rsidR="00E56F32" w:rsidRPr="00E56F32">
            <w:rPr>
              <w:rFonts w:ascii="Bookman Old Style" w:hAnsi="Bookman Old Style"/>
              <w:noProof/>
              <w:sz w:val="28"/>
              <w:szCs w:val="28"/>
            </w:rPr>
            <w:t>(Hayford, 1917)</w:t>
          </w:r>
          <w:r w:rsidR="00E56F32">
            <w:rPr>
              <w:rFonts w:ascii="Bookman Old Style" w:hAnsi="Bookman Old Style"/>
              <w:bCs/>
              <w:iCs/>
              <w:sz w:val="28"/>
              <w:szCs w:val="28"/>
            </w:rPr>
            <w:fldChar w:fldCharType="end"/>
          </w:r>
        </w:sdtContent>
      </w:sdt>
      <w:r w:rsidR="00E56F32">
        <w:rPr>
          <w:rFonts w:ascii="Bookman Old Style" w:hAnsi="Bookman Old Style"/>
          <w:bCs/>
          <w:iCs/>
          <w:sz w:val="28"/>
          <w:szCs w:val="28"/>
        </w:rPr>
        <w:t xml:space="preserve">. </w:t>
      </w:r>
    </w:p>
    <w:p w14:paraId="2F3B23D5" w14:textId="1CA5388D" w:rsidR="00E56F32" w:rsidRDefault="00E56F32" w:rsidP="00E33519">
      <w:pPr>
        <w:spacing w:after="0"/>
        <w:rPr>
          <w:rFonts w:ascii="Bookman Old Style" w:hAnsi="Bookman Old Style"/>
          <w:bCs/>
          <w:iCs/>
          <w:sz w:val="28"/>
          <w:szCs w:val="28"/>
        </w:rPr>
      </w:pPr>
      <w:r>
        <w:rPr>
          <w:rFonts w:ascii="Bookman Old Style" w:hAnsi="Bookman Old Style"/>
          <w:bCs/>
          <w:iCs/>
          <w:sz w:val="28"/>
          <w:szCs w:val="28"/>
        </w:rPr>
        <w:tab/>
        <w:t>According to Hayford, the development of the steam engine brought about great economic change. The development of the steam engine brought about</w:t>
      </w:r>
      <w:r w:rsidR="002356F0">
        <w:rPr>
          <w:rFonts w:ascii="Bookman Old Style" w:hAnsi="Bookman Old Style"/>
          <w:bCs/>
          <w:iCs/>
          <w:sz w:val="28"/>
          <w:szCs w:val="28"/>
        </w:rPr>
        <w:t xml:space="preserve"> the creation of new machinery which helped develop prominent features in present industrial and commercial organizations. The immense increase in available energy has allowed coal to do ten times the amount of work and has brought about changes in the total productivity. In his opinion, the development of the steam engine has brought about a positive economic change, increased productivity equals increased income. Income or earnings is what Economics is all about.</w:t>
      </w:r>
    </w:p>
    <w:p w14:paraId="0977491A" w14:textId="04E6F8EA" w:rsidR="002356F0" w:rsidRDefault="002356F0" w:rsidP="00E33519">
      <w:pPr>
        <w:spacing w:after="0"/>
        <w:rPr>
          <w:rFonts w:ascii="Bookman Old Style" w:hAnsi="Bookman Old Style"/>
          <w:bCs/>
          <w:iCs/>
          <w:sz w:val="28"/>
          <w:szCs w:val="28"/>
        </w:rPr>
      </w:pPr>
      <w:r>
        <w:rPr>
          <w:rFonts w:ascii="Bookman Old Style" w:hAnsi="Bookman Old Style"/>
          <w:bCs/>
          <w:iCs/>
          <w:sz w:val="28"/>
          <w:szCs w:val="28"/>
        </w:rPr>
        <w:tab/>
        <w:t xml:space="preserve">On the downside, the creation of the steam engine has </w:t>
      </w:r>
      <w:r w:rsidR="00ED7953">
        <w:rPr>
          <w:rFonts w:ascii="Bookman Old Style" w:hAnsi="Bookman Old Style"/>
          <w:bCs/>
          <w:iCs/>
          <w:sz w:val="28"/>
          <w:szCs w:val="28"/>
        </w:rPr>
        <w:t xml:space="preserve">caused the engineer to spend a lot of time considering the economic costs that are required to move freight from one location to the next. This includes the terminal cost differences seen when the terminal is located in the middle of a large city or whether the terminal is located in a much less populated area. It is his contention that </w:t>
      </w:r>
      <w:r w:rsidR="00ED7953">
        <w:rPr>
          <w:rFonts w:ascii="Bookman Old Style" w:hAnsi="Bookman Old Style"/>
          <w:bCs/>
          <w:iCs/>
          <w:sz w:val="28"/>
          <w:szCs w:val="28"/>
        </w:rPr>
        <w:lastRenderedPageBreak/>
        <w:t>there is and economic waste to the consumer when goods are unnecessarily shipped through a large city</w:t>
      </w:r>
      <w:sdt>
        <w:sdtPr>
          <w:rPr>
            <w:rFonts w:ascii="Bookman Old Style" w:hAnsi="Bookman Old Style"/>
            <w:bCs/>
            <w:iCs/>
            <w:sz w:val="28"/>
            <w:szCs w:val="28"/>
          </w:rPr>
          <w:id w:val="-1812316128"/>
          <w:citation/>
        </w:sdtPr>
        <w:sdtContent>
          <w:r w:rsidR="00ED7953">
            <w:rPr>
              <w:rFonts w:ascii="Bookman Old Style" w:hAnsi="Bookman Old Style"/>
              <w:bCs/>
              <w:iCs/>
              <w:sz w:val="28"/>
              <w:szCs w:val="28"/>
            </w:rPr>
            <w:fldChar w:fldCharType="begin"/>
          </w:r>
          <w:r w:rsidR="00ED7953">
            <w:rPr>
              <w:rFonts w:ascii="Bookman Old Style" w:hAnsi="Bookman Old Style"/>
              <w:bCs/>
              <w:iCs/>
              <w:sz w:val="28"/>
              <w:szCs w:val="28"/>
            </w:rPr>
            <w:instrText xml:space="preserve"> CITATION Joh17 \l 1033 </w:instrText>
          </w:r>
          <w:r w:rsidR="00ED7953">
            <w:rPr>
              <w:rFonts w:ascii="Bookman Old Style" w:hAnsi="Bookman Old Style"/>
              <w:bCs/>
              <w:iCs/>
              <w:sz w:val="28"/>
              <w:szCs w:val="28"/>
            </w:rPr>
            <w:fldChar w:fldCharType="separate"/>
          </w:r>
          <w:r w:rsidR="00ED7953">
            <w:rPr>
              <w:rFonts w:ascii="Bookman Old Style" w:hAnsi="Bookman Old Style"/>
              <w:bCs/>
              <w:iCs/>
              <w:noProof/>
              <w:sz w:val="28"/>
              <w:szCs w:val="28"/>
            </w:rPr>
            <w:t xml:space="preserve"> </w:t>
          </w:r>
          <w:r w:rsidR="00ED7953" w:rsidRPr="00ED7953">
            <w:rPr>
              <w:rFonts w:ascii="Bookman Old Style" w:hAnsi="Bookman Old Style"/>
              <w:noProof/>
              <w:sz w:val="28"/>
              <w:szCs w:val="28"/>
            </w:rPr>
            <w:t>(Hayford, 1917)</w:t>
          </w:r>
          <w:r w:rsidR="00ED7953">
            <w:rPr>
              <w:rFonts w:ascii="Bookman Old Style" w:hAnsi="Bookman Old Style"/>
              <w:bCs/>
              <w:iCs/>
              <w:sz w:val="28"/>
              <w:szCs w:val="28"/>
            </w:rPr>
            <w:fldChar w:fldCharType="end"/>
          </w:r>
        </w:sdtContent>
      </w:sdt>
      <w:r w:rsidR="00ED7953">
        <w:rPr>
          <w:rFonts w:ascii="Bookman Old Style" w:hAnsi="Bookman Old Style"/>
          <w:bCs/>
          <w:iCs/>
          <w:sz w:val="28"/>
          <w:szCs w:val="28"/>
        </w:rPr>
        <w:t xml:space="preserve">. </w:t>
      </w:r>
      <w:r w:rsidR="005E5569">
        <w:rPr>
          <w:rFonts w:ascii="Bookman Old Style" w:hAnsi="Bookman Old Style"/>
          <w:bCs/>
          <w:iCs/>
          <w:sz w:val="28"/>
          <w:szCs w:val="28"/>
        </w:rPr>
        <w:t xml:space="preserve">Another waste source comes from the rail lines themselves. In this illustration, Hayford talks about two set of rail lines that run between two cities. The first is the normal rail line, while the second line is shorter than the first. He states that if half the freight is sent across the shorter line at a specific cost, and the other half is sent on the longer line then there is economic waste generated to the community because of the higher cost seen by shipping on the longer line. </w:t>
      </w:r>
    </w:p>
    <w:p w14:paraId="2BE7E780" w14:textId="2ABD97CB" w:rsidR="005E5569" w:rsidRDefault="005E5569" w:rsidP="00E33519">
      <w:pPr>
        <w:spacing w:after="0"/>
        <w:rPr>
          <w:rFonts w:ascii="Bookman Old Style" w:hAnsi="Bookman Old Style"/>
          <w:bCs/>
          <w:iCs/>
          <w:sz w:val="28"/>
          <w:szCs w:val="28"/>
        </w:rPr>
      </w:pPr>
      <w:r>
        <w:rPr>
          <w:rFonts w:ascii="Bookman Old Style" w:hAnsi="Bookman Old Style"/>
          <w:bCs/>
          <w:iCs/>
          <w:sz w:val="28"/>
          <w:szCs w:val="28"/>
        </w:rPr>
        <w:tab/>
        <w:t xml:space="preserve">The final illustration is what should be done with the development of local waterways. Hayford feels that the development should fall upon </w:t>
      </w:r>
      <w:r w:rsidR="00A255EC">
        <w:rPr>
          <w:rFonts w:ascii="Bookman Old Style" w:hAnsi="Bookman Old Style"/>
          <w:bCs/>
          <w:iCs/>
          <w:sz w:val="28"/>
          <w:szCs w:val="28"/>
        </w:rPr>
        <w:t xml:space="preserve">engineering. He states that the engineer should apply his knowledge wisely in picking which waterways should be developed, and which should be neglected. However, even engineers are human, and many make erroneous decisions. With the addition of an economist or having an engineer that understands economics allows for making better decisions by being able to compare the costs </w:t>
      </w:r>
      <w:r w:rsidR="003D7ADC">
        <w:rPr>
          <w:rFonts w:ascii="Bookman Old Style" w:hAnsi="Bookman Old Style"/>
          <w:bCs/>
          <w:iCs/>
          <w:sz w:val="28"/>
          <w:szCs w:val="28"/>
        </w:rPr>
        <w:t xml:space="preserve">of shipping goods over water or over land. </w:t>
      </w:r>
    </w:p>
    <w:p w14:paraId="46751725" w14:textId="7A582903" w:rsidR="003D7ADC" w:rsidRDefault="003D7ADC" w:rsidP="00E33519">
      <w:pPr>
        <w:spacing w:after="0"/>
        <w:rPr>
          <w:rFonts w:ascii="Bookman Old Style" w:hAnsi="Bookman Old Style"/>
          <w:bCs/>
          <w:iCs/>
          <w:sz w:val="28"/>
          <w:szCs w:val="28"/>
        </w:rPr>
      </w:pPr>
      <w:r>
        <w:rPr>
          <w:rFonts w:ascii="Bookman Old Style" w:hAnsi="Bookman Old Style"/>
          <w:bCs/>
          <w:iCs/>
          <w:sz w:val="28"/>
          <w:szCs w:val="28"/>
        </w:rPr>
        <w:tab/>
        <w:t>In conclusion to his paper of economics and engineering, Hayford states that engineering is primarily a service to the community rather than individuals. By studying economics, the engineer is forced to think of things from the view of groups</w:t>
      </w:r>
      <w:sdt>
        <w:sdtPr>
          <w:rPr>
            <w:rFonts w:ascii="Bookman Old Style" w:hAnsi="Bookman Old Style"/>
            <w:bCs/>
            <w:iCs/>
            <w:sz w:val="28"/>
            <w:szCs w:val="28"/>
          </w:rPr>
          <w:id w:val="-915625859"/>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Joh17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3D7ADC">
            <w:rPr>
              <w:rFonts w:ascii="Bookman Old Style" w:hAnsi="Bookman Old Style"/>
              <w:noProof/>
              <w:sz w:val="28"/>
              <w:szCs w:val="28"/>
            </w:rPr>
            <w:t>(Hayford, 1917)</w:t>
          </w:r>
          <w:r>
            <w:rPr>
              <w:rFonts w:ascii="Bookman Old Style" w:hAnsi="Bookman Old Style"/>
              <w:bCs/>
              <w:iCs/>
              <w:sz w:val="28"/>
              <w:szCs w:val="28"/>
            </w:rPr>
            <w:fldChar w:fldCharType="end"/>
          </w:r>
        </w:sdtContent>
      </w:sdt>
      <w:r>
        <w:rPr>
          <w:rFonts w:ascii="Bookman Old Style" w:hAnsi="Bookman Old Style"/>
          <w:bCs/>
          <w:iCs/>
          <w:sz w:val="28"/>
          <w:szCs w:val="28"/>
        </w:rPr>
        <w:t>. He ends the article with the following statement</w:t>
      </w:r>
    </w:p>
    <w:p w14:paraId="232A500D" w14:textId="294DD538" w:rsidR="003D7ADC" w:rsidRDefault="003D7ADC" w:rsidP="00E33519">
      <w:pPr>
        <w:spacing w:after="0"/>
        <w:rPr>
          <w:rFonts w:ascii="Bookman Old Style" w:hAnsi="Bookman Old Style"/>
          <w:bCs/>
          <w:iCs/>
          <w:sz w:val="28"/>
          <w:szCs w:val="28"/>
        </w:rPr>
      </w:pPr>
    </w:p>
    <w:p w14:paraId="29F99EA9" w14:textId="1C5E53AE" w:rsidR="003D7ADC" w:rsidRDefault="003D7ADC" w:rsidP="00E44FB7">
      <w:pPr>
        <w:spacing w:after="0"/>
        <w:ind w:left="720"/>
        <w:rPr>
          <w:rFonts w:ascii="Bookman Old Style" w:hAnsi="Bookman Old Style"/>
          <w:bCs/>
          <w:i/>
        </w:rPr>
      </w:pPr>
      <w:r>
        <w:rPr>
          <w:rFonts w:ascii="Bookman Old Style" w:hAnsi="Bookman Old Style"/>
          <w:bCs/>
          <w:i/>
        </w:rPr>
        <w:t xml:space="preserve">“… Economics tends to lead the engineering student to the broader view that in turn gives the inspiration which produces the steady motive power that will drive the future engineer through discouragements and obstacles to achievements that are </w:t>
      </w:r>
      <w:r w:rsidR="00E44FB7">
        <w:rPr>
          <w:rFonts w:ascii="Bookman Old Style" w:hAnsi="Bookman Old Style"/>
          <w:bCs/>
          <w:i/>
        </w:rPr>
        <w:t>worthwhile</w:t>
      </w:r>
      <w:r>
        <w:rPr>
          <w:rFonts w:ascii="Bookman Old Style" w:hAnsi="Bookman Old Style"/>
          <w:bCs/>
          <w:i/>
        </w:rPr>
        <w:t>…</w:t>
      </w:r>
      <w:sdt>
        <w:sdtPr>
          <w:rPr>
            <w:rFonts w:ascii="Bookman Old Style" w:hAnsi="Bookman Old Style"/>
            <w:bCs/>
            <w:i/>
          </w:rPr>
          <w:id w:val="-1256980599"/>
          <w:citation/>
        </w:sdtPr>
        <w:sdtContent>
          <w:r>
            <w:rPr>
              <w:rFonts w:ascii="Bookman Old Style" w:hAnsi="Bookman Old Style"/>
              <w:bCs/>
              <w:i/>
            </w:rPr>
            <w:fldChar w:fldCharType="begin"/>
          </w:r>
          <w:r>
            <w:rPr>
              <w:rFonts w:ascii="Bookman Old Style" w:hAnsi="Bookman Old Style"/>
              <w:bCs/>
              <w:i/>
            </w:rPr>
            <w:instrText xml:space="preserve"> CITATION Joh17 \l 1033 </w:instrText>
          </w:r>
          <w:r>
            <w:rPr>
              <w:rFonts w:ascii="Bookman Old Style" w:hAnsi="Bookman Old Style"/>
              <w:bCs/>
              <w:i/>
            </w:rPr>
            <w:fldChar w:fldCharType="separate"/>
          </w:r>
          <w:r>
            <w:rPr>
              <w:rFonts w:ascii="Bookman Old Style" w:hAnsi="Bookman Old Style"/>
              <w:bCs/>
              <w:i/>
              <w:noProof/>
            </w:rPr>
            <w:t xml:space="preserve"> </w:t>
          </w:r>
          <w:r w:rsidRPr="003D7ADC">
            <w:rPr>
              <w:rFonts w:ascii="Bookman Old Style" w:hAnsi="Bookman Old Style"/>
              <w:noProof/>
            </w:rPr>
            <w:t>(Hayford, 1917)</w:t>
          </w:r>
          <w:r>
            <w:rPr>
              <w:rFonts w:ascii="Bookman Old Style" w:hAnsi="Bookman Old Style"/>
              <w:bCs/>
              <w:i/>
            </w:rPr>
            <w:fldChar w:fldCharType="end"/>
          </w:r>
        </w:sdtContent>
      </w:sdt>
      <w:r w:rsidR="00E44FB7">
        <w:rPr>
          <w:rFonts w:ascii="Bookman Old Style" w:hAnsi="Bookman Old Style"/>
          <w:bCs/>
          <w:i/>
        </w:rPr>
        <w:t>”</w:t>
      </w:r>
    </w:p>
    <w:p w14:paraId="69BD0D14" w14:textId="14ABB46D" w:rsidR="00E44FB7" w:rsidRDefault="00E44FB7" w:rsidP="00E44FB7">
      <w:pPr>
        <w:spacing w:after="0"/>
        <w:ind w:left="720"/>
        <w:rPr>
          <w:rFonts w:ascii="Bookman Old Style" w:hAnsi="Bookman Old Style"/>
          <w:bCs/>
          <w:i/>
        </w:rPr>
      </w:pPr>
    </w:p>
    <w:p w14:paraId="43073643" w14:textId="5565BFE8" w:rsidR="00E33519" w:rsidRDefault="00E33519" w:rsidP="00E33519">
      <w:pPr>
        <w:spacing w:after="0"/>
        <w:rPr>
          <w:rFonts w:ascii="Bookman Old Style" w:hAnsi="Bookman Old Style"/>
          <w:b/>
          <w:i/>
          <w:sz w:val="28"/>
          <w:szCs w:val="28"/>
        </w:rPr>
      </w:pPr>
      <w:r>
        <w:rPr>
          <w:rFonts w:ascii="Bookman Old Style" w:hAnsi="Bookman Old Style"/>
          <w:b/>
          <w:i/>
          <w:sz w:val="28"/>
          <w:szCs w:val="28"/>
        </w:rPr>
        <w:t>LINGUISTICS-</w:t>
      </w:r>
    </w:p>
    <w:p w14:paraId="3B7FFB94" w14:textId="37E31D81" w:rsidR="00E33519" w:rsidRDefault="00E33519" w:rsidP="00E33519">
      <w:pPr>
        <w:spacing w:after="0"/>
        <w:rPr>
          <w:rFonts w:ascii="Bookman Old Style" w:hAnsi="Bookman Old Style"/>
          <w:b/>
          <w:i/>
          <w:sz w:val="28"/>
          <w:szCs w:val="28"/>
        </w:rPr>
      </w:pPr>
    </w:p>
    <w:p w14:paraId="3B50114D" w14:textId="77777777" w:rsidR="0071135C" w:rsidRDefault="00060159" w:rsidP="009E5C50">
      <w:pPr>
        <w:spacing w:after="0"/>
        <w:ind w:firstLine="720"/>
        <w:rPr>
          <w:rFonts w:ascii="Bookman Old Style" w:hAnsi="Bookman Old Style"/>
          <w:bCs/>
          <w:iCs/>
          <w:sz w:val="28"/>
          <w:szCs w:val="28"/>
        </w:rPr>
      </w:pPr>
      <w:r>
        <w:rPr>
          <w:rFonts w:ascii="Bookman Old Style" w:hAnsi="Bookman Old Style"/>
          <w:bCs/>
          <w:iCs/>
          <w:sz w:val="28"/>
          <w:szCs w:val="28"/>
        </w:rPr>
        <w:t xml:space="preserve">Summarily to economics, I was unaware of any correlation between linguistics an engineering. A great article entitled </w:t>
      </w:r>
      <w:r>
        <w:rPr>
          <w:rFonts w:ascii="Bookman Old Style" w:hAnsi="Bookman Old Style"/>
          <w:bCs/>
          <w:i/>
          <w:sz w:val="28"/>
          <w:szCs w:val="28"/>
        </w:rPr>
        <w:t>Linguistic Science and Linguistic Engineering</w:t>
      </w:r>
      <w:r>
        <w:rPr>
          <w:rFonts w:ascii="Bookman Old Style" w:hAnsi="Bookman Old Style"/>
          <w:bCs/>
          <w:iCs/>
          <w:sz w:val="28"/>
          <w:szCs w:val="28"/>
        </w:rPr>
        <w:t xml:space="preserve"> written by Dwight Bolinger opened my eyes to how these two disciplines interact with each other.</w:t>
      </w:r>
      <w:r w:rsidR="00780EF0">
        <w:rPr>
          <w:rFonts w:ascii="Bookman Old Style" w:hAnsi="Bookman Old Style"/>
          <w:bCs/>
          <w:iCs/>
          <w:sz w:val="28"/>
          <w:szCs w:val="28"/>
        </w:rPr>
        <w:t xml:space="preserve"> Bolinger opens with the observation that language should be </w:t>
      </w:r>
      <w:r w:rsidR="00780EF0">
        <w:rPr>
          <w:rFonts w:ascii="Bookman Old Style" w:hAnsi="Bookman Old Style"/>
          <w:bCs/>
          <w:iCs/>
          <w:sz w:val="28"/>
          <w:szCs w:val="28"/>
        </w:rPr>
        <w:lastRenderedPageBreak/>
        <w:t>approached in two ways. The first concerns data, the second concerns models of description</w:t>
      </w:r>
      <w:sdt>
        <w:sdtPr>
          <w:rPr>
            <w:rFonts w:ascii="Bookman Old Style" w:hAnsi="Bookman Old Style"/>
            <w:bCs/>
            <w:iCs/>
            <w:sz w:val="28"/>
            <w:szCs w:val="28"/>
          </w:rPr>
          <w:id w:val="-2104717590"/>
          <w:citation/>
        </w:sdtPr>
        <w:sdtContent>
          <w:r w:rsidR="00780EF0">
            <w:rPr>
              <w:rFonts w:ascii="Bookman Old Style" w:hAnsi="Bookman Old Style"/>
              <w:bCs/>
              <w:iCs/>
              <w:sz w:val="28"/>
              <w:szCs w:val="28"/>
            </w:rPr>
            <w:fldChar w:fldCharType="begin"/>
          </w:r>
          <w:r w:rsidR="00780EF0">
            <w:rPr>
              <w:rFonts w:ascii="Bookman Old Style" w:hAnsi="Bookman Old Style"/>
              <w:bCs/>
              <w:iCs/>
              <w:sz w:val="28"/>
              <w:szCs w:val="28"/>
            </w:rPr>
            <w:instrText xml:space="preserve"> CITATION Dwi60 \l 1033 </w:instrText>
          </w:r>
          <w:r w:rsidR="00780EF0">
            <w:rPr>
              <w:rFonts w:ascii="Bookman Old Style" w:hAnsi="Bookman Old Style"/>
              <w:bCs/>
              <w:iCs/>
              <w:sz w:val="28"/>
              <w:szCs w:val="28"/>
            </w:rPr>
            <w:fldChar w:fldCharType="separate"/>
          </w:r>
          <w:r w:rsidR="00780EF0">
            <w:rPr>
              <w:rFonts w:ascii="Bookman Old Style" w:hAnsi="Bookman Old Style"/>
              <w:bCs/>
              <w:iCs/>
              <w:noProof/>
              <w:sz w:val="28"/>
              <w:szCs w:val="28"/>
            </w:rPr>
            <w:t xml:space="preserve"> </w:t>
          </w:r>
          <w:r w:rsidR="00780EF0" w:rsidRPr="00780EF0">
            <w:rPr>
              <w:rFonts w:ascii="Bookman Old Style" w:hAnsi="Bookman Old Style"/>
              <w:noProof/>
              <w:sz w:val="28"/>
              <w:szCs w:val="28"/>
            </w:rPr>
            <w:t>(Bolinger, 1960)</w:t>
          </w:r>
          <w:r w:rsidR="00780EF0">
            <w:rPr>
              <w:rFonts w:ascii="Bookman Old Style" w:hAnsi="Bookman Old Style"/>
              <w:bCs/>
              <w:iCs/>
              <w:sz w:val="28"/>
              <w:szCs w:val="28"/>
            </w:rPr>
            <w:fldChar w:fldCharType="end"/>
          </w:r>
        </w:sdtContent>
      </w:sdt>
      <w:r w:rsidR="00780EF0">
        <w:rPr>
          <w:rFonts w:ascii="Bookman Old Style" w:hAnsi="Bookman Old Style"/>
          <w:bCs/>
          <w:iCs/>
          <w:sz w:val="28"/>
          <w:szCs w:val="28"/>
        </w:rPr>
        <w:t xml:space="preserve">. </w:t>
      </w:r>
      <w:r w:rsidR="009E5C50">
        <w:rPr>
          <w:rFonts w:ascii="Bookman Old Style" w:hAnsi="Bookman Old Style"/>
          <w:bCs/>
          <w:iCs/>
          <w:sz w:val="28"/>
          <w:szCs w:val="28"/>
        </w:rPr>
        <w:t>Both of these approaches provide obstacles that need to be overcome. The danger to a data-oriented approach is that it becomes intuitive and difficult to communicate to co-workers. The danger to a procedure-oriented approach is that it may skimp on the data or head off on a false premise</w:t>
      </w:r>
      <w:sdt>
        <w:sdtPr>
          <w:rPr>
            <w:rFonts w:ascii="Bookman Old Style" w:hAnsi="Bookman Old Style"/>
            <w:bCs/>
            <w:iCs/>
            <w:sz w:val="28"/>
            <w:szCs w:val="28"/>
          </w:rPr>
          <w:id w:val="-587542851"/>
          <w:citation/>
        </w:sdtPr>
        <w:sdtContent>
          <w:r w:rsidR="009E5C50">
            <w:rPr>
              <w:rFonts w:ascii="Bookman Old Style" w:hAnsi="Bookman Old Style"/>
              <w:bCs/>
              <w:iCs/>
              <w:sz w:val="28"/>
              <w:szCs w:val="28"/>
            </w:rPr>
            <w:fldChar w:fldCharType="begin"/>
          </w:r>
          <w:r w:rsidR="009E5C50">
            <w:rPr>
              <w:rFonts w:ascii="Bookman Old Style" w:hAnsi="Bookman Old Style"/>
              <w:bCs/>
              <w:iCs/>
              <w:sz w:val="28"/>
              <w:szCs w:val="28"/>
            </w:rPr>
            <w:instrText xml:space="preserve"> CITATION Dwi60 \l 1033 </w:instrText>
          </w:r>
          <w:r w:rsidR="009E5C50">
            <w:rPr>
              <w:rFonts w:ascii="Bookman Old Style" w:hAnsi="Bookman Old Style"/>
              <w:bCs/>
              <w:iCs/>
              <w:sz w:val="28"/>
              <w:szCs w:val="28"/>
            </w:rPr>
            <w:fldChar w:fldCharType="separate"/>
          </w:r>
          <w:r w:rsidR="009E5C50">
            <w:rPr>
              <w:rFonts w:ascii="Bookman Old Style" w:hAnsi="Bookman Old Style"/>
              <w:bCs/>
              <w:iCs/>
              <w:noProof/>
              <w:sz w:val="28"/>
              <w:szCs w:val="28"/>
            </w:rPr>
            <w:t xml:space="preserve"> </w:t>
          </w:r>
          <w:r w:rsidR="009E5C50" w:rsidRPr="009E5C50">
            <w:rPr>
              <w:rFonts w:ascii="Bookman Old Style" w:hAnsi="Bookman Old Style"/>
              <w:noProof/>
              <w:sz w:val="28"/>
              <w:szCs w:val="28"/>
            </w:rPr>
            <w:t>(Bolinger, 1960)</w:t>
          </w:r>
          <w:r w:rsidR="009E5C50">
            <w:rPr>
              <w:rFonts w:ascii="Bookman Old Style" w:hAnsi="Bookman Old Style"/>
              <w:bCs/>
              <w:iCs/>
              <w:sz w:val="28"/>
              <w:szCs w:val="28"/>
            </w:rPr>
            <w:fldChar w:fldCharType="end"/>
          </w:r>
        </w:sdtContent>
      </w:sdt>
      <w:r w:rsidR="009E5C50">
        <w:rPr>
          <w:rFonts w:ascii="Bookman Old Style" w:hAnsi="Bookman Old Style"/>
          <w:bCs/>
          <w:iCs/>
          <w:sz w:val="28"/>
          <w:szCs w:val="28"/>
        </w:rPr>
        <w:t xml:space="preserve">. </w:t>
      </w:r>
      <w:r w:rsidR="005216F5">
        <w:rPr>
          <w:rFonts w:ascii="Bookman Old Style" w:hAnsi="Bookman Old Style"/>
          <w:bCs/>
          <w:iCs/>
          <w:sz w:val="28"/>
          <w:szCs w:val="28"/>
        </w:rPr>
        <w:t xml:space="preserve">To overcome these potential dangers linguistic engineering was established. </w:t>
      </w:r>
      <w:r w:rsidR="00C824B9">
        <w:rPr>
          <w:rFonts w:ascii="Bookman Old Style" w:hAnsi="Bookman Old Style"/>
          <w:bCs/>
          <w:iCs/>
          <w:sz w:val="28"/>
          <w:szCs w:val="28"/>
        </w:rPr>
        <w:t>Language engineering involves the creation of natural language processing systems, whose cost and outputs are measurable and predictable</w:t>
      </w:r>
      <w:sdt>
        <w:sdtPr>
          <w:rPr>
            <w:rFonts w:ascii="Bookman Old Style" w:hAnsi="Bookman Old Style"/>
            <w:bCs/>
            <w:iCs/>
            <w:sz w:val="28"/>
            <w:szCs w:val="28"/>
          </w:rPr>
          <w:id w:val="-703095681"/>
          <w:citation/>
        </w:sdtPr>
        <w:sdtContent>
          <w:r w:rsidR="00C824B9">
            <w:rPr>
              <w:rFonts w:ascii="Bookman Old Style" w:hAnsi="Bookman Old Style"/>
              <w:bCs/>
              <w:iCs/>
              <w:sz w:val="28"/>
              <w:szCs w:val="28"/>
            </w:rPr>
            <w:fldChar w:fldCharType="begin"/>
          </w:r>
          <w:r w:rsidR="00C824B9">
            <w:rPr>
              <w:rFonts w:ascii="Bookman Old Style" w:hAnsi="Bookman Old Style"/>
              <w:bCs/>
              <w:iCs/>
              <w:sz w:val="28"/>
              <w:szCs w:val="28"/>
            </w:rPr>
            <w:instrText xml:space="preserve"> CITATION Wik2 \l 1033 </w:instrText>
          </w:r>
          <w:r w:rsidR="00C824B9">
            <w:rPr>
              <w:rFonts w:ascii="Bookman Old Style" w:hAnsi="Bookman Old Style"/>
              <w:bCs/>
              <w:iCs/>
              <w:sz w:val="28"/>
              <w:szCs w:val="28"/>
            </w:rPr>
            <w:fldChar w:fldCharType="separate"/>
          </w:r>
          <w:r w:rsidR="00C824B9">
            <w:rPr>
              <w:rFonts w:ascii="Bookman Old Style" w:hAnsi="Bookman Old Style"/>
              <w:bCs/>
              <w:iCs/>
              <w:noProof/>
              <w:sz w:val="28"/>
              <w:szCs w:val="28"/>
            </w:rPr>
            <w:t xml:space="preserve"> </w:t>
          </w:r>
          <w:r w:rsidR="00C824B9" w:rsidRPr="00C824B9">
            <w:rPr>
              <w:rFonts w:ascii="Bookman Old Style" w:hAnsi="Bookman Old Style"/>
              <w:noProof/>
              <w:sz w:val="28"/>
              <w:szCs w:val="28"/>
            </w:rPr>
            <w:t>(Wikipedia, Language Engineering, n.d.)</w:t>
          </w:r>
          <w:r w:rsidR="00C824B9">
            <w:rPr>
              <w:rFonts w:ascii="Bookman Old Style" w:hAnsi="Bookman Old Style"/>
              <w:bCs/>
              <w:iCs/>
              <w:sz w:val="28"/>
              <w:szCs w:val="28"/>
            </w:rPr>
            <w:fldChar w:fldCharType="end"/>
          </w:r>
        </w:sdtContent>
      </w:sdt>
      <w:r w:rsidR="00C824B9">
        <w:rPr>
          <w:rFonts w:ascii="Bookman Old Style" w:hAnsi="Bookman Old Style"/>
          <w:bCs/>
          <w:iCs/>
          <w:sz w:val="28"/>
          <w:szCs w:val="28"/>
        </w:rPr>
        <w:t>. From an engineering viewpoint, natural language processing systems is very important. Natural language processing is a subfield of linguistics concerned with the interactions between computers and human language</w:t>
      </w:r>
      <w:sdt>
        <w:sdtPr>
          <w:rPr>
            <w:rFonts w:ascii="Bookman Old Style" w:hAnsi="Bookman Old Style"/>
            <w:bCs/>
            <w:iCs/>
            <w:sz w:val="28"/>
            <w:szCs w:val="28"/>
          </w:rPr>
          <w:id w:val="-700705263"/>
          <w:citation/>
        </w:sdtPr>
        <w:sdtContent>
          <w:r w:rsidR="00C824B9">
            <w:rPr>
              <w:rFonts w:ascii="Bookman Old Style" w:hAnsi="Bookman Old Style"/>
              <w:bCs/>
              <w:iCs/>
              <w:sz w:val="28"/>
              <w:szCs w:val="28"/>
            </w:rPr>
            <w:fldChar w:fldCharType="begin"/>
          </w:r>
          <w:r w:rsidR="00C824B9">
            <w:rPr>
              <w:rFonts w:ascii="Bookman Old Style" w:hAnsi="Bookman Old Style"/>
              <w:bCs/>
              <w:iCs/>
              <w:sz w:val="28"/>
              <w:szCs w:val="28"/>
            </w:rPr>
            <w:instrText xml:space="preserve"> CITATION Wik3 \l 1033 </w:instrText>
          </w:r>
          <w:r w:rsidR="00C824B9">
            <w:rPr>
              <w:rFonts w:ascii="Bookman Old Style" w:hAnsi="Bookman Old Style"/>
              <w:bCs/>
              <w:iCs/>
              <w:sz w:val="28"/>
              <w:szCs w:val="28"/>
            </w:rPr>
            <w:fldChar w:fldCharType="separate"/>
          </w:r>
          <w:r w:rsidR="00C824B9">
            <w:rPr>
              <w:rFonts w:ascii="Bookman Old Style" w:hAnsi="Bookman Old Style"/>
              <w:bCs/>
              <w:iCs/>
              <w:noProof/>
              <w:sz w:val="28"/>
              <w:szCs w:val="28"/>
            </w:rPr>
            <w:t xml:space="preserve"> </w:t>
          </w:r>
          <w:r w:rsidR="00C824B9" w:rsidRPr="00C824B9">
            <w:rPr>
              <w:rFonts w:ascii="Bookman Old Style" w:hAnsi="Bookman Old Style"/>
              <w:noProof/>
              <w:sz w:val="28"/>
              <w:szCs w:val="28"/>
            </w:rPr>
            <w:t>(Wikipedia, Natural language processing, n.d.)</w:t>
          </w:r>
          <w:r w:rsidR="00C824B9">
            <w:rPr>
              <w:rFonts w:ascii="Bookman Old Style" w:hAnsi="Bookman Old Style"/>
              <w:bCs/>
              <w:iCs/>
              <w:sz w:val="28"/>
              <w:szCs w:val="28"/>
            </w:rPr>
            <w:fldChar w:fldCharType="end"/>
          </w:r>
        </w:sdtContent>
      </w:sdt>
      <w:r w:rsidR="00C824B9">
        <w:rPr>
          <w:rFonts w:ascii="Bookman Old Style" w:hAnsi="Bookman Old Style"/>
          <w:bCs/>
          <w:iCs/>
          <w:sz w:val="28"/>
          <w:szCs w:val="28"/>
        </w:rPr>
        <w:t>. This process allows engineers to program computers to process and analyze large amounts of data</w:t>
      </w:r>
      <w:r w:rsidR="0071135C">
        <w:rPr>
          <w:rFonts w:ascii="Bookman Old Style" w:hAnsi="Bookman Old Style"/>
          <w:bCs/>
          <w:iCs/>
          <w:sz w:val="28"/>
          <w:szCs w:val="28"/>
        </w:rPr>
        <w:t xml:space="preserve"> with the ultimate goal of the computer to understand the data contents, contextual nuances of the language, and extract information and insights contained within the data. This is important when looking at filed such as Artificial Intelligence and the creation of neural networks. </w:t>
      </w:r>
    </w:p>
    <w:p w14:paraId="75B4B15C" w14:textId="77777777" w:rsidR="00485562" w:rsidRDefault="0071135C" w:rsidP="009E5C50">
      <w:pPr>
        <w:spacing w:after="0"/>
        <w:ind w:firstLine="720"/>
        <w:rPr>
          <w:rFonts w:ascii="Bookman Old Style" w:hAnsi="Bookman Old Style"/>
          <w:bCs/>
          <w:iCs/>
          <w:sz w:val="28"/>
          <w:szCs w:val="28"/>
        </w:rPr>
      </w:pPr>
      <w:r>
        <w:rPr>
          <w:rFonts w:ascii="Bookman Old Style" w:hAnsi="Bookman Old Style"/>
          <w:bCs/>
          <w:iCs/>
          <w:sz w:val="28"/>
          <w:szCs w:val="28"/>
        </w:rPr>
        <w:t xml:space="preserve">Linguistics engineering has been around for a while. An example of a large linguistic engineering program can be seen when Mao and the Chinese Communist Party won power in 1949. With their new position in power, the provided a large linguistic engineering operation to </w:t>
      </w:r>
      <w:r w:rsidR="00B60FF4">
        <w:rPr>
          <w:rFonts w:ascii="Bookman Old Style" w:hAnsi="Bookman Old Style"/>
          <w:bCs/>
          <w:iCs/>
          <w:sz w:val="28"/>
          <w:szCs w:val="28"/>
        </w:rPr>
        <w:t>teach new political vocabulary, give old words new meanings, convert traditional terms to revolutionary purposes, suppress words that expressed “incorrect” thought, and require the entire population of China to recite slogans, stock phrases, and scripts that gave “correct” linguistic form and “correct” thought</w:t>
      </w:r>
      <w:sdt>
        <w:sdtPr>
          <w:rPr>
            <w:rFonts w:ascii="Bookman Old Style" w:hAnsi="Bookman Old Style"/>
            <w:bCs/>
            <w:iCs/>
            <w:sz w:val="28"/>
            <w:szCs w:val="28"/>
          </w:rPr>
          <w:id w:val="1905716029"/>
          <w:citation/>
        </w:sdtPr>
        <w:sdtContent>
          <w:r w:rsidR="00B60FF4">
            <w:rPr>
              <w:rFonts w:ascii="Bookman Old Style" w:hAnsi="Bookman Old Style"/>
              <w:bCs/>
              <w:iCs/>
              <w:sz w:val="28"/>
              <w:szCs w:val="28"/>
            </w:rPr>
            <w:fldChar w:fldCharType="begin"/>
          </w:r>
          <w:r w:rsidR="00B60FF4">
            <w:rPr>
              <w:rFonts w:ascii="Bookman Old Style" w:hAnsi="Bookman Old Style"/>
              <w:bCs/>
              <w:iCs/>
              <w:sz w:val="28"/>
              <w:szCs w:val="28"/>
            </w:rPr>
            <w:instrText xml:space="preserve">CITATION Fen03 \l 1033 </w:instrText>
          </w:r>
          <w:r w:rsidR="00B60FF4">
            <w:rPr>
              <w:rFonts w:ascii="Bookman Old Style" w:hAnsi="Bookman Old Style"/>
              <w:bCs/>
              <w:iCs/>
              <w:sz w:val="28"/>
              <w:szCs w:val="28"/>
            </w:rPr>
            <w:fldChar w:fldCharType="separate"/>
          </w:r>
          <w:r w:rsidR="00B60FF4">
            <w:rPr>
              <w:rFonts w:ascii="Bookman Old Style" w:hAnsi="Bookman Old Style"/>
              <w:bCs/>
              <w:iCs/>
              <w:noProof/>
              <w:sz w:val="28"/>
              <w:szCs w:val="28"/>
            </w:rPr>
            <w:t xml:space="preserve"> </w:t>
          </w:r>
          <w:r w:rsidR="00B60FF4" w:rsidRPr="00B60FF4">
            <w:rPr>
              <w:rFonts w:ascii="Bookman Old Style" w:hAnsi="Bookman Old Style"/>
              <w:noProof/>
              <w:sz w:val="28"/>
              <w:szCs w:val="28"/>
            </w:rPr>
            <w:t>(Fengyuan, 2003)</w:t>
          </w:r>
          <w:r w:rsidR="00B60FF4">
            <w:rPr>
              <w:rFonts w:ascii="Bookman Old Style" w:hAnsi="Bookman Old Style"/>
              <w:bCs/>
              <w:iCs/>
              <w:sz w:val="28"/>
              <w:szCs w:val="28"/>
            </w:rPr>
            <w:fldChar w:fldCharType="end"/>
          </w:r>
        </w:sdtContent>
      </w:sdt>
      <w:r w:rsidR="00B60FF4">
        <w:rPr>
          <w:rFonts w:ascii="Bookman Old Style" w:hAnsi="Bookman Old Style"/>
          <w:bCs/>
          <w:iCs/>
          <w:sz w:val="28"/>
          <w:szCs w:val="28"/>
        </w:rPr>
        <w:t>. Through examination of research between the relationship of language and thought, Professor Fengyuan</w:t>
      </w:r>
      <w:r w:rsidR="00DA3475">
        <w:rPr>
          <w:rFonts w:ascii="Bookman Old Style" w:hAnsi="Bookman Old Style"/>
          <w:bCs/>
          <w:iCs/>
          <w:sz w:val="28"/>
          <w:szCs w:val="28"/>
        </w:rPr>
        <w:t xml:space="preserve"> traces the origins of linguistic engineering in China, describes the developments during the early years of communist rule, explores the manipulation of language during the Cultural Revolution of 1966-1976, and analyzes linguistic engineering as it </w:t>
      </w:r>
      <w:r w:rsidR="00DA3475">
        <w:rPr>
          <w:rFonts w:ascii="Bookman Old Style" w:hAnsi="Bookman Old Style"/>
          <w:bCs/>
          <w:iCs/>
          <w:sz w:val="28"/>
          <w:szCs w:val="28"/>
        </w:rPr>
        <w:lastRenderedPageBreak/>
        <w:t>is associated with land reform, class struggle, personal relationships, the Great Leap Forward, Mao-worship, Red Guard activism, revolutionary violence, Public Criticism Meetings, revolutionary operas, and foreign language teaching</w:t>
      </w:r>
      <w:sdt>
        <w:sdtPr>
          <w:rPr>
            <w:rFonts w:ascii="Bookman Old Style" w:hAnsi="Bookman Old Style"/>
            <w:bCs/>
            <w:iCs/>
            <w:sz w:val="28"/>
            <w:szCs w:val="28"/>
          </w:rPr>
          <w:id w:val="10580342"/>
          <w:citation/>
        </w:sdtPr>
        <w:sdtContent>
          <w:r w:rsidR="00DA3475">
            <w:rPr>
              <w:rFonts w:ascii="Bookman Old Style" w:hAnsi="Bookman Old Style"/>
              <w:bCs/>
              <w:iCs/>
              <w:sz w:val="28"/>
              <w:szCs w:val="28"/>
            </w:rPr>
            <w:fldChar w:fldCharType="begin"/>
          </w:r>
          <w:r w:rsidR="00DA3475">
            <w:rPr>
              <w:rFonts w:ascii="Bookman Old Style" w:hAnsi="Bookman Old Style"/>
              <w:bCs/>
              <w:iCs/>
              <w:sz w:val="28"/>
              <w:szCs w:val="28"/>
            </w:rPr>
            <w:instrText xml:space="preserve"> CITATION Fen03 \l 1033 </w:instrText>
          </w:r>
          <w:r w:rsidR="00DA3475">
            <w:rPr>
              <w:rFonts w:ascii="Bookman Old Style" w:hAnsi="Bookman Old Style"/>
              <w:bCs/>
              <w:iCs/>
              <w:sz w:val="28"/>
              <w:szCs w:val="28"/>
            </w:rPr>
            <w:fldChar w:fldCharType="separate"/>
          </w:r>
          <w:r w:rsidR="00DA3475">
            <w:rPr>
              <w:rFonts w:ascii="Bookman Old Style" w:hAnsi="Bookman Old Style"/>
              <w:bCs/>
              <w:iCs/>
              <w:noProof/>
              <w:sz w:val="28"/>
              <w:szCs w:val="28"/>
            </w:rPr>
            <w:t xml:space="preserve"> </w:t>
          </w:r>
          <w:r w:rsidR="00DA3475" w:rsidRPr="00DA3475">
            <w:rPr>
              <w:rFonts w:ascii="Bookman Old Style" w:hAnsi="Bookman Old Style"/>
              <w:noProof/>
              <w:sz w:val="28"/>
              <w:szCs w:val="28"/>
            </w:rPr>
            <w:t>(Fengyuan, 2003)</w:t>
          </w:r>
          <w:r w:rsidR="00DA3475">
            <w:rPr>
              <w:rFonts w:ascii="Bookman Old Style" w:hAnsi="Bookman Old Style"/>
              <w:bCs/>
              <w:iCs/>
              <w:sz w:val="28"/>
              <w:szCs w:val="28"/>
            </w:rPr>
            <w:fldChar w:fldCharType="end"/>
          </w:r>
        </w:sdtContent>
      </w:sdt>
      <w:r w:rsidR="00DA3475">
        <w:rPr>
          <w:rFonts w:ascii="Bookman Old Style" w:hAnsi="Bookman Old Style"/>
          <w:bCs/>
          <w:iCs/>
          <w:sz w:val="28"/>
          <w:szCs w:val="28"/>
        </w:rPr>
        <w:t xml:space="preserve">. </w:t>
      </w:r>
    </w:p>
    <w:p w14:paraId="292545C8" w14:textId="2AE84555" w:rsidR="00B60FF4" w:rsidRDefault="00485562" w:rsidP="009E5C50">
      <w:pPr>
        <w:spacing w:after="0"/>
        <w:ind w:firstLine="720"/>
        <w:rPr>
          <w:rFonts w:ascii="Bookman Old Style" w:hAnsi="Bookman Old Style"/>
          <w:bCs/>
          <w:iCs/>
          <w:sz w:val="28"/>
          <w:szCs w:val="28"/>
        </w:rPr>
      </w:pPr>
      <w:r>
        <w:rPr>
          <w:rFonts w:ascii="Bookman Old Style" w:hAnsi="Bookman Old Style"/>
          <w:bCs/>
          <w:iCs/>
          <w:sz w:val="28"/>
          <w:szCs w:val="28"/>
        </w:rPr>
        <w:t xml:space="preserve">Another good source on the topic of linguistics engineering is a thesis written by Carl Lamar while he attended Clemson University. His thesis </w:t>
      </w:r>
      <w:r>
        <w:rPr>
          <w:rFonts w:ascii="Bookman Old Style" w:hAnsi="Bookman Old Style"/>
          <w:bCs/>
          <w:i/>
          <w:sz w:val="28"/>
          <w:szCs w:val="28"/>
        </w:rPr>
        <w:t xml:space="preserve">Linguistic Analysis of Natural Language Engineering Requirements </w:t>
      </w:r>
      <w:r>
        <w:rPr>
          <w:rFonts w:ascii="Bookman Old Style" w:hAnsi="Bookman Old Style"/>
          <w:bCs/>
          <w:iCs/>
          <w:sz w:val="28"/>
          <w:szCs w:val="28"/>
        </w:rPr>
        <w:t>covered the importance of customer needs for engineering design must be expressed through engineering requirement statements</w:t>
      </w:r>
      <w:sdt>
        <w:sdtPr>
          <w:rPr>
            <w:rFonts w:ascii="Bookman Old Style" w:hAnsi="Bookman Old Style"/>
            <w:bCs/>
            <w:iCs/>
            <w:sz w:val="28"/>
            <w:szCs w:val="28"/>
          </w:rPr>
          <w:id w:val="1890610370"/>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Lam09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485562">
            <w:rPr>
              <w:rFonts w:ascii="Bookman Old Style" w:hAnsi="Bookman Old Style"/>
              <w:noProof/>
              <w:sz w:val="28"/>
              <w:szCs w:val="28"/>
            </w:rPr>
            <w:t>(Lamar, 2009)</w:t>
          </w:r>
          <w:r>
            <w:rPr>
              <w:rFonts w:ascii="Bookman Old Style" w:hAnsi="Bookman Old Style"/>
              <w:bCs/>
              <w:iCs/>
              <w:sz w:val="28"/>
              <w:szCs w:val="28"/>
            </w:rPr>
            <w:fldChar w:fldCharType="end"/>
          </w:r>
        </w:sdtContent>
      </w:sdt>
      <w:r>
        <w:rPr>
          <w:rFonts w:ascii="Bookman Old Style" w:hAnsi="Bookman Old Style"/>
          <w:bCs/>
          <w:iCs/>
          <w:sz w:val="28"/>
          <w:szCs w:val="28"/>
        </w:rPr>
        <w:t xml:space="preserve">. </w:t>
      </w:r>
      <w:r w:rsidR="00BE1B93">
        <w:rPr>
          <w:rFonts w:ascii="Bookman Old Style" w:hAnsi="Bookman Old Style"/>
          <w:bCs/>
          <w:iCs/>
          <w:sz w:val="28"/>
          <w:szCs w:val="28"/>
        </w:rPr>
        <w:t>Listing several problems associated with Natural Language Engineering, Lamar discussed several representations and analysis tools that can be used to overcome these problems. In his thesis, Lamar examines engineering from a linguistics viewpoint to develop a formalized syntax based on parts of speech</w:t>
      </w:r>
      <w:sdt>
        <w:sdtPr>
          <w:rPr>
            <w:rFonts w:ascii="Bookman Old Style" w:hAnsi="Bookman Old Style"/>
            <w:bCs/>
            <w:iCs/>
            <w:sz w:val="28"/>
            <w:szCs w:val="28"/>
          </w:rPr>
          <w:id w:val="-33512477"/>
          <w:citation/>
        </w:sdtPr>
        <w:sdtContent>
          <w:r w:rsidR="00BE1B93">
            <w:rPr>
              <w:rFonts w:ascii="Bookman Old Style" w:hAnsi="Bookman Old Style"/>
              <w:bCs/>
              <w:iCs/>
              <w:sz w:val="28"/>
              <w:szCs w:val="28"/>
            </w:rPr>
            <w:fldChar w:fldCharType="begin"/>
          </w:r>
          <w:r w:rsidR="00BE1B93">
            <w:rPr>
              <w:rFonts w:ascii="Bookman Old Style" w:hAnsi="Bookman Old Style"/>
              <w:bCs/>
              <w:iCs/>
              <w:sz w:val="28"/>
              <w:szCs w:val="28"/>
            </w:rPr>
            <w:instrText xml:space="preserve"> CITATION Lam09 \l 1033 </w:instrText>
          </w:r>
          <w:r w:rsidR="00BE1B93">
            <w:rPr>
              <w:rFonts w:ascii="Bookman Old Style" w:hAnsi="Bookman Old Style"/>
              <w:bCs/>
              <w:iCs/>
              <w:sz w:val="28"/>
              <w:szCs w:val="28"/>
            </w:rPr>
            <w:fldChar w:fldCharType="separate"/>
          </w:r>
          <w:r w:rsidR="00BE1B93">
            <w:rPr>
              <w:rFonts w:ascii="Bookman Old Style" w:hAnsi="Bookman Old Style"/>
              <w:bCs/>
              <w:iCs/>
              <w:noProof/>
              <w:sz w:val="28"/>
              <w:szCs w:val="28"/>
            </w:rPr>
            <w:t xml:space="preserve"> </w:t>
          </w:r>
          <w:r w:rsidR="00BE1B93" w:rsidRPr="00BE1B93">
            <w:rPr>
              <w:rFonts w:ascii="Bookman Old Style" w:hAnsi="Bookman Old Style"/>
              <w:noProof/>
              <w:sz w:val="28"/>
              <w:szCs w:val="28"/>
            </w:rPr>
            <w:t>(Lamar, 2009)</w:t>
          </w:r>
          <w:r w:rsidR="00BE1B93">
            <w:rPr>
              <w:rFonts w:ascii="Bookman Old Style" w:hAnsi="Bookman Old Style"/>
              <w:bCs/>
              <w:iCs/>
              <w:sz w:val="28"/>
              <w:szCs w:val="28"/>
            </w:rPr>
            <w:fldChar w:fldCharType="end"/>
          </w:r>
        </w:sdtContent>
      </w:sdt>
      <w:r w:rsidR="00BE1B93">
        <w:rPr>
          <w:rFonts w:ascii="Bookman Old Style" w:hAnsi="Bookman Old Style"/>
          <w:bCs/>
          <w:iCs/>
          <w:sz w:val="28"/>
          <w:szCs w:val="28"/>
        </w:rPr>
        <w:t>. He breaks down the requirement statement to its four syntactical elements to develop an syntax and an ana</w:t>
      </w:r>
      <w:r w:rsidR="00A24037">
        <w:rPr>
          <w:rFonts w:ascii="Bookman Old Style" w:hAnsi="Bookman Old Style"/>
          <w:bCs/>
          <w:iCs/>
          <w:sz w:val="28"/>
          <w:szCs w:val="28"/>
        </w:rPr>
        <w:t>lysis method to address all attributes of a required statement that is not empirically based but rule based</w:t>
      </w:r>
      <w:sdt>
        <w:sdtPr>
          <w:rPr>
            <w:rFonts w:ascii="Bookman Old Style" w:hAnsi="Bookman Old Style"/>
            <w:bCs/>
            <w:iCs/>
            <w:sz w:val="28"/>
            <w:szCs w:val="28"/>
          </w:rPr>
          <w:id w:val="-1317644735"/>
          <w:citation/>
        </w:sdtPr>
        <w:sdtContent>
          <w:r w:rsidR="00A24037">
            <w:rPr>
              <w:rFonts w:ascii="Bookman Old Style" w:hAnsi="Bookman Old Style"/>
              <w:bCs/>
              <w:iCs/>
              <w:sz w:val="28"/>
              <w:szCs w:val="28"/>
            </w:rPr>
            <w:fldChar w:fldCharType="begin"/>
          </w:r>
          <w:r w:rsidR="00A24037">
            <w:rPr>
              <w:rFonts w:ascii="Bookman Old Style" w:hAnsi="Bookman Old Style"/>
              <w:bCs/>
              <w:iCs/>
              <w:sz w:val="28"/>
              <w:szCs w:val="28"/>
            </w:rPr>
            <w:instrText xml:space="preserve"> CITATION Lam09 \l 1033 </w:instrText>
          </w:r>
          <w:r w:rsidR="00A24037">
            <w:rPr>
              <w:rFonts w:ascii="Bookman Old Style" w:hAnsi="Bookman Old Style"/>
              <w:bCs/>
              <w:iCs/>
              <w:sz w:val="28"/>
              <w:szCs w:val="28"/>
            </w:rPr>
            <w:fldChar w:fldCharType="separate"/>
          </w:r>
          <w:r w:rsidR="00A24037">
            <w:rPr>
              <w:rFonts w:ascii="Bookman Old Style" w:hAnsi="Bookman Old Style"/>
              <w:bCs/>
              <w:iCs/>
              <w:noProof/>
              <w:sz w:val="28"/>
              <w:szCs w:val="28"/>
            </w:rPr>
            <w:t xml:space="preserve"> </w:t>
          </w:r>
          <w:r w:rsidR="00A24037" w:rsidRPr="00A24037">
            <w:rPr>
              <w:rFonts w:ascii="Bookman Old Style" w:hAnsi="Bookman Old Style"/>
              <w:noProof/>
              <w:sz w:val="28"/>
              <w:szCs w:val="28"/>
            </w:rPr>
            <w:t>(Lamar, 2009)</w:t>
          </w:r>
          <w:r w:rsidR="00A24037">
            <w:rPr>
              <w:rFonts w:ascii="Bookman Old Style" w:hAnsi="Bookman Old Style"/>
              <w:bCs/>
              <w:iCs/>
              <w:sz w:val="28"/>
              <w:szCs w:val="28"/>
            </w:rPr>
            <w:fldChar w:fldCharType="end"/>
          </w:r>
        </w:sdtContent>
      </w:sdt>
      <w:r w:rsidR="00A24037">
        <w:rPr>
          <w:rFonts w:ascii="Bookman Old Style" w:hAnsi="Bookman Old Style"/>
          <w:bCs/>
          <w:iCs/>
          <w:sz w:val="28"/>
          <w:szCs w:val="28"/>
        </w:rPr>
        <w:t xml:space="preserve">. </w:t>
      </w:r>
      <w:r w:rsidR="00C86E10">
        <w:rPr>
          <w:rFonts w:ascii="Bookman Old Style" w:hAnsi="Bookman Old Style"/>
          <w:bCs/>
          <w:iCs/>
          <w:sz w:val="28"/>
          <w:szCs w:val="28"/>
        </w:rPr>
        <w:t xml:space="preserve">Lamar discusses the use of boilerplate language; or language statements that represent the Natural Language statements that customers </w:t>
      </w:r>
      <w:r w:rsidR="008F12E6">
        <w:rPr>
          <w:rFonts w:ascii="Bookman Old Style" w:hAnsi="Bookman Old Style"/>
          <w:bCs/>
          <w:iCs/>
          <w:sz w:val="28"/>
          <w:szCs w:val="28"/>
        </w:rPr>
        <w:t>supply,</w:t>
      </w:r>
      <w:r w:rsidR="00C86E10">
        <w:rPr>
          <w:rFonts w:ascii="Bookman Old Style" w:hAnsi="Bookman Old Style"/>
          <w:bCs/>
          <w:iCs/>
          <w:sz w:val="28"/>
          <w:szCs w:val="28"/>
        </w:rPr>
        <w:t xml:space="preserve"> since the Natural Language Statements are usually in the form of common speech patterns. </w:t>
      </w:r>
      <w:r w:rsidR="008F12E6">
        <w:rPr>
          <w:rFonts w:ascii="Bookman Old Style" w:hAnsi="Bookman Old Style"/>
          <w:bCs/>
          <w:iCs/>
          <w:sz w:val="28"/>
          <w:szCs w:val="28"/>
        </w:rPr>
        <w:t>The use of boilerplate statements according to Lamar allows for global changes in style to be effected so system information can be processed more easily and confidential information can be protected</w:t>
      </w:r>
      <w:sdt>
        <w:sdtPr>
          <w:rPr>
            <w:rFonts w:ascii="Bookman Old Style" w:hAnsi="Bookman Old Style"/>
            <w:bCs/>
            <w:iCs/>
            <w:sz w:val="28"/>
            <w:szCs w:val="28"/>
          </w:rPr>
          <w:id w:val="1985346319"/>
          <w:citation/>
        </w:sdtPr>
        <w:sdtContent>
          <w:r w:rsidR="008F12E6">
            <w:rPr>
              <w:rFonts w:ascii="Bookman Old Style" w:hAnsi="Bookman Old Style"/>
              <w:bCs/>
              <w:iCs/>
              <w:sz w:val="28"/>
              <w:szCs w:val="28"/>
            </w:rPr>
            <w:fldChar w:fldCharType="begin"/>
          </w:r>
          <w:r w:rsidR="008F12E6">
            <w:rPr>
              <w:rFonts w:ascii="Bookman Old Style" w:hAnsi="Bookman Old Style"/>
              <w:bCs/>
              <w:iCs/>
              <w:sz w:val="28"/>
              <w:szCs w:val="28"/>
            </w:rPr>
            <w:instrText xml:space="preserve"> CITATION Lam09 \l 1033 </w:instrText>
          </w:r>
          <w:r w:rsidR="008F12E6">
            <w:rPr>
              <w:rFonts w:ascii="Bookman Old Style" w:hAnsi="Bookman Old Style"/>
              <w:bCs/>
              <w:iCs/>
              <w:sz w:val="28"/>
              <w:szCs w:val="28"/>
            </w:rPr>
            <w:fldChar w:fldCharType="separate"/>
          </w:r>
          <w:r w:rsidR="008F12E6">
            <w:rPr>
              <w:rFonts w:ascii="Bookman Old Style" w:hAnsi="Bookman Old Style"/>
              <w:bCs/>
              <w:iCs/>
              <w:noProof/>
              <w:sz w:val="28"/>
              <w:szCs w:val="28"/>
            </w:rPr>
            <w:t xml:space="preserve"> </w:t>
          </w:r>
          <w:r w:rsidR="008F12E6" w:rsidRPr="008F12E6">
            <w:rPr>
              <w:rFonts w:ascii="Bookman Old Style" w:hAnsi="Bookman Old Style"/>
              <w:noProof/>
              <w:sz w:val="28"/>
              <w:szCs w:val="28"/>
            </w:rPr>
            <w:t>(Lamar, 2009)</w:t>
          </w:r>
          <w:r w:rsidR="008F12E6">
            <w:rPr>
              <w:rFonts w:ascii="Bookman Old Style" w:hAnsi="Bookman Old Style"/>
              <w:bCs/>
              <w:iCs/>
              <w:sz w:val="28"/>
              <w:szCs w:val="28"/>
            </w:rPr>
            <w:fldChar w:fldCharType="end"/>
          </w:r>
        </w:sdtContent>
      </w:sdt>
      <w:r w:rsidR="008F12E6">
        <w:rPr>
          <w:rFonts w:ascii="Bookman Old Style" w:hAnsi="Bookman Old Style"/>
          <w:bCs/>
          <w:iCs/>
          <w:sz w:val="28"/>
          <w:szCs w:val="28"/>
        </w:rPr>
        <w:t xml:space="preserve">. </w:t>
      </w:r>
    </w:p>
    <w:p w14:paraId="1EEFB54F" w14:textId="03D54E30" w:rsidR="00E33519" w:rsidRPr="00060159" w:rsidRDefault="00F26ED4" w:rsidP="009E5C50">
      <w:pPr>
        <w:spacing w:after="0"/>
        <w:ind w:firstLine="720"/>
        <w:rPr>
          <w:rFonts w:ascii="Bookman Old Style" w:hAnsi="Bookman Old Style"/>
          <w:bCs/>
          <w:iCs/>
          <w:sz w:val="28"/>
          <w:szCs w:val="28"/>
        </w:rPr>
      </w:pPr>
      <w:r>
        <w:rPr>
          <w:rFonts w:ascii="Bookman Old Style" w:hAnsi="Bookman Old Style"/>
          <w:bCs/>
          <w:iCs/>
          <w:sz w:val="28"/>
          <w:szCs w:val="28"/>
        </w:rPr>
        <w:tab/>
      </w:r>
      <w:r w:rsidR="00060159">
        <w:rPr>
          <w:rFonts w:ascii="Bookman Old Style" w:hAnsi="Bookman Old Style"/>
          <w:bCs/>
          <w:iCs/>
          <w:sz w:val="28"/>
          <w:szCs w:val="28"/>
        </w:rPr>
        <w:t xml:space="preserve"> </w:t>
      </w:r>
    </w:p>
    <w:p w14:paraId="652A70B3" w14:textId="28326BB4" w:rsidR="00E33519" w:rsidRDefault="00E33519" w:rsidP="00E33519">
      <w:pPr>
        <w:spacing w:after="0"/>
        <w:rPr>
          <w:rFonts w:ascii="Bookman Old Style" w:hAnsi="Bookman Old Style"/>
          <w:b/>
          <w:i/>
          <w:sz w:val="28"/>
          <w:szCs w:val="28"/>
        </w:rPr>
      </w:pPr>
    </w:p>
    <w:p w14:paraId="315AA8B7" w14:textId="1F572FDE" w:rsidR="00E33519" w:rsidRDefault="00E33519" w:rsidP="00E33519">
      <w:pPr>
        <w:spacing w:after="0"/>
        <w:rPr>
          <w:rFonts w:ascii="Bookman Old Style" w:hAnsi="Bookman Old Style"/>
          <w:b/>
          <w:i/>
          <w:sz w:val="28"/>
          <w:szCs w:val="28"/>
        </w:rPr>
      </w:pPr>
      <w:r>
        <w:rPr>
          <w:rFonts w:ascii="Bookman Old Style" w:hAnsi="Bookman Old Style"/>
          <w:b/>
          <w:i/>
          <w:sz w:val="28"/>
          <w:szCs w:val="28"/>
        </w:rPr>
        <w:t>MOLECULAR BIOLOGY-</w:t>
      </w:r>
    </w:p>
    <w:p w14:paraId="6ED408B9" w14:textId="575FA06F" w:rsidR="00E33519" w:rsidRDefault="00E33519" w:rsidP="00E33519">
      <w:pPr>
        <w:spacing w:after="0"/>
        <w:rPr>
          <w:rFonts w:ascii="Bookman Old Style" w:hAnsi="Bookman Old Style"/>
          <w:b/>
          <w:i/>
          <w:sz w:val="28"/>
          <w:szCs w:val="28"/>
        </w:rPr>
      </w:pPr>
    </w:p>
    <w:p w14:paraId="0A9AACA7" w14:textId="7CCF448D" w:rsidR="00E33519" w:rsidRDefault="008F12E6" w:rsidP="00E33519">
      <w:pPr>
        <w:spacing w:after="0"/>
        <w:rPr>
          <w:rFonts w:ascii="Bookman Old Style" w:hAnsi="Bookman Old Style"/>
          <w:bCs/>
          <w:iCs/>
          <w:sz w:val="28"/>
          <w:szCs w:val="28"/>
        </w:rPr>
      </w:pPr>
      <w:r>
        <w:rPr>
          <w:rFonts w:ascii="Bookman Old Style" w:hAnsi="Bookman Old Style"/>
          <w:bCs/>
          <w:iCs/>
          <w:sz w:val="28"/>
          <w:szCs w:val="28"/>
        </w:rPr>
        <w:tab/>
        <w:t xml:space="preserve">Molecular Biology and Molecular Medicine are both </w:t>
      </w:r>
      <w:r w:rsidR="00C24188">
        <w:rPr>
          <w:rFonts w:ascii="Bookman Old Style" w:hAnsi="Bookman Old Style"/>
          <w:bCs/>
          <w:iCs/>
          <w:sz w:val="28"/>
          <w:szCs w:val="28"/>
        </w:rPr>
        <w:t>subfields of science that interact with engineering processes. According to Yale School of Engineering Biomolecular Engineering is an emerging disciple that interfaces with molecular biology, biophysical chemistry, and chemical engineering</w:t>
      </w:r>
      <w:sdt>
        <w:sdtPr>
          <w:rPr>
            <w:rFonts w:ascii="Bookman Old Style" w:hAnsi="Bookman Old Style"/>
            <w:bCs/>
            <w:iCs/>
            <w:sz w:val="28"/>
            <w:szCs w:val="28"/>
          </w:rPr>
          <w:id w:val="-495499145"/>
          <w:citation/>
        </w:sdtPr>
        <w:sdtContent>
          <w:r w:rsidR="00C24188">
            <w:rPr>
              <w:rFonts w:ascii="Bookman Old Style" w:hAnsi="Bookman Old Style"/>
              <w:bCs/>
              <w:iCs/>
              <w:sz w:val="28"/>
              <w:szCs w:val="28"/>
            </w:rPr>
            <w:fldChar w:fldCharType="begin"/>
          </w:r>
          <w:r w:rsidR="00C24188">
            <w:rPr>
              <w:rFonts w:ascii="Bookman Old Style" w:hAnsi="Bookman Old Style"/>
              <w:bCs/>
              <w:iCs/>
              <w:sz w:val="28"/>
              <w:szCs w:val="28"/>
            </w:rPr>
            <w:instrText xml:space="preserve">CITATION Joe22 \l 1033 </w:instrText>
          </w:r>
          <w:r w:rsidR="00C24188">
            <w:rPr>
              <w:rFonts w:ascii="Bookman Old Style" w:hAnsi="Bookman Old Style"/>
              <w:bCs/>
              <w:iCs/>
              <w:sz w:val="28"/>
              <w:szCs w:val="28"/>
            </w:rPr>
            <w:fldChar w:fldCharType="separate"/>
          </w:r>
          <w:r w:rsidR="00C24188">
            <w:rPr>
              <w:rFonts w:ascii="Bookman Old Style" w:hAnsi="Bookman Old Style"/>
              <w:bCs/>
              <w:iCs/>
              <w:noProof/>
              <w:sz w:val="28"/>
              <w:szCs w:val="28"/>
            </w:rPr>
            <w:t xml:space="preserve"> </w:t>
          </w:r>
          <w:r w:rsidR="00C24188" w:rsidRPr="00C24188">
            <w:rPr>
              <w:rFonts w:ascii="Bookman Old Style" w:hAnsi="Bookman Old Style"/>
              <w:noProof/>
              <w:sz w:val="28"/>
              <w:szCs w:val="28"/>
            </w:rPr>
            <w:t>(Bewersdorf &amp; Park, 2022)</w:t>
          </w:r>
          <w:r w:rsidR="00C24188">
            <w:rPr>
              <w:rFonts w:ascii="Bookman Old Style" w:hAnsi="Bookman Old Style"/>
              <w:bCs/>
              <w:iCs/>
              <w:sz w:val="28"/>
              <w:szCs w:val="28"/>
            </w:rPr>
            <w:fldChar w:fldCharType="end"/>
          </w:r>
        </w:sdtContent>
      </w:sdt>
      <w:r w:rsidR="00C24188">
        <w:rPr>
          <w:rFonts w:ascii="Bookman Old Style" w:hAnsi="Bookman Old Style"/>
          <w:bCs/>
          <w:iCs/>
          <w:sz w:val="28"/>
          <w:szCs w:val="28"/>
        </w:rPr>
        <w:t xml:space="preserve">. </w:t>
      </w:r>
      <w:r w:rsidR="00C24188">
        <w:rPr>
          <w:rFonts w:ascii="Bookman Old Style" w:hAnsi="Bookman Old Style"/>
          <w:bCs/>
          <w:iCs/>
          <w:sz w:val="28"/>
          <w:szCs w:val="28"/>
        </w:rPr>
        <w:lastRenderedPageBreak/>
        <w:t>The purpose of Biomolecular Engineering is to develop novel molecular tools, materials, and approaches</w:t>
      </w:r>
      <w:r w:rsidR="00437687">
        <w:rPr>
          <w:rFonts w:ascii="Bookman Old Style" w:hAnsi="Bookman Old Style"/>
          <w:bCs/>
          <w:iCs/>
          <w:sz w:val="28"/>
          <w:szCs w:val="28"/>
        </w:rPr>
        <w:t xml:space="preserve"> for research within academia, industry, and medicine</w:t>
      </w:r>
      <w:sdt>
        <w:sdtPr>
          <w:rPr>
            <w:rFonts w:ascii="Bookman Old Style" w:hAnsi="Bookman Old Style"/>
            <w:bCs/>
            <w:iCs/>
            <w:sz w:val="28"/>
            <w:szCs w:val="28"/>
          </w:rPr>
          <w:id w:val="50207264"/>
          <w:citation/>
        </w:sdtPr>
        <w:sdtContent>
          <w:r w:rsidR="00437687">
            <w:rPr>
              <w:rFonts w:ascii="Bookman Old Style" w:hAnsi="Bookman Old Style"/>
              <w:bCs/>
              <w:iCs/>
              <w:sz w:val="28"/>
              <w:szCs w:val="28"/>
            </w:rPr>
            <w:fldChar w:fldCharType="begin"/>
          </w:r>
          <w:r w:rsidR="00437687">
            <w:rPr>
              <w:rFonts w:ascii="Bookman Old Style" w:hAnsi="Bookman Old Style"/>
              <w:bCs/>
              <w:iCs/>
              <w:sz w:val="28"/>
              <w:szCs w:val="28"/>
            </w:rPr>
            <w:instrText xml:space="preserve"> CITATION Joe22 \l 1033 </w:instrText>
          </w:r>
          <w:r w:rsidR="00437687">
            <w:rPr>
              <w:rFonts w:ascii="Bookman Old Style" w:hAnsi="Bookman Old Style"/>
              <w:bCs/>
              <w:iCs/>
              <w:sz w:val="28"/>
              <w:szCs w:val="28"/>
            </w:rPr>
            <w:fldChar w:fldCharType="separate"/>
          </w:r>
          <w:r w:rsidR="00437687">
            <w:rPr>
              <w:rFonts w:ascii="Bookman Old Style" w:hAnsi="Bookman Old Style"/>
              <w:bCs/>
              <w:iCs/>
              <w:noProof/>
              <w:sz w:val="28"/>
              <w:szCs w:val="28"/>
            </w:rPr>
            <w:t xml:space="preserve"> </w:t>
          </w:r>
          <w:r w:rsidR="00437687" w:rsidRPr="00437687">
            <w:rPr>
              <w:rFonts w:ascii="Bookman Old Style" w:hAnsi="Bookman Old Style"/>
              <w:noProof/>
              <w:sz w:val="28"/>
              <w:szCs w:val="28"/>
            </w:rPr>
            <w:t>(Bewersdorf &amp; Park, 2022)</w:t>
          </w:r>
          <w:r w:rsidR="00437687">
            <w:rPr>
              <w:rFonts w:ascii="Bookman Old Style" w:hAnsi="Bookman Old Style"/>
              <w:bCs/>
              <w:iCs/>
              <w:sz w:val="28"/>
              <w:szCs w:val="28"/>
            </w:rPr>
            <w:fldChar w:fldCharType="end"/>
          </w:r>
        </w:sdtContent>
      </w:sdt>
      <w:r w:rsidR="00437687">
        <w:rPr>
          <w:rFonts w:ascii="Bookman Old Style" w:hAnsi="Bookman Old Style"/>
          <w:bCs/>
          <w:iCs/>
          <w:sz w:val="28"/>
          <w:szCs w:val="28"/>
        </w:rPr>
        <w:t>. The prime goal for Biomolecular Engineering is to translate fundamental principles of physical biochemistry into useful processes, devices, therapies, and diagnostics that will benefit society and advance human health</w:t>
      </w:r>
      <w:sdt>
        <w:sdtPr>
          <w:rPr>
            <w:rFonts w:ascii="Bookman Old Style" w:hAnsi="Bookman Old Style"/>
            <w:bCs/>
            <w:iCs/>
            <w:sz w:val="28"/>
            <w:szCs w:val="28"/>
          </w:rPr>
          <w:id w:val="1756789042"/>
          <w:citation/>
        </w:sdtPr>
        <w:sdtContent>
          <w:r w:rsidR="00437687">
            <w:rPr>
              <w:rFonts w:ascii="Bookman Old Style" w:hAnsi="Bookman Old Style"/>
              <w:bCs/>
              <w:iCs/>
              <w:sz w:val="28"/>
              <w:szCs w:val="28"/>
            </w:rPr>
            <w:fldChar w:fldCharType="begin"/>
          </w:r>
          <w:r w:rsidR="00437687">
            <w:rPr>
              <w:rFonts w:ascii="Bookman Old Style" w:hAnsi="Bookman Old Style"/>
              <w:bCs/>
              <w:iCs/>
              <w:sz w:val="28"/>
              <w:szCs w:val="28"/>
            </w:rPr>
            <w:instrText xml:space="preserve"> CITATION Joe22 \l 1033 </w:instrText>
          </w:r>
          <w:r w:rsidR="00437687">
            <w:rPr>
              <w:rFonts w:ascii="Bookman Old Style" w:hAnsi="Bookman Old Style"/>
              <w:bCs/>
              <w:iCs/>
              <w:sz w:val="28"/>
              <w:szCs w:val="28"/>
            </w:rPr>
            <w:fldChar w:fldCharType="separate"/>
          </w:r>
          <w:r w:rsidR="00437687">
            <w:rPr>
              <w:rFonts w:ascii="Bookman Old Style" w:hAnsi="Bookman Old Style"/>
              <w:bCs/>
              <w:iCs/>
              <w:noProof/>
              <w:sz w:val="28"/>
              <w:szCs w:val="28"/>
            </w:rPr>
            <w:t xml:space="preserve"> </w:t>
          </w:r>
          <w:r w:rsidR="00437687" w:rsidRPr="00437687">
            <w:rPr>
              <w:rFonts w:ascii="Bookman Old Style" w:hAnsi="Bookman Old Style"/>
              <w:noProof/>
              <w:sz w:val="28"/>
              <w:szCs w:val="28"/>
            </w:rPr>
            <w:t>(Bewersdorf &amp; Park, 2022)</w:t>
          </w:r>
          <w:r w:rsidR="00437687">
            <w:rPr>
              <w:rFonts w:ascii="Bookman Old Style" w:hAnsi="Bookman Old Style"/>
              <w:bCs/>
              <w:iCs/>
              <w:sz w:val="28"/>
              <w:szCs w:val="28"/>
            </w:rPr>
            <w:fldChar w:fldCharType="end"/>
          </w:r>
        </w:sdtContent>
      </w:sdt>
      <w:r w:rsidR="00437687">
        <w:rPr>
          <w:rFonts w:ascii="Bookman Old Style" w:hAnsi="Bookman Old Style"/>
          <w:bCs/>
          <w:iCs/>
          <w:sz w:val="28"/>
          <w:szCs w:val="28"/>
        </w:rPr>
        <w:t xml:space="preserve">. Yale University established several research groups to investigate the different concepts that make the basis of biomolecular engineering. </w:t>
      </w:r>
      <w:r w:rsidR="00B32A44">
        <w:rPr>
          <w:rFonts w:ascii="Bookman Old Style" w:hAnsi="Bookman Old Style"/>
          <w:bCs/>
          <w:iCs/>
          <w:sz w:val="28"/>
          <w:szCs w:val="28"/>
        </w:rPr>
        <w:t>I have seen some research in this field while working on my master’s degree which had a focus on micro/nano technologies. These projects are revolutionary and are fascinating to study.</w:t>
      </w:r>
    </w:p>
    <w:p w14:paraId="3685C158" w14:textId="32D557FB" w:rsidR="00B32A44" w:rsidRDefault="00B32A44" w:rsidP="00E33519">
      <w:pPr>
        <w:spacing w:after="0"/>
        <w:rPr>
          <w:rFonts w:ascii="Bookman Old Style" w:hAnsi="Bookman Old Style"/>
          <w:bCs/>
          <w:iCs/>
          <w:sz w:val="28"/>
          <w:szCs w:val="28"/>
        </w:rPr>
      </w:pPr>
      <w:r>
        <w:rPr>
          <w:rFonts w:ascii="Bookman Old Style" w:hAnsi="Bookman Old Style"/>
          <w:bCs/>
          <w:iCs/>
          <w:sz w:val="28"/>
          <w:szCs w:val="28"/>
        </w:rPr>
        <w:tab/>
      </w:r>
      <w:r w:rsidR="00DA3ACA">
        <w:rPr>
          <w:rFonts w:ascii="Bookman Old Style" w:hAnsi="Bookman Old Style"/>
          <w:bCs/>
          <w:iCs/>
          <w:sz w:val="28"/>
          <w:szCs w:val="28"/>
        </w:rPr>
        <w:t xml:space="preserve">The dangers that I can see in the study of biomolecular engineering falls within the field of genetics. Genetic engineering is a disciple that allows for the altering of DNA in an organism. From a molecular biology viewpoint, the ability to alter someone’s DNA can provide great benefits but also can lead to </w:t>
      </w:r>
      <w:r w:rsidR="00260ACE">
        <w:rPr>
          <w:rFonts w:ascii="Bookman Old Style" w:hAnsi="Bookman Old Style"/>
          <w:bCs/>
          <w:iCs/>
          <w:sz w:val="28"/>
          <w:szCs w:val="28"/>
        </w:rPr>
        <w:t xml:space="preserve">Eugenics. Eugenics can lead to improvements in the human race to can be abused through racial biases. This is what the Nazi’s did during World War II, in their studies on creating a master race. Eugenics can be found in many writings, novels, </w:t>
      </w:r>
      <w:r w:rsidR="007074F5">
        <w:rPr>
          <w:rFonts w:ascii="Bookman Old Style" w:hAnsi="Bookman Old Style"/>
          <w:bCs/>
          <w:iCs/>
          <w:sz w:val="28"/>
          <w:szCs w:val="28"/>
        </w:rPr>
        <w:t>film,</w:t>
      </w:r>
      <w:r w:rsidR="00260ACE">
        <w:rPr>
          <w:rFonts w:ascii="Bookman Old Style" w:hAnsi="Bookman Old Style"/>
          <w:bCs/>
          <w:iCs/>
          <w:sz w:val="28"/>
          <w:szCs w:val="28"/>
        </w:rPr>
        <w:t xml:space="preserve"> and television. An example of this is </w:t>
      </w:r>
      <w:r w:rsidR="0027662E">
        <w:rPr>
          <w:rFonts w:ascii="Bookman Old Style" w:hAnsi="Bookman Old Style"/>
          <w:bCs/>
          <w:iCs/>
          <w:sz w:val="28"/>
          <w:szCs w:val="28"/>
        </w:rPr>
        <w:t xml:space="preserve">the episode of Star Trek called </w:t>
      </w:r>
      <w:r w:rsidR="0027662E">
        <w:rPr>
          <w:rFonts w:ascii="Bookman Old Style" w:hAnsi="Bookman Old Style"/>
          <w:bCs/>
          <w:i/>
          <w:sz w:val="28"/>
          <w:szCs w:val="28"/>
        </w:rPr>
        <w:t>Space Seed</w:t>
      </w:r>
      <w:r w:rsidR="0027662E">
        <w:rPr>
          <w:rFonts w:ascii="Bookman Old Style" w:hAnsi="Bookman Old Style"/>
          <w:bCs/>
          <w:iCs/>
          <w:sz w:val="28"/>
          <w:szCs w:val="28"/>
        </w:rPr>
        <w:t>, where the Enterprise stumbles upon a starship carrying cryogenically frozen humans that where enhanced through the process of Eugenics. From this episode came the introduction of Kahn Noonien Singh. Although as a television show can be considered science fiction when it was shown in 1967. The advancements in science of 2022</w:t>
      </w:r>
      <w:r w:rsidR="007074F5">
        <w:rPr>
          <w:rFonts w:ascii="Bookman Old Style" w:hAnsi="Bookman Old Style"/>
          <w:bCs/>
          <w:iCs/>
          <w:sz w:val="28"/>
          <w:szCs w:val="28"/>
        </w:rPr>
        <w:t xml:space="preserve"> allows for Eugenics to be possible.</w:t>
      </w:r>
      <w:r w:rsidR="0027662E">
        <w:rPr>
          <w:rFonts w:ascii="Bookman Old Style" w:hAnsi="Bookman Old Style"/>
          <w:bCs/>
          <w:iCs/>
          <w:sz w:val="28"/>
          <w:szCs w:val="28"/>
        </w:rPr>
        <w:t xml:space="preserve"> </w:t>
      </w:r>
    </w:p>
    <w:p w14:paraId="3D9D0DAD" w14:textId="6982B825" w:rsidR="001362C4" w:rsidRPr="00D52296" w:rsidRDefault="001362C4" w:rsidP="00E33519">
      <w:pPr>
        <w:spacing w:after="0"/>
        <w:rPr>
          <w:rFonts w:ascii="Bookman Old Style" w:hAnsi="Bookman Old Style"/>
          <w:bCs/>
          <w:iCs/>
          <w:sz w:val="28"/>
          <w:szCs w:val="28"/>
        </w:rPr>
      </w:pPr>
      <w:r>
        <w:rPr>
          <w:rFonts w:ascii="Bookman Old Style" w:hAnsi="Bookman Old Style"/>
          <w:bCs/>
          <w:iCs/>
          <w:sz w:val="28"/>
          <w:szCs w:val="28"/>
        </w:rPr>
        <w:tab/>
        <w:t xml:space="preserve">Another negative I see in Genetic Engineering falls into the category of cloning. Science today has the ability to clone. Even with current laws banning human cloning, there is always the possibility that some scientist or geneticist will carry on with experiments in the field of cloning. The thought that there could be a duplicate of myself feels creepy. </w:t>
      </w:r>
      <w:r w:rsidR="00A477A9">
        <w:rPr>
          <w:rFonts w:ascii="Bookman Old Style" w:hAnsi="Bookman Old Style"/>
          <w:bCs/>
          <w:iCs/>
          <w:sz w:val="28"/>
          <w:szCs w:val="28"/>
        </w:rPr>
        <w:t xml:space="preserve">Cloning can also fall into the area of Eugenics which doubles the danger in my opinion. The ethical ramifications are great when it comes to human cloning. This is another field of </w:t>
      </w:r>
      <w:r w:rsidR="00A477A9">
        <w:rPr>
          <w:rFonts w:ascii="Bookman Old Style" w:hAnsi="Bookman Old Style"/>
          <w:bCs/>
          <w:iCs/>
          <w:sz w:val="28"/>
          <w:szCs w:val="28"/>
        </w:rPr>
        <w:lastRenderedPageBreak/>
        <w:t xml:space="preserve">study that has been built upon in writings, books, television, and film. The film series of Jurassic Park is a great example of the dangers and ramifications associated with </w:t>
      </w:r>
      <w:r w:rsidR="008E43B8">
        <w:rPr>
          <w:rFonts w:ascii="Bookman Old Style" w:hAnsi="Bookman Old Style"/>
          <w:bCs/>
          <w:iCs/>
          <w:sz w:val="28"/>
          <w:szCs w:val="28"/>
        </w:rPr>
        <w:t xml:space="preserve">cloning and genetic engineering. Other examples of cloning can be found in Star Wars Episode 2. Although a work of fiction, today’s science can make it possible to build a future fighting force that would have an endless supply of replacements. Science is not at the point where we could accelerate growth, but I can see that field of study may be possible in the near future. While from a military standpoint, cloning may show benefits and possibilities the downside </w:t>
      </w:r>
      <w:r w:rsidR="00D52296">
        <w:rPr>
          <w:rFonts w:ascii="Bookman Old Style" w:hAnsi="Bookman Old Style"/>
          <w:bCs/>
          <w:iCs/>
          <w:sz w:val="28"/>
          <w:szCs w:val="28"/>
        </w:rPr>
        <w:t xml:space="preserve">can be seen in the movie the </w:t>
      </w:r>
      <w:r w:rsidR="00D52296" w:rsidRPr="00D52296">
        <w:rPr>
          <w:rFonts w:ascii="Bookman Old Style" w:hAnsi="Bookman Old Style"/>
          <w:bCs/>
          <w:i/>
          <w:sz w:val="28"/>
          <w:szCs w:val="28"/>
        </w:rPr>
        <w:t>6</w:t>
      </w:r>
      <w:r w:rsidR="00D52296" w:rsidRPr="00D52296">
        <w:rPr>
          <w:rFonts w:ascii="Bookman Old Style" w:hAnsi="Bookman Old Style"/>
          <w:bCs/>
          <w:i/>
          <w:sz w:val="28"/>
          <w:szCs w:val="28"/>
          <w:vertAlign w:val="superscript"/>
        </w:rPr>
        <w:t>th</w:t>
      </w:r>
      <w:r w:rsidR="00D52296" w:rsidRPr="00D52296">
        <w:rPr>
          <w:rFonts w:ascii="Bookman Old Style" w:hAnsi="Bookman Old Style"/>
          <w:bCs/>
          <w:i/>
          <w:sz w:val="28"/>
          <w:szCs w:val="28"/>
        </w:rPr>
        <w:t xml:space="preserve"> Day</w:t>
      </w:r>
      <w:r w:rsidR="00D52296">
        <w:rPr>
          <w:rFonts w:ascii="Bookman Old Style" w:hAnsi="Bookman Old Style"/>
          <w:bCs/>
          <w:iCs/>
          <w:sz w:val="28"/>
          <w:szCs w:val="28"/>
        </w:rPr>
        <w:t xml:space="preserve"> where clones replace their counterparts for the nefarious intentions of others who seek illegal gains.</w:t>
      </w:r>
    </w:p>
    <w:p w14:paraId="685D2BCB" w14:textId="5966051A" w:rsidR="00E33519" w:rsidRDefault="00E33519" w:rsidP="00E33519">
      <w:pPr>
        <w:spacing w:after="0"/>
        <w:rPr>
          <w:rFonts w:ascii="Bookman Old Style" w:hAnsi="Bookman Old Style"/>
          <w:b/>
          <w:i/>
          <w:sz w:val="28"/>
          <w:szCs w:val="28"/>
        </w:rPr>
      </w:pPr>
    </w:p>
    <w:p w14:paraId="39DEA80A" w14:textId="646F6313" w:rsidR="00E33519" w:rsidRDefault="00E33519" w:rsidP="00E33519">
      <w:pPr>
        <w:spacing w:after="0"/>
        <w:rPr>
          <w:rFonts w:ascii="Bookman Old Style" w:hAnsi="Bookman Old Style"/>
          <w:b/>
          <w:i/>
          <w:sz w:val="28"/>
          <w:szCs w:val="28"/>
        </w:rPr>
      </w:pPr>
      <w:r>
        <w:rPr>
          <w:rFonts w:ascii="Bookman Old Style" w:hAnsi="Bookman Old Style"/>
          <w:b/>
          <w:i/>
          <w:sz w:val="28"/>
          <w:szCs w:val="28"/>
        </w:rPr>
        <w:t>MOLECULAR MEDICINE-</w:t>
      </w:r>
    </w:p>
    <w:p w14:paraId="2038AACB" w14:textId="38FCEDE3" w:rsidR="00E33519" w:rsidRDefault="00E33519" w:rsidP="00E33519">
      <w:pPr>
        <w:spacing w:after="0"/>
        <w:rPr>
          <w:rFonts w:ascii="Bookman Old Style" w:hAnsi="Bookman Old Style"/>
          <w:b/>
          <w:i/>
          <w:sz w:val="28"/>
          <w:szCs w:val="28"/>
        </w:rPr>
      </w:pPr>
    </w:p>
    <w:p w14:paraId="5A3EE386" w14:textId="603D87F4" w:rsidR="00E33519" w:rsidRDefault="0009210B" w:rsidP="0009210B">
      <w:pPr>
        <w:spacing w:after="0"/>
        <w:ind w:firstLine="720"/>
        <w:rPr>
          <w:rFonts w:ascii="Bookman Old Style" w:hAnsi="Bookman Old Style"/>
          <w:bCs/>
          <w:iCs/>
          <w:sz w:val="28"/>
          <w:szCs w:val="28"/>
        </w:rPr>
      </w:pPr>
      <w:r>
        <w:rPr>
          <w:rFonts w:ascii="Bookman Old Style" w:hAnsi="Bookman Old Style"/>
          <w:bCs/>
          <w:iCs/>
          <w:sz w:val="28"/>
          <w:szCs w:val="28"/>
        </w:rPr>
        <w:t xml:space="preserve">Similar with Molecular Biology, Molecular Medicine is another science that works with engineering hand in hand. With my master’s degree focus being Electrical Engineering with a focus on micro/nano technology, there were several different categories where advancements were made in molecular medicine based on specific advancements in electrical engineering. Some examples where this occurred can be found in the following scholarly papers on the subject. Then first paper was written by </w:t>
      </w:r>
      <w:r w:rsidR="00007979">
        <w:rPr>
          <w:rFonts w:ascii="Bookman Old Style" w:hAnsi="Bookman Old Style"/>
          <w:bCs/>
          <w:iCs/>
          <w:sz w:val="28"/>
          <w:szCs w:val="28"/>
        </w:rPr>
        <w:t>Rafael</w:t>
      </w:r>
      <w:r>
        <w:rPr>
          <w:rFonts w:ascii="Bookman Old Style" w:hAnsi="Bookman Old Style"/>
          <w:bCs/>
          <w:iCs/>
          <w:sz w:val="28"/>
          <w:szCs w:val="28"/>
        </w:rPr>
        <w:t xml:space="preserve"> V. Davalos, Boris Rubinsky, and David M. Otten and is a feasibility study on electrical </w:t>
      </w:r>
      <w:r w:rsidR="00007979">
        <w:rPr>
          <w:rFonts w:ascii="Bookman Old Style" w:hAnsi="Bookman Old Style"/>
          <w:bCs/>
          <w:iCs/>
          <w:sz w:val="28"/>
          <w:szCs w:val="28"/>
        </w:rPr>
        <w:t>impedance</w:t>
      </w:r>
      <w:r>
        <w:rPr>
          <w:rFonts w:ascii="Bookman Old Style" w:hAnsi="Bookman Old Style"/>
          <w:bCs/>
          <w:iCs/>
          <w:sz w:val="28"/>
          <w:szCs w:val="28"/>
        </w:rPr>
        <w:t xml:space="preserve"> tomography</w:t>
      </w:r>
      <w:r w:rsidR="00007979">
        <w:rPr>
          <w:rFonts w:ascii="Bookman Old Style" w:hAnsi="Bookman Old Style"/>
          <w:bCs/>
          <w:iCs/>
          <w:sz w:val="28"/>
          <w:szCs w:val="28"/>
        </w:rPr>
        <w:t xml:space="preserve"> as a means to monitor tissue electroporation. Another paper entitled </w:t>
      </w:r>
      <w:r w:rsidR="00007979">
        <w:rPr>
          <w:rFonts w:ascii="Bookman Old Style" w:hAnsi="Bookman Old Style"/>
          <w:bCs/>
          <w:i/>
          <w:sz w:val="28"/>
          <w:szCs w:val="28"/>
        </w:rPr>
        <w:t xml:space="preserve">Tissue Engineering and Regenerative Medicine – Where do we stand? </w:t>
      </w:r>
      <w:r w:rsidR="00007979">
        <w:rPr>
          <w:rFonts w:ascii="Bookman Old Style" w:hAnsi="Bookman Old Style"/>
          <w:bCs/>
          <w:iCs/>
          <w:sz w:val="28"/>
          <w:szCs w:val="28"/>
        </w:rPr>
        <w:t>was written by Raymund E. Horch, Ulrich, Knes</w:t>
      </w:r>
      <w:r w:rsidR="009A2E40">
        <w:rPr>
          <w:rFonts w:ascii="Bookman Old Style" w:hAnsi="Bookman Old Style"/>
          <w:bCs/>
          <w:iCs/>
          <w:sz w:val="28"/>
          <w:szCs w:val="28"/>
        </w:rPr>
        <w:t>e</w:t>
      </w:r>
      <w:r w:rsidR="00007979">
        <w:rPr>
          <w:rFonts w:ascii="Bookman Old Style" w:hAnsi="Bookman Old Style"/>
          <w:bCs/>
          <w:iCs/>
          <w:sz w:val="28"/>
          <w:szCs w:val="28"/>
        </w:rPr>
        <w:t>r, Elias Polykandriot</w:t>
      </w:r>
      <w:r w:rsidR="009A2E40">
        <w:rPr>
          <w:rFonts w:ascii="Bookman Old Style" w:hAnsi="Bookman Old Style"/>
          <w:bCs/>
          <w:iCs/>
          <w:sz w:val="28"/>
          <w:szCs w:val="28"/>
        </w:rPr>
        <w:t>i</w:t>
      </w:r>
      <w:r w:rsidR="00007979">
        <w:rPr>
          <w:rFonts w:ascii="Bookman Old Style" w:hAnsi="Bookman Old Style"/>
          <w:bCs/>
          <w:iCs/>
          <w:sz w:val="28"/>
          <w:szCs w:val="28"/>
        </w:rPr>
        <w:t xml:space="preserve">s, Volker J. Schmidt, Jiaming Sun, and Andreas Arkudas. A third paper written by </w:t>
      </w:r>
      <w:r w:rsidR="003B15E8">
        <w:rPr>
          <w:rFonts w:ascii="Bookman Old Style" w:hAnsi="Bookman Old Style"/>
          <w:bCs/>
          <w:iCs/>
          <w:sz w:val="28"/>
          <w:szCs w:val="28"/>
        </w:rPr>
        <w:t xml:space="preserve">A. S. Chakraborty, T. Roy, and S. Mondal is entitled </w:t>
      </w:r>
      <w:r w:rsidR="003B15E8">
        <w:rPr>
          <w:rFonts w:ascii="Bookman Old Style" w:hAnsi="Bookman Old Style"/>
          <w:bCs/>
          <w:i/>
          <w:sz w:val="28"/>
          <w:szCs w:val="28"/>
        </w:rPr>
        <w:t>Development of DNA Nanotechnology and Uses in Molecular Medicine and Biology</w:t>
      </w:r>
      <w:r w:rsidR="00007979">
        <w:rPr>
          <w:rFonts w:ascii="Bookman Old Style" w:hAnsi="Bookman Old Style"/>
          <w:bCs/>
          <w:iCs/>
          <w:sz w:val="28"/>
          <w:szCs w:val="28"/>
        </w:rPr>
        <w:t xml:space="preserve">. The final paper that I reviewed was written by </w:t>
      </w:r>
      <w:r w:rsidR="00E54425">
        <w:rPr>
          <w:rFonts w:ascii="Bookman Old Style" w:hAnsi="Bookman Old Style"/>
          <w:bCs/>
          <w:iCs/>
          <w:sz w:val="28"/>
          <w:szCs w:val="28"/>
        </w:rPr>
        <w:t xml:space="preserve">M. A. Ivanko, E. V. Kulikova, and V. V. Kuznetsova and discusses </w:t>
      </w:r>
      <w:r w:rsidR="00E54425">
        <w:rPr>
          <w:rFonts w:ascii="Bookman Old Style" w:hAnsi="Bookman Old Style"/>
          <w:bCs/>
          <w:i/>
          <w:sz w:val="28"/>
          <w:szCs w:val="28"/>
        </w:rPr>
        <w:t>Information Technologies of the Future: Nanobots</w:t>
      </w:r>
      <w:r w:rsidR="00E54425">
        <w:rPr>
          <w:rFonts w:ascii="Bookman Old Style" w:hAnsi="Bookman Old Style"/>
          <w:bCs/>
          <w:iCs/>
          <w:sz w:val="28"/>
          <w:szCs w:val="28"/>
        </w:rPr>
        <w:t>.</w:t>
      </w:r>
    </w:p>
    <w:p w14:paraId="0BD9A006" w14:textId="1AFD6519" w:rsidR="00E54425" w:rsidRDefault="00036AFC" w:rsidP="0009210B">
      <w:pPr>
        <w:spacing w:after="0"/>
        <w:ind w:firstLine="720"/>
        <w:rPr>
          <w:rFonts w:ascii="Bookman Old Style" w:hAnsi="Bookman Old Style"/>
          <w:bCs/>
          <w:iCs/>
          <w:sz w:val="28"/>
          <w:szCs w:val="28"/>
        </w:rPr>
      </w:pPr>
      <w:r>
        <w:rPr>
          <w:rFonts w:ascii="Bookman Old Style" w:hAnsi="Bookman Old Style"/>
          <w:bCs/>
          <w:iCs/>
          <w:sz w:val="28"/>
          <w:szCs w:val="28"/>
        </w:rPr>
        <w:t xml:space="preserve">The first scholarly paper is entitled </w:t>
      </w:r>
      <w:r>
        <w:rPr>
          <w:rFonts w:ascii="Bookman Old Style" w:hAnsi="Bookman Old Style"/>
          <w:bCs/>
          <w:i/>
          <w:sz w:val="28"/>
          <w:szCs w:val="28"/>
        </w:rPr>
        <w:t xml:space="preserve">A Feasibility Study for Electrical Impedance Tomography as a Means to Monitor Tissue </w:t>
      </w:r>
      <w:r>
        <w:rPr>
          <w:rFonts w:ascii="Bookman Old Style" w:hAnsi="Bookman Old Style"/>
          <w:bCs/>
          <w:i/>
          <w:sz w:val="28"/>
          <w:szCs w:val="28"/>
        </w:rPr>
        <w:lastRenderedPageBreak/>
        <w:t>Electrop</w:t>
      </w:r>
      <w:r w:rsidR="00D64762">
        <w:rPr>
          <w:rFonts w:ascii="Bookman Old Style" w:hAnsi="Bookman Old Style"/>
          <w:bCs/>
          <w:i/>
          <w:sz w:val="28"/>
          <w:szCs w:val="28"/>
        </w:rPr>
        <w:t>or</w:t>
      </w:r>
      <w:r>
        <w:rPr>
          <w:rFonts w:ascii="Bookman Old Style" w:hAnsi="Bookman Old Style"/>
          <w:bCs/>
          <w:i/>
          <w:sz w:val="28"/>
          <w:szCs w:val="28"/>
        </w:rPr>
        <w:t>ation for Molecular Medicine</w:t>
      </w:r>
      <w:r w:rsidR="00D64762">
        <w:rPr>
          <w:rFonts w:ascii="Bookman Old Style" w:hAnsi="Bookman Old Style"/>
          <w:bCs/>
          <w:iCs/>
          <w:sz w:val="28"/>
          <w:szCs w:val="28"/>
        </w:rPr>
        <w:t>. Written by Rafael V. Davalos, Boris Rubinsky, and David M. Otten, the paper’s goal is to introduce macromolecules into specific cells of the body. In particular through the method of electroporation. Electroporation is a physical method that uses electrical fields to temporarily increase the permeability  of the cell membrane to facilitate the penetration of extracellular macromolecules</w:t>
      </w:r>
      <w:r w:rsidR="00EA2470">
        <w:rPr>
          <w:rFonts w:ascii="Bookman Old Style" w:hAnsi="Bookman Old Style"/>
          <w:bCs/>
          <w:iCs/>
          <w:sz w:val="28"/>
          <w:szCs w:val="28"/>
        </w:rPr>
        <w:t xml:space="preserve"> that could otherwise not be able to penetrate the cell</w:t>
      </w:r>
      <w:sdt>
        <w:sdtPr>
          <w:rPr>
            <w:rFonts w:ascii="Bookman Old Style" w:hAnsi="Bookman Old Style"/>
            <w:bCs/>
            <w:iCs/>
            <w:sz w:val="28"/>
            <w:szCs w:val="28"/>
          </w:rPr>
          <w:id w:val="1057355609"/>
          <w:citation/>
        </w:sdtPr>
        <w:sdtContent>
          <w:r w:rsidR="00EA2470">
            <w:rPr>
              <w:rFonts w:ascii="Bookman Old Style" w:hAnsi="Bookman Old Style"/>
              <w:bCs/>
              <w:iCs/>
              <w:sz w:val="28"/>
              <w:szCs w:val="28"/>
            </w:rPr>
            <w:fldChar w:fldCharType="begin"/>
          </w:r>
          <w:r w:rsidR="00EA2470">
            <w:rPr>
              <w:rFonts w:ascii="Bookman Old Style" w:hAnsi="Bookman Old Style"/>
              <w:bCs/>
              <w:iCs/>
              <w:sz w:val="28"/>
              <w:szCs w:val="28"/>
            </w:rPr>
            <w:instrText xml:space="preserve"> CITATION Raf02 \l 1033 </w:instrText>
          </w:r>
          <w:r w:rsidR="00EA2470">
            <w:rPr>
              <w:rFonts w:ascii="Bookman Old Style" w:hAnsi="Bookman Old Style"/>
              <w:bCs/>
              <w:iCs/>
              <w:sz w:val="28"/>
              <w:szCs w:val="28"/>
            </w:rPr>
            <w:fldChar w:fldCharType="separate"/>
          </w:r>
          <w:r w:rsidR="00EA2470">
            <w:rPr>
              <w:rFonts w:ascii="Bookman Old Style" w:hAnsi="Bookman Old Style"/>
              <w:bCs/>
              <w:iCs/>
              <w:noProof/>
              <w:sz w:val="28"/>
              <w:szCs w:val="28"/>
            </w:rPr>
            <w:t xml:space="preserve"> </w:t>
          </w:r>
          <w:r w:rsidR="00EA2470" w:rsidRPr="00EA2470">
            <w:rPr>
              <w:rFonts w:ascii="Bookman Old Style" w:hAnsi="Bookman Old Style"/>
              <w:noProof/>
              <w:sz w:val="28"/>
              <w:szCs w:val="28"/>
            </w:rPr>
            <w:t>(Davalos, Rubinsky, &amp; Otten, 2002)</w:t>
          </w:r>
          <w:r w:rsidR="00EA2470">
            <w:rPr>
              <w:rFonts w:ascii="Bookman Old Style" w:hAnsi="Bookman Old Style"/>
              <w:bCs/>
              <w:iCs/>
              <w:sz w:val="28"/>
              <w:szCs w:val="28"/>
            </w:rPr>
            <w:fldChar w:fldCharType="end"/>
          </w:r>
        </w:sdtContent>
      </w:sdt>
      <w:r w:rsidR="00EA2470">
        <w:rPr>
          <w:rFonts w:ascii="Bookman Old Style" w:hAnsi="Bookman Old Style"/>
          <w:bCs/>
          <w:iCs/>
          <w:sz w:val="28"/>
          <w:szCs w:val="28"/>
        </w:rPr>
        <w:t xml:space="preserve">. This method can be used with type of </w:t>
      </w:r>
      <w:r w:rsidR="001C749E">
        <w:rPr>
          <w:rFonts w:ascii="Bookman Old Style" w:hAnsi="Bookman Old Style"/>
          <w:bCs/>
          <w:iCs/>
          <w:sz w:val="28"/>
          <w:szCs w:val="28"/>
        </w:rPr>
        <w:t>macromolecule and</w:t>
      </w:r>
      <w:r w:rsidR="00EA2470">
        <w:rPr>
          <w:rFonts w:ascii="Bookman Old Style" w:hAnsi="Bookman Old Style"/>
          <w:bCs/>
          <w:iCs/>
          <w:sz w:val="28"/>
          <w:szCs w:val="28"/>
        </w:rPr>
        <w:t xml:space="preserve"> is typically used to deliver drugs for cancer therapy and gene constructs for gene therapy</w:t>
      </w:r>
      <w:sdt>
        <w:sdtPr>
          <w:rPr>
            <w:rFonts w:ascii="Bookman Old Style" w:hAnsi="Bookman Old Style"/>
            <w:bCs/>
            <w:iCs/>
            <w:sz w:val="28"/>
            <w:szCs w:val="28"/>
          </w:rPr>
          <w:id w:val="-1807994082"/>
          <w:citation/>
        </w:sdtPr>
        <w:sdtContent>
          <w:r w:rsidR="00EA2470">
            <w:rPr>
              <w:rFonts w:ascii="Bookman Old Style" w:hAnsi="Bookman Old Style"/>
              <w:bCs/>
              <w:iCs/>
              <w:sz w:val="28"/>
              <w:szCs w:val="28"/>
            </w:rPr>
            <w:fldChar w:fldCharType="begin"/>
          </w:r>
          <w:r w:rsidR="00EA2470">
            <w:rPr>
              <w:rFonts w:ascii="Bookman Old Style" w:hAnsi="Bookman Old Style"/>
              <w:bCs/>
              <w:iCs/>
              <w:sz w:val="28"/>
              <w:szCs w:val="28"/>
            </w:rPr>
            <w:instrText xml:space="preserve"> CITATION Raf02 \l 1033 </w:instrText>
          </w:r>
          <w:r w:rsidR="00EA2470">
            <w:rPr>
              <w:rFonts w:ascii="Bookman Old Style" w:hAnsi="Bookman Old Style"/>
              <w:bCs/>
              <w:iCs/>
              <w:sz w:val="28"/>
              <w:szCs w:val="28"/>
            </w:rPr>
            <w:fldChar w:fldCharType="separate"/>
          </w:r>
          <w:r w:rsidR="00EA2470">
            <w:rPr>
              <w:rFonts w:ascii="Bookman Old Style" w:hAnsi="Bookman Old Style"/>
              <w:bCs/>
              <w:iCs/>
              <w:noProof/>
              <w:sz w:val="28"/>
              <w:szCs w:val="28"/>
            </w:rPr>
            <w:t xml:space="preserve"> </w:t>
          </w:r>
          <w:r w:rsidR="00EA2470" w:rsidRPr="00EA2470">
            <w:rPr>
              <w:rFonts w:ascii="Bookman Old Style" w:hAnsi="Bookman Old Style"/>
              <w:noProof/>
              <w:sz w:val="28"/>
              <w:szCs w:val="28"/>
            </w:rPr>
            <w:t>(Davalos, Rubinsky, &amp; Otten, 2002)</w:t>
          </w:r>
          <w:r w:rsidR="00EA2470">
            <w:rPr>
              <w:rFonts w:ascii="Bookman Old Style" w:hAnsi="Bookman Old Style"/>
              <w:bCs/>
              <w:iCs/>
              <w:sz w:val="28"/>
              <w:szCs w:val="28"/>
            </w:rPr>
            <w:fldChar w:fldCharType="end"/>
          </w:r>
        </w:sdtContent>
      </w:sdt>
      <w:r w:rsidR="00EA2470">
        <w:rPr>
          <w:rFonts w:ascii="Bookman Old Style" w:hAnsi="Bookman Old Style"/>
          <w:bCs/>
          <w:iCs/>
          <w:sz w:val="28"/>
          <w:szCs w:val="28"/>
        </w:rPr>
        <w:t xml:space="preserve">. </w:t>
      </w:r>
      <w:r w:rsidR="001C749E">
        <w:rPr>
          <w:rFonts w:ascii="Bookman Old Style" w:hAnsi="Bookman Old Style"/>
          <w:bCs/>
          <w:iCs/>
          <w:sz w:val="28"/>
          <w:szCs w:val="28"/>
        </w:rPr>
        <w:t xml:space="preserve">For electroporation to work, a specific set of voltage parameters are applied to the cell membrane, depending on the voltage gradient magnitude the cell membrane will be affected by reverse permeation or cell membrane reseal, irreversible permeation or cell death, or have no effect at all on the cell membrane. Electrical Impedance Tomography is a </w:t>
      </w:r>
      <w:r w:rsidR="00EE711C">
        <w:rPr>
          <w:rFonts w:ascii="Bookman Old Style" w:hAnsi="Bookman Old Style"/>
          <w:bCs/>
          <w:iCs/>
          <w:sz w:val="28"/>
          <w:szCs w:val="28"/>
        </w:rPr>
        <w:t>noninvasive imaging process that is used to produce real-time imaging of that area in which cells have become permeable during electroporation. It produces an image based on surface current injection patterns and measurements of the resulting surfacing potentials</w:t>
      </w:r>
      <w:sdt>
        <w:sdtPr>
          <w:rPr>
            <w:rFonts w:ascii="Bookman Old Style" w:hAnsi="Bookman Old Style"/>
            <w:bCs/>
            <w:iCs/>
            <w:sz w:val="28"/>
            <w:szCs w:val="28"/>
          </w:rPr>
          <w:id w:val="1579951210"/>
          <w:citation/>
        </w:sdtPr>
        <w:sdtContent>
          <w:r w:rsidR="00EE711C">
            <w:rPr>
              <w:rFonts w:ascii="Bookman Old Style" w:hAnsi="Bookman Old Style"/>
              <w:bCs/>
              <w:iCs/>
              <w:sz w:val="28"/>
              <w:szCs w:val="28"/>
            </w:rPr>
            <w:fldChar w:fldCharType="begin"/>
          </w:r>
          <w:r w:rsidR="00EE711C">
            <w:rPr>
              <w:rFonts w:ascii="Bookman Old Style" w:hAnsi="Bookman Old Style"/>
              <w:bCs/>
              <w:iCs/>
              <w:sz w:val="28"/>
              <w:szCs w:val="28"/>
            </w:rPr>
            <w:instrText xml:space="preserve"> CITATION Raf02 \l 1033 </w:instrText>
          </w:r>
          <w:r w:rsidR="00EE711C">
            <w:rPr>
              <w:rFonts w:ascii="Bookman Old Style" w:hAnsi="Bookman Old Style"/>
              <w:bCs/>
              <w:iCs/>
              <w:sz w:val="28"/>
              <w:szCs w:val="28"/>
            </w:rPr>
            <w:fldChar w:fldCharType="separate"/>
          </w:r>
          <w:r w:rsidR="00EE711C">
            <w:rPr>
              <w:rFonts w:ascii="Bookman Old Style" w:hAnsi="Bookman Old Style"/>
              <w:bCs/>
              <w:iCs/>
              <w:noProof/>
              <w:sz w:val="28"/>
              <w:szCs w:val="28"/>
            </w:rPr>
            <w:t xml:space="preserve"> </w:t>
          </w:r>
          <w:r w:rsidR="00EE711C" w:rsidRPr="00EE711C">
            <w:rPr>
              <w:rFonts w:ascii="Bookman Old Style" w:hAnsi="Bookman Old Style"/>
              <w:noProof/>
              <w:sz w:val="28"/>
              <w:szCs w:val="28"/>
            </w:rPr>
            <w:t>(Davalos, Rubinsky, &amp; Otten, 2002)</w:t>
          </w:r>
          <w:r w:rsidR="00EE711C">
            <w:rPr>
              <w:rFonts w:ascii="Bookman Old Style" w:hAnsi="Bookman Old Style"/>
              <w:bCs/>
              <w:iCs/>
              <w:sz w:val="28"/>
              <w:szCs w:val="28"/>
            </w:rPr>
            <w:fldChar w:fldCharType="end"/>
          </w:r>
        </w:sdtContent>
      </w:sdt>
      <w:r w:rsidR="00EE711C">
        <w:rPr>
          <w:rFonts w:ascii="Bookman Old Style" w:hAnsi="Bookman Old Style"/>
          <w:bCs/>
          <w:iCs/>
          <w:sz w:val="28"/>
          <w:szCs w:val="28"/>
        </w:rPr>
        <w:t xml:space="preserve">. The reason this type of imaging process is being examined by the article’s authors is because during electroporation there are currently no methods to actively monitor or control the process in real-time. </w:t>
      </w:r>
      <w:r w:rsidR="00090C43">
        <w:rPr>
          <w:rFonts w:ascii="Bookman Old Style" w:hAnsi="Bookman Old Style"/>
          <w:bCs/>
          <w:iCs/>
          <w:sz w:val="28"/>
          <w:szCs w:val="28"/>
        </w:rPr>
        <w:t>To examine this imaging process, the authors developed a computer simulation of the electroporation process with a computer simulation of the electrical imaging process</w:t>
      </w:r>
      <w:r w:rsidR="0052051D">
        <w:rPr>
          <w:rFonts w:ascii="Bookman Old Style" w:hAnsi="Bookman Old Style"/>
          <w:bCs/>
          <w:iCs/>
          <w:sz w:val="28"/>
          <w:szCs w:val="28"/>
        </w:rPr>
        <w:t xml:space="preserve"> and the result of their evaluation of the simulations is that real-time imaging was possible using these two techniques. However, they also did include a statement in the article that even though these simulations showed success the results are still too theoretical, and that further investigation is needed before the procedure could be used in clinical techniques</w:t>
      </w:r>
      <w:sdt>
        <w:sdtPr>
          <w:rPr>
            <w:rFonts w:ascii="Bookman Old Style" w:hAnsi="Bookman Old Style"/>
            <w:bCs/>
            <w:iCs/>
            <w:sz w:val="28"/>
            <w:szCs w:val="28"/>
          </w:rPr>
          <w:id w:val="1655872672"/>
          <w:citation/>
        </w:sdtPr>
        <w:sdtContent>
          <w:r w:rsidR="0052051D">
            <w:rPr>
              <w:rFonts w:ascii="Bookman Old Style" w:hAnsi="Bookman Old Style"/>
              <w:bCs/>
              <w:iCs/>
              <w:sz w:val="28"/>
              <w:szCs w:val="28"/>
            </w:rPr>
            <w:fldChar w:fldCharType="begin"/>
          </w:r>
          <w:r w:rsidR="0052051D">
            <w:rPr>
              <w:rFonts w:ascii="Bookman Old Style" w:hAnsi="Bookman Old Style"/>
              <w:bCs/>
              <w:iCs/>
              <w:sz w:val="28"/>
              <w:szCs w:val="28"/>
            </w:rPr>
            <w:instrText xml:space="preserve"> CITATION Raf02 \l 1033 </w:instrText>
          </w:r>
          <w:r w:rsidR="0052051D">
            <w:rPr>
              <w:rFonts w:ascii="Bookman Old Style" w:hAnsi="Bookman Old Style"/>
              <w:bCs/>
              <w:iCs/>
              <w:sz w:val="28"/>
              <w:szCs w:val="28"/>
            </w:rPr>
            <w:fldChar w:fldCharType="separate"/>
          </w:r>
          <w:r w:rsidR="0052051D">
            <w:rPr>
              <w:rFonts w:ascii="Bookman Old Style" w:hAnsi="Bookman Old Style"/>
              <w:bCs/>
              <w:iCs/>
              <w:noProof/>
              <w:sz w:val="28"/>
              <w:szCs w:val="28"/>
            </w:rPr>
            <w:t xml:space="preserve"> </w:t>
          </w:r>
          <w:r w:rsidR="0052051D" w:rsidRPr="0052051D">
            <w:rPr>
              <w:rFonts w:ascii="Bookman Old Style" w:hAnsi="Bookman Old Style"/>
              <w:noProof/>
              <w:sz w:val="28"/>
              <w:szCs w:val="28"/>
            </w:rPr>
            <w:t>(Davalos, Rubinsky, &amp; Otten, 2002)</w:t>
          </w:r>
          <w:r w:rsidR="0052051D">
            <w:rPr>
              <w:rFonts w:ascii="Bookman Old Style" w:hAnsi="Bookman Old Style"/>
              <w:bCs/>
              <w:iCs/>
              <w:sz w:val="28"/>
              <w:szCs w:val="28"/>
            </w:rPr>
            <w:fldChar w:fldCharType="end"/>
          </w:r>
        </w:sdtContent>
      </w:sdt>
      <w:r w:rsidR="0052051D">
        <w:rPr>
          <w:rFonts w:ascii="Bookman Old Style" w:hAnsi="Bookman Old Style"/>
          <w:bCs/>
          <w:iCs/>
          <w:sz w:val="28"/>
          <w:szCs w:val="28"/>
        </w:rPr>
        <w:t>.</w:t>
      </w:r>
    </w:p>
    <w:p w14:paraId="4CE2D1E6" w14:textId="174D2DAF" w:rsidR="0052051D" w:rsidRDefault="009A2E40" w:rsidP="0009210B">
      <w:pPr>
        <w:spacing w:after="0"/>
        <w:ind w:firstLine="720"/>
        <w:rPr>
          <w:rFonts w:ascii="Bookman Old Style" w:hAnsi="Bookman Old Style"/>
          <w:bCs/>
          <w:iCs/>
          <w:sz w:val="28"/>
          <w:szCs w:val="28"/>
        </w:rPr>
      </w:pPr>
      <w:r>
        <w:rPr>
          <w:rFonts w:ascii="Bookman Old Style" w:hAnsi="Bookman Old Style"/>
          <w:bCs/>
          <w:iCs/>
          <w:sz w:val="28"/>
          <w:szCs w:val="28"/>
        </w:rPr>
        <w:t xml:space="preserve">The next paper, written by Raymund E. Horch, Ulrich Kneser, Elias Polykandriotis, Volker J. Schmidt, Jiaming Sun, and Andreas Arkudas discusses tissue engineering in context of regenerative </w:t>
      </w:r>
      <w:r>
        <w:rPr>
          <w:rFonts w:ascii="Bookman Old Style" w:hAnsi="Bookman Old Style"/>
          <w:bCs/>
          <w:iCs/>
          <w:sz w:val="28"/>
          <w:szCs w:val="28"/>
        </w:rPr>
        <w:lastRenderedPageBreak/>
        <w:t>medicine. Being a one of the most important topics in medicine in the twenty-first century, tissue engineering was originally concerned with the generation of bioengineered skin substitutes</w:t>
      </w:r>
      <w:sdt>
        <w:sdtPr>
          <w:rPr>
            <w:rFonts w:ascii="Bookman Old Style" w:hAnsi="Bookman Old Style"/>
            <w:bCs/>
            <w:iCs/>
            <w:sz w:val="28"/>
            <w:szCs w:val="28"/>
          </w:rPr>
          <w:id w:val="-406073125"/>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Ray12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9A2E40">
            <w:rPr>
              <w:rFonts w:ascii="Bookman Old Style" w:hAnsi="Bookman Old Style"/>
              <w:noProof/>
              <w:sz w:val="28"/>
              <w:szCs w:val="28"/>
            </w:rPr>
            <w:t>(Horch, et al., 2012)</w:t>
          </w:r>
          <w:r>
            <w:rPr>
              <w:rFonts w:ascii="Bookman Old Style" w:hAnsi="Bookman Old Style"/>
              <w:bCs/>
              <w:iCs/>
              <w:sz w:val="28"/>
              <w:szCs w:val="28"/>
            </w:rPr>
            <w:fldChar w:fldCharType="end"/>
          </w:r>
        </w:sdtContent>
      </w:sdt>
      <w:r>
        <w:rPr>
          <w:rFonts w:ascii="Bookman Old Style" w:hAnsi="Bookman Old Style"/>
          <w:bCs/>
          <w:iCs/>
          <w:sz w:val="28"/>
          <w:szCs w:val="28"/>
        </w:rPr>
        <w:t xml:space="preserve">. With the advancement of stem-cell technology, </w:t>
      </w:r>
      <w:r w:rsidR="00C921C6">
        <w:rPr>
          <w:rFonts w:ascii="Bookman Old Style" w:hAnsi="Bookman Old Style"/>
          <w:bCs/>
          <w:iCs/>
          <w:sz w:val="28"/>
          <w:szCs w:val="28"/>
        </w:rPr>
        <w:t>tissue engineering has moved from bioengineered skin to full blown tissue engineering for regenerative medicine techniques. Regenerative medicine now includes the regeneration of lost tissue or organ functions and has recently led to advances in the principles of cell culture and transplantation, material science, and bioengineering of biological substitutes</w:t>
      </w:r>
      <w:sdt>
        <w:sdtPr>
          <w:rPr>
            <w:rFonts w:ascii="Bookman Old Style" w:hAnsi="Bookman Old Style"/>
            <w:bCs/>
            <w:iCs/>
            <w:sz w:val="28"/>
            <w:szCs w:val="28"/>
          </w:rPr>
          <w:id w:val="-1800837433"/>
          <w:citation/>
        </w:sdtPr>
        <w:sdtContent>
          <w:r w:rsidR="00C921C6">
            <w:rPr>
              <w:rFonts w:ascii="Bookman Old Style" w:hAnsi="Bookman Old Style"/>
              <w:bCs/>
              <w:iCs/>
              <w:sz w:val="28"/>
              <w:szCs w:val="28"/>
            </w:rPr>
            <w:fldChar w:fldCharType="begin"/>
          </w:r>
          <w:r w:rsidR="00C921C6">
            <w:rPr>
              <w:rFonts w:ascii="Bookman Old Style" w:hAnsi="Bookman Old Style"/>
              <w:bCs/>
              <w:iCs/>
              <w:sz w:val="28"/>
              <w:szCs w:val="28"/>
            </w:rPr>
            <w:instrText xml:space="preserve"> CITATION Ray12 \l 1033 </w:instrText>
          </w:r>
          <w:r w:rsidR="00C921C6">
            <w:rPr>
              <w:rFonts w:ascii="Bookman Old Style" w:hAnsi="Bookman Old Style"/>
              <w:bCs/>
              <w:iCs/>
              <w:sz w:val="28"/>
              <w:szCs w:val="28"/>
            </w:rPr>
            <w:fldChar w:fldCharType="separate"/>
          </w:r>
          <w:r w:rsidR="00C921C6">
            <w:rPr>
              <w:rFonts w:ascii="Bookman Old Style" w:hAnsi="Bookman Old Style"/>
              <w:bCs/>
              <w:iCs/>
              <w:noProof/>
              <w:sz w:val="28"/>
              <w:szCs w:val="28"/>
            </w:rPr>
            <w:t xml:space="preserve"> </w:t>
          </w:r>
          <w:r w:rsidR="00C921C6" w:rsidRPr="00C921C6">
            <w:rPr>
              <w:rFonts w:ascii="Bookman Old Style" w:hAnsi="Bookman Old Style"/>
              <w:noProof/>
              <w:sz w:val="28"/>
              <w:szCs w:val="28"/>
            </w:rPr>
            <w:t>(Horch, et al., 2012)</w:t>
          </w:r>
          <w:r w:rsidR="00C921C6">
            <w:rPr>
              <w:rFonts w:ascii="Bookman Old Style" w:hAnsi="Bookman Old Style"/>
              <w:bCs/>
              <w:iCs/>
              <w:sz w:val="28"/>
              <w:szCs w:val="28"/>
            </w:rPr>
            <w:fldChar w:fldCharType="end"/>
          </w:r>
        </w:sdtContent>
      </w:sdt>
      <w:r w:rsidR="00C921C6">
        <w:rPr>
          <w:rFonts w:ascii="Bookman Old Style" w:hAnsi="Bookman Old Style"/>
          <w:bCs/>
          <w:iCs/>
          <w:sz w:val="28"/>
          <w:szCs w:val="28"/>
        </w:rPr>
        <w:t xml:space="preserve">. Although there has been advances in these fields, there are still many issues translating these </w:t>
      </w:r>
      <w:r w:rsidR="00016BCE">
        <w:rPr>
          <w:rFonts w:ascii="Bookman Old Style" w:hAnsi="Bookman Old Style"/>
          <w:bCs/>
          <w:iCs/>
          <w:sz w:val="28"/>
          <w:szCs w:val="28"/>
        </w:rPr>
        <w:t>fields into clinical scenarios that are just as successful. The difficulty in doing so has been caused by what is known as the three-dimensional attitude of organs and tissues that need microvascular networks to allow for sufficient blood flow and oxygenation of cells to maintain viability</w:t>
      </w:r>
      <w:sdt>
        <w:sdtPr>
          <w:rPr>
            <w:rFonts w:ascii="Bookman Old Style" w:hAnsi="Bookman Old Style"/>
            <w:bCs/>
            <w:iCs/>
            <w:sz w:val="28"/>
            <w:szCs w:val="28"/>
          </w:rPr>
          <w:id w:val="1556286891"/>
          <w:citation/>
        </w:sdtPr>
        <w:sdtContent>
          <w:r w:rsidR="00016BCE">
            <w:rPr>
              <w:rFonts w:ascii="Bookman Old Style" w:hAnsi="Bookman Old Style"/>
              <w:bCs/>
              <w:iCs/>
              <w:sz w:val="28"/>
              <w:szCs w:val="28"/>
            </w:rPr>
            <w:fldChar w:fldCharType="begin"/>
          </w:r>
          <w:r w:rsidR="00016BCE">
            <w:rPr>
              <w:rFonts w:ascii="Bookman Old Style" w:hAnsi="Bookman Old Style"/>
              <w:bCs/>
              <w:iCs/>
              <w:sz w:val="28"/>
              <w:szCs w:val="28"/>
            </w:rPr>
            <w:instrText xml:space="preserve"> CITATION Ray12 \l 1033 </w:instrText>
          </w:r>
          <w:r w:rsidR="00016BCE">
            <w:rPr>
              <w:rFonts w:ascii="Bookman Old Style" w:hAnsi="Bookman Old Style"/>
              <w:bCs/>
              <w:iCs/>
              <w:sz w:val="28"/>
              <w:szCs w:val="28"/>
            </w:rPr>
            <w:fldChar w:fldCharType="separate"/>
          </w:r>
          <w:r w:rsidR="00016BCE">
            <w:rPr>
              <w:rFonts w:ascii="Bookman Old Style" w:hAnsi="Bookman Old Style"/>
              <w:bCs/>
              <w:iCs/>
              <w:noProof/>
              <w:sz w:val="28"/>
              <w:szCs w:val="28"/>
            </w:rPr>
            <w:t xml:space="preserve"> </w:t>
          </w:r>
          <w:r w:rsidR="00016BCE" w:rsidRPr="00016BCE">
            <w:rPr>
              <w:rFonts w:ascii="Bookman Old Style" w:hAnsi="Bookman Old Style"/>
              <w:noProof/>
              <w:sz w:val="28"/>
              <w:szCs w:val="28"/>
            </w:rPr>
            <w:t>(Horch, et al., 2012)</w:t>
          </w:r>
          <w:r w:rsidR="00016BCE">
            <w:rPr>
              <w:rFonts w:ascii="Bookman Old Style" w:hAnsi="Bookman Old Style"/>
              <w:bCs/>
              <w:iCs/>
              <w:sz w:val="28"/>
              <w:szCs w:val="28"/>
            </w:rPr>
            <w:fldChar w:fldCharType="end"/>
          </w:r>
        </w:sdtContent>
      </w:sdt>
      <w:r w:rsidR="00016BCE">
        <w:rPr>
          <w:rFonts w:ascii="Bookman Old Style" w:hAnsi="Bookman Old Style"/>
          <w:bCs/>
          <w:iCs/>
          <w:sz w:val="28"/>
          <w:szCs w:val="28"/>
        </w:rPr>
        <w:t xml:space="preserve">. </w:t>
      </w:r>
      <w:r w:rsidR="00FC0246">
        <w:rPr>
          <w:rFonts w:ascii="Bookman Old Style" w:hAnsi="Bookman Old Style"/>
          <w:bCs/>
          <w:iCs/>
          <w:sz w:val="28"/>
          <w:szCs w:val="28"/>
        </w:rPr>
        <w:t xml:space="preserve">From the aspect of engineering, especially from the view of my master’s focus on micro/nano technologies, overcoming the issues of vascularization and viability is through the use of stem-cell research in combination with 3D tissue engineered constructs or bioartificial tissue (matrices). </w:t>
      </w:r>
      <w:r w:rsidR="00F97EE2">
        <w:rPr>
          <w:rFonts w:ascii="Bookman Old Style" w:hAnsi="Bookman Old Style"/>
          <w:bCs/>
          <w:iCs/>
          <w:sz w:val="28"/>
          <w:szCs w:val="28"/>
        </w:rPr>
        <w:t>The conclusions of this paper state the following:</w:t>
      </w:r>
    </w:p>
    <w:p w14:paraId="06DE4B73" w14:textId="77777777" w:rsidR="00BA2B8B" w:rsidRDefault="00BA2B8B" w:rsidP="0009210B">
      <w:pPr>
        <w:spacing w:after="0"/>
        <w:ind w:firstLine="720"/>
        <w:rPr>
          <w:rFonts w:ascii="Bookman Old Style" w:hAnsi="Bookman Old Style"/>
          <w:bCs/>
          <w:iCs/>
          <w:sz w:val="28"/>
          <w:szCs w:val="28"/>
        </w:rPr>
      </w:pPr>
    </w:p>
    <w:p w14:paraId="57197761" w14:textId="7F62C0D9" w:rsidR="00F97EE2" w:rsidRDefault="00F97EE2" w:rsidP="00F97EE2">
      <w:pPr>
        <w:pStyle w:val="ListParagraph"/>
        <w:numPr>
          <w:ilvl w:val="0"/>
          <w:numId w:val="1"/>
        </w:numPr>
        <w:spacing w:after="0"/>
        <w:rPr>
          <w:rFonts w:ascii="Bookman Old Style" w:hAnsi="Bookman Old Style"/>
          <w:bCs/>
          <w:iCs/>
          <w:sz w:val="28"/>
          <w:szCs w:val="28"/>
        </w:rPr>
      </w:pPr>
      <w:r>
        <w:rPr>
          <w:rFonts w:ascii="Bookman Old Style" w:hAnsi="Bookman Old Style"/>
          <w:bCs/>
          <w:iCs/>
          <w:sz w:val="28"/>
          <w:szCs w:val="28"/>
        </w:rPr>
        <w:t xml:space="preserve">Modulating of the genetic code of cells hold promise but requires further investigation. Control of gene expression still remains a challenge and must be addressed. </w:t>
      </w:r>
      <w:r w:rsidR="00350688">
        <w:rPr>
          <w:rFonts w:ascii="Bookman Old Style" w:hAnsi="Bookman Old Style"/>
          <w:bCs/>
          <w:iCs/>
          <w:sz w:val="28"/>
          <w:szCs w:val="28"/>
        </w:rPr>
        <w:t>The use of stem cells and progenitor cells show promise as a vehicle for gene delivery</w:t>
      </w:r>
      <w:sdt>
        <w:sdtPr>
          <w:rPr>
            <w:rFonts w:ascii="Bookman Old Style" w:hAnsi="Bookman Old Style"/>
            <w:bCs/>
            <w:iCs/>
            <w:sz w:val="28"/>
            <w:szCs w:val="28"/>
          </w:rPr>
          <w:id w:val="-458038046"/>
          <w:citation/>
        </w:sdtPr>
        <w:sdtContent>
          <w:r w:rsidR="00350688">
            <w:rPr>
              <w:rFonts w:ascii="Bookman Old Style" w:hAnsi="Bookman Old Style"/>
              <w:bCs/>
              <w:iCs/>
              <w:sz w:val="28"/>
              <w:szCs w:val="28"/>
            </w:rPr>
            <w:fldChar w:fldCharType="begin"/>
          </w:r>
          <w:r w:rsidR="00350688">
            <w:rPr>
              <w:rFonts w:ascii="Bookman Old Style" w:hAnsi="Bookman Old Style"/>
              <w:bCs/>
              <w:iCs/>
              <w:sz w:val="28"/>
              <w:szCs w:val="28"/>
            </w:rPr>
            <w:instrText xml:space="preserve"> CITATION Ray12 \l 1033 </w:instrText>
          </w:r>
          <w:r w:rsidR="00350688">
            <w:rPr>
              <w:rFonts w:ascii="Bookman Old Style" w:hAnsi="Bookman Old Style"/>
              <w:bCs/>
              <w:iCs/>
              <w:sz w:val="28"/>
              <w:szCs w:val="28"/>
            </w:rPr>
            <w:fldChar w:fldCharType="separate"/>
          </w:r>
          <w:r w:rsidR="00350688">
            <w:rPr>
              <w:rFonts w:ascii="Bookman Old Style" w:hAnsi="Bookman Old Style"/>
              <w:bCs/>
              <w:iCs/>
              <w:noProof/>
              <w:sz w:val="28"/>
              <w:szCs w:val="28"/>
            </w:rPr>
            <w:t xml:space="preserve"> </w:t>
          </w:r>
          <w:r w:rsidR="00350688" w:rsidRPr="00350688">
            <w:rPr>
              <w:rFonts w:ascii="Bookman Old Style" w:hAnsi="Bookman Old Style"/>
              <w:noProof/>
              <w:sz w:val="28"/>
              <w:szCs w:val="28"/>
            </w:rPr>
            <w:t>(Horch, et al., 2012)</w:t>
          </w:r>
          <w:r w:rsidR="00350688">
            <w:rPr>
              <w:rFonts w:ascii="Bookman Old Style" w:hAnsi="Bookman Old Style"/>
              <w:bCs/>
              <w:iCs/>
              <w:sz w:val="28"/>
              <w:szCs w:val="28"/>
            </w:rPr>
            <w:fldChar w:fldCharType="end"/>
          </w:r>
        </w:sdtContent>
      </w:sdt>
      <w:r w:rsidR="00350688">
        <w:rPr>
          <w:rFonts w:ascii="Bookman Old Style" w:hAnsi="Bookman Old Style"/>
          <w:bCs/>
          <w:iCs/>
          <w:sz w:val="28"/>
          <w:szCs w:val="28"/>
        </w:rPr>
        <w:t>.</w:t>
      </w:r>
    </w:p>
    <w:p w14:paraId="7488B6FE" w14:textId="447B60CC" w:rsidR="00F97EE2" w:rsidRDefault="00350688" w:rsidP="00F97EE2">
      <w:pPr>
        <w:pStyle w:val="ListParagraph"/>
        <w:numPr>
          <w:ilvl w:val="0"/>
          <w:numId w:val="1"/>
        </w:numPr>
        <w:spacing w:after="0"/>
        <w:rPr>
          <w:rFonts w:ascii="Bookman Old Style" w:hAnsi="Bookman Old Style"/>
          <w:bCs/>
          <w:iCs/>
          <w:sz w:val="28"/>
          <w:szCs w:val="28"/>
        </w:rPr>
      </w:pPr>
      <w:r>
        <w:rPr>
          <w:rFonts w:ascii="Bookman Old Style" w:hAnsi="Bookman Old Style"/>
          <w:bCs/>
          <w:iCs/>
          <w:sz w:val="28"/>
          <w:szCs w:val="28"/>
        </w:rPr>
        <w:t>The use of stem cells with a model use for intrinsic vascularization faces serious regulatory problems for producing and transplanting cells outside the operating room before they can be retransplanted to a donor. Bone defect regeneration is believed to be one of the most challenging issues of tissue engineering</w:t>
      </w:r>
      <w:sdt>
        <w:sdtPr>
          <w:rPr>
            <w:rFonts w:ascii="Bookman Old Style" w:hAnsi="Bookman Old Style"/>
            <w:bCs/>
            <w:iCs/>
            <w:sz w:val="28"/>
            <w:szCs w:val="28"/>
          </w:rPr>
          <w:id w:val="-297998840"/>
          <w:citation/>
        </w:sdtPr>
        <w:sdtContent>
          <w:r w:rsidR="00BA2B8B">
            <w:rPr>
              <w:rFonts w:ascii="Bookman Old Style" w:hAnsi="Bookman Old Style"/>
              <w:bCs/>
              <w:iCs/>
              <w:sz w:val="28"/>
              <w:szCs w:val="28"/>
            </w:rPr>
            <w:fldChar w:fldCharType="begin"/>
          </w:r>
          <w:r w:rsidR="00BA2B8B">
            <w:rPr>
              <w:rFonts w:ascii="Bookman Old Style" w:hAnsi="Bookman Old Style"/>
              <w:bCs/>
              <w:iCs/>
              <w:sz w:val="28"/>
              <w:szCs w:val="28"/>
            </w:rPr>
            <w:instrText xml:space="preserve"> CITATION Ray12 \l 1033 </w:instrText>
          </w:r>
          <w:r w:rsidR="00BA2B8B">
            <w:rPr>
              <w:rFonts w:ascii="Bookman Old Style" w:hAnsi="Bookman Old Style"/>
              <w:bCs/>
              <w:iCs/>
              <w:sz w:val="28"/>
              <w:szCs w:val="28"/>
            </w:rPr>
            <w:fldChar w:fldCharType="separate"/>
          </w:r>
          <w:r w:rsidR="00BA2B8B">
            <w:rPr>
              <w:rFonts w:ascii="Bookman Old Style" w:hAnsi="Bookman Old Style"/>
              <w:bCs/>
              <w:iCs/>
              <w:noProof/>
              <w:sz w:val="28"/>
              <w:szCs w:val="28"/>
            </w:rPr>
            <w:t xml:space="preserve"> </w:t>
          </w:r>
          <w:r w:rsidR="00BA2B8B" w:rsidRPr="00BA2B8B">
            <w:rPr>
              <w:rFonts w:ascii="Bookman Old Style" w:hAnsi="Bookman Old Style"/>
              <w:noProof/>
              <w:sz w:val="28"/>
              <w:szCs w:val="28"/>
            </w:rPr>
            <w:t>(Horch, et al., 2012)</w:t>
          </w:r>
          <w:r w:rsidR="00BA2B8B">
            <w:rPr>
              <w:rFonts w:ascii="Bookman Old Style" w:hAnsi="Bookman Old Style"/>
              <w:bCs/>
              <w:iCs/>
              <w:sz w:val="28"/>
              <w:szCs w:val="28"/>
            </w:rPr>
            <w:fldChar w:fldCharType="end"/>
          </w:r>
        </w:sdtContent>
      </w:sdt>
      <w:r>
        <w:rPr>
          <w:rFonts w:ascii="Bookman Old Style" w:hAnsi="Bookman Old Style"/>
          <w:bCs/>
          <w:iCs/>
          <w:sz w:val="28"/>
          <w:szCs w:val="28"/>
        </w:rPr>
        <w:t>.</w:t>
      </w:r>
    </w:p>
    <w:p w14:paraId="5AC05C79" w14:textId="7F400D76" w:rsidR="00350688" w:rsidRDefault="00BA2B8B" w:rsidP="00F97EE2">
      <w:pPr>
        <w:pStyle w:val="ListParagraph"/>
        <w:numPr>
          <w:ilvl w:val="0"/>
          <w:numId w:val="1"/>
        </w:numPr>
        <w:spacing w:after="0"/>
        <w:rPr>
          <w:rFonts w:ascii="Bookman Old Style" w:hAnsi="Bookman Old Style"/>
          <w:bCs/>
          <w:iCs/>
          <w:sz w:val="28"/>
          <w:szCs w:val="28"/>
        </w:rPr>
      </w:pPr>
      <w:r>
        <w:rPr>
          <w:rFonts w:ascii="Bookman Old Style" w:hAnsi="Bookman Old Style"/>
          <w:bCs/>
          <w:iCs/>
          <w:sz w:val="28"/>
          <w:szCs w:val="28"/>
        </w:rPr>
        <w:lastRenderedPageBreak/>
        <w:t>Advances in cell culture and cell-cell studies provides better understanding of the mechanisms of tumor angiogenesis and models to study the behavior of tumor cells under culture conditions and in context of biomaterials can be used to develop anti-cancer therapies</w:t>
      </w:r>
      <w:sdt>
        <w:sdtPr>
          <w:rPr>
            <w:rFonts w:ascii="Bookman Old Style" w:hAnsi="Bookman Old Style"/>
            <w:bCs/>
            <w:iCs/>
            <w:sz w:val="28"/>
            <w:szCs w:val="28"/>
          </w:rPr>
          <w:id w:val="1669675849"/>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Ray12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BA2B8B">
            <w:rPr>
              <w:rFonts w:ascii="Bookman Old Style" w:hAnsi="Bookman Old Style"/>
              <w:noProof/>
              <w:sz w:val="28"/>
              <w:szCs w:val="28"/>
            </w:rPr>
            <w:t>(Horch, et al., 2012)</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575176FB" w14:textId="70CFDAAB" w:rsidR="00BA2B8B" w:rsidRDefault="00BA2B8B" w:rsidP="00F97EE2">
      <w:pPr>
        <w:pStyle w:val="ListParagraph"/>
        <w:numPr>
          <w:ilvl w:val="0"/>
          <w:numId w:val="1"/>
        </w:numPr>
        <w:spacing w:after="0"/>
        <w:rPr>
          <w:rFonts w:ascii="Bookman Old Style" w:hAnsi="Bookman Old Style"/>
          <w:bCs/>
          <w:iCs/>
          <w:sz w:val="28"/>
          <w:szCs w:val="28"/>
        </w:rPr>
      </w:pPr>
      <w:r>
        <w:rPr>
          <w:rFonts w:ascii="Bookman Old Style" w:hAnsi="Bookman Old Style"/>
          <w:bCs/>
          <w:iCs/>
          <w:sz w:val="28"/>
          <w:szCs w:val="28"/>
        </w:rPr>
        <w:t>The discovery of a new interstitial cell called a telocyte will influence regenerative medicine approaches especially in context to cardiac regeneration</w:t>
      </w:r>
      <w:sdt>
        <w:sdtPr>
          <w:rPr>
            <w:rFonts w:ascii="Bookman Old Style" w:hAnsi="Bookman Old Style"/>
            <w:bCs/>
            <w:iCs/>
            <w:sz w:val="28"/>
            <w:szCs w:val="28"/>
          </w:rPr>
          <w:id w:val="1747910579"/>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Ray12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BA2B8B">
            <w:rPr>
              <w:rFonts w:ascii="Bookman Old Style" w:hAnsi="Bookman Old Style"/>
              <w:noProof/>
              <w:sz w:val="28"/>
              <w:szCs w:val="28"/>
            </w:rPr>
            <w:t>(Horch, et al., 2012)</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7104D53E" w14:textId="3D745936" w:rsidR="00BA2B8B" w:rsidRDefault="00BA2B8B" w:rsidP="00BA2B8B">
      <w:pPr>
        <w:spacing w:after="0"/>
        <w:rPr>
          <w:rFonts w:ascii="Bookman Old Style" w:hAnsi="Bookman Old Style"/>
          <w:bCs/>
          <w:iCs/>
          <w:sz w:val="28"/>
          <w:szCs w:val="28"/>
        </w:rPr>
      </w:pPr>
    </w:p>
    <w:p w14:paraId="338F30BA" w14:textId="71534069" w:rsidR="00BA2B8B" w:rsidRDefault="00BA2B8B" w:rsidP="00BA2B8B">
      <w:pPr>
        <w:spacing w:after="0"/>
        <w:rPr>
          <w:rFonts w:ascii="Bookman Old Style" w:hAnsi="Bookman Old Style"/>
          <w:bCs/>
          <w:iCs/>
          <w:sz w:val="28"/>
          <w:szCs w:val="28"/>
        </w:rPr>
      </w:pPr>
      <w:r>
        <w:rPr>
          <w:rFonts w:ascii="Bookman Old Style" w:hAnsi="Bookman Old Style"/>
          <w:bCs/>
          <w:iCs/>
          <w:sz w:val="28"/>
          <w:szCs w:val="28"/>
        </w:rPr>
        <w:t>The authors summarize their results to state that their article systematically sought to comment on the most recent advances in the field of tissue engineering and regenerative medicine</w:t>
      </w:r>
      <w:r w:rsidR="006F3766">
        <w:rPr>
          <w:rFonts w:ascii="Bookman Old Style" w:hAnsi="Bookman Old Style"/>
          <w:bCs/>
          <w:iCs/>
          <w:sz w:val="28"/>
          <w:szCs w:val="28"/>
        </w:rPr>
        <w:t xml:space="preserve"> especially in the area of stem cells. In their opinion that the different field of biotechnology must be the driving force in the development of new disciplines that might change conventional medicine and health systems of the future</w:t>
      </w:r>
      <w:sdt>
        <w:sdtPr>
          <w:rPr>
            <w:rFonts w:ascii="Bookman Old Style" w:hAnsi="Bookman Old Style"/>
            <w:bCs/>
            <w:iCs/>
            <w:sz w:val="28"/>
            <w:szCs w:val="28"/>
          </w:rPr>
          <w:id w:val="748311935"/>
          <w:citation/>
        </w:sdtPr>
        <w:sdtContent>
          <w:r w:rsidR="006F3766">
            <w:rPr>
              <w:rFonts w:ascii="Bookman Old Style" w:hAnsi="Bookman Old Style"/>
              <w:bCs/>
              <w:iCs/>
              <w:sz w:val="28"/>
              <w:szCs w:val="28"/>
            </w:rPr>
            <w:fldChar w:fldCharType="begin"/>
          </w:r>
          <w:r w:rsidR="006F3766">
            <w:rPr>
              <w:rFonts w:ascii="Bookman Old Style" w:hAnsi="Bookman Old Style"/>
              <w:bCs/>
              <w:iCs/>
              <w:sz w:val="28"/>
              <w:szCs w:val="28"/>
            </w:rPr>
            <w:instrText xml:space="preserve"> CITATION Ray12 \l 1033 </w:instrText>
          </w:r>
          <w:r w:rsidR="006F3766">
            <w:rPr>
              <w:rFonts w:ascii="Bookman Old Style" w:hAnsi="Bookman Old Style"/>
              <w:bCs/>
              <w:iCs/>
              <w:sz w:val="28"/>
              <w:szCs w:val="28"/>
            </w:rPr>
            <w:fldChar w:fldCharType="separate"/>
          </w:r>
          <w:r w:rsidR="006F3766">
            <w:rPr>
              <w:rFonts w:ascii="Bookman Old Style" w:hAnsi="Bookman Old Style"/>
              <w:bCs/>
              <w:iCs/>
              <w:noProof/>
              <w:sz w:val="28"/>
              <w:szCs w:val="28"/>
            </w:rPr>
            <w:t xml:space="preserve"> </w:t>
          </w:r>
          <w:r w:rsidR="006F3766" w:rsidRPr="006F3766">
            <w:rPr>
              <w:rFonts w:ascii="Bookman Old Style" w:hAnsi="Bookman Old Style"/>
              <w:noProof/>
              <w:sz w:val="28"/>
              <w:szCs w:val="28"/>
            </w:rPr>
            <w:t>(Horch, et al., 2012)</w:t>
          </w:r>
          <w:r w:rsidR="006F3766">
            <w:rPr>
              <w:rFonts w:ascii="Bookman Old Style" w:hAnsi="Bookman Old Style"/>
              <w:bCs/>
              <w:iCs/>
              <w:sz w:val="28"/>
              <w:szCs w:val="28"/>
            </w:rPr>
            <w:fldChar w:fldCharType="end"/>
          </w:r>
        </w:sdtContent>
      </w:sdt>
      <w:r w:rsidR="006F3766">
        <w:rPr>
          <w:rFonts w:ascii="Bookman Old Style" w:hAnsi="Bookman Old Style"/>
          <w:bCs/>
          <w:iCs/>
          <w:sz w:val="28"/>
          <w:szCs w:val="28"/>
        </w:rPr>
        <w:t>.</w:t>
      </w:r>
    </w:p>
    <w:p w14:paraId="21DAE9C4" w14:textId="4A4F25CF" w:rsidR="006F3766" w:rsidRDefault="006F3766" w:rsidP="00BA2B8B">
      <w:pPr>
        <w:spacing w:after="0"/>
        <w:rPr>
          <w:rFonts w:ascii="Bookman Old Style" w:hAnsi="Bookman Old Style"/>
          <w:bCs/>
          <w:iCs/>
          <w:sz w:val="28"/>
          <w:szCs w:val="28"/>
        </w:rPr>
      </w:pPr>
      <w:r>
        <w:rPr>
          <w:rFonts w:ascii="Bookman Old Style" w:hAnsi="Bookman Old Style"/>
          <w:bCs/>
          <w:iCs/>
          <w:sz w:val="28"/>
          <w:szCs w:val="28"/>
        </w:rPr>
        <w:tab/>
      </w:r>
      <w:r w:rsidR="00B37955">
        <w:rPr>
          <w:rFonts w:ascii="Bookman Old Style" w:hAnsi="Bookman Old Style"/>
          <w:bCs/>
          <w:iCs/>
          <w:sz w:val="28"/>
          <w:szCs w:val="28"/>
        </w:rPr>
        <w:t xml:space="preserve">In the third article reviewed, Chakraborty, Roy and Mondal discuss DNA nanotechnology and is uses in molecular medicine and biology. According to the authors, DNA nanotechnology uses DNA molecules arranged into a variety of nanostructures 10-100nm in size and having an electrostatic attraction among free electrons provide a good carrier of electrons and biocompatible </w:t>
      </w:r>
      <w:r w:rsidR="00AD39D2">
        <w:rPr>
          <w:rFonts w:ascii="Bookman Old Style" w:hAnsi="Bookman Old Style"/>
          <w:bCs/>
          <w:iCs/>
          <w:sz w:val="28"/>
          <w:szCs w:val="28"/>
        </w:rPr>
        <w:t>when bound to many proteins, organic molecules, and metal ions</w:t>
      </w:r>
      <w:sdt>
        <w:sdtPr>
          <w:rPr>
            <w:rFonts w:ascii="Bookman Old Style" w:hAnsi="Bookman Old Style"/>
            <w:bCs/>
            <w:iCs/>
            <w:sz w:val="28"/>
            <w:szCs w:val="28"/>
          </w:rPr>
          <w:id w:val="-1300534144"/>
          <w:citation/>
        </w:sdtPr>
        <w:sdtContent>
          <w:r w:rsidR="00AD39D2">
            <w:rPr>
              <w:rFonts w:ascii="Bookman Old Style" w:hAnsi="Bookman Old Style"/>
              <w:bCs/>
              <w:iCs/>
              <w:sz w:val="28"/>
              <w:szCs w:val="28"/>
            </w:rPr>
            <w:fldChar w:fldCharType="begin"/>
          </w:r>
          <w:r w:rsidR="00AD39D2">
            <w:rPr>
              <w:rFonts w:ascii="Bookman Old Style" w:hAnsi="Bookman Old Style"/>
              <w:bCs/>
              <w:iCs/>
              <w:sz w:val="28"/>
              <w:szCs w:val="28"/>
            </w:rPr>
            <w:instrText xml:space="preserve"> CITATION ASC16 \l 1033 </w:instrText>
          </w:r>
          <w:r w:rsidR="00AD39D2">
            <w:rPr>
              <w:rFonts w:ascii="Bookman Old Style" w:hAnsi="Bookman Old Style"/>
              <w:bCs/>
              <w:iCs/>
              <w:sz w:val="28"/>
              <w:szCs w:val="28"/>
            </w:rPr>
            <w:fldChar w:fldCharType="separate"/>
          </w:r>
          <w:r w:rsidR="00AD39D2">
            <w:rPr>
              <w:rFonts w:ascii="Bookman Old Style" w:hAnsi="Bookman Old Style"/>
              <w:bCs/>
              <w:iCs/>
              <w:noProof/>
              <w:sz w:val="28"/>
              <w:szCs w:val="28"/>
            </w:rPr>
            <w:t xml:space="preserve"> </w:t>
          </w:r>
          <w:r w:rsidR="00AD39D2" w:rsidRPr="00AD39D2">
            <w:rPr>
              <w:rFonts w:ascii="Bookman Old Style" w:hAnsi="Bookman Old Style"/>
              <w:noProof/>
              <w:sz w:val="28"/>
              <w:szCs w:val="28"/>
            </w:rPr>
            <w:t>(Chakraborty, Roy, &amp; Modal, 2016)</w:t>
          </w:r>
          <w:r w:rsidR="00AD39D2">
            <w:rPr>
              <w:rFonts w:ascii="Bookman Old Style" w:hAnsi="Bookman Old Style"/>
              <w:bCs/>
              <w:iCs/>
              <w:sz w:val="28"/>
              <w:szCs w:val="28"/>
            </w:rPr>
            <w:fldChar w:fldCharType="end"/>
          </w:r>
        </w:sdtContent>
      </w:sdt>
      <w:r w:rsidR="00AD39D2">
        <w:rPr>
          <w:rFonts w:ascii="Bookman Old Style" w:hAnsi="Bookman Old Style"/>
          <w:bCs/>
          <w:iCs/>
          <w:sz w:val="28"/>
          <w:szCs w:val="28"/>
        </w:rPr>
        <w:t xml:space="preserve">. Since 1985, DNA Nanotechnology has shown advancements in the eradication of many untreatable MDR diseases and metastasis of cancer in humans through the use of silver-gold nanoparticles and carbon graphenes. </w:t>
      </w:r>
      <w:r w:rsidR="00D57CA5">
        <w:rPr>
          <w:rFonts w:ascii="Bookman Old Style" w:hAnsi="Bookman Old Style"/>
          <w:bCs/>
          <w:iCs/>
          <w:sz w:val="28"/>
          <w:szCs w:val="28"/>
        </w:rPr>
        <w:t xml:space="preserve">A good portion of the article discusses the preparation of and the creation of different combinations of DNA structures, what I found to be more important is how these structures are used in molecular medicine. </w:t>
      </w:r>
      <w:r w:rsidR="00B82790">
        <w:rPr>
          <w:rFonts w:ascii="Bookman Old Style" w:hAnsi="Bookman Old Style"/>
          <w:bCs/>
          <w:iCs/>
          <w:sz w:val="28"/>
          <w:szCs w:val="28"/>
        </w:rPr>
        <w:t>These uses include the treatment and curing of bacterial infections, the treatment and curing of cancer, and the use to treat viral diseases</w:t>
      </w:r>
      <w:sdt>
        <w:sdtPr>
          <w:rPr>
            <w:rFonts w:ascii="Bookman Old Style" w:hAnsi="Bookman Old Style"/>
            <w:bCs/>
            <w:iCs/>
            <w:sz w:val="28"/>
            <w:szCs w:val="28"/>
          </w:rPr>
          <w:id w:val="2074619206"/>
          <w:citation/>
        </w:sdtPr>
        <w:sdtContent>
          <w:r w:rsidR="00B82790">
            <w:rPr>
              <w:rFonts w:ascii="Bookman Old Style" w:hAnsi="Bookman Old Style"/>
              <w:bCs/>
              <w:iCs/>
              <w:sz w:val="28"/>
              <w:szCs w:val="28"/>
            </w:rPr>
            <w:fldChar w:fldCharType="begin"/>
          </w:r>
          <w:r w:rsidR="00B82790">
            <w:rPr>
              <w:rFonts w:ascii="Bookman Old Style" w:hAnsi="Bookman Old Style"/>
              <w:bCs/>
              <w:iCs/>
              <w:sz w:val="28"/>
              <w:szCs w:val="28"/>
            </w:rPr>
            <w:instrText xml:space="preserve"> CITATION ASC16 \l 1033 </w:instrText>
          </w:r>
          <w:r w:rsidR="00B82790">
            <w:rPr>
              <w:rFonts w:ascii="Bookman Old Style" w:hAnsi="Bookman Old Style"/>
              <w:bCs/>
              <w:iCs/>
              <w:sz w:val="28"/>
              <w:szCs w:val="28"/>
            </w:rPr>
            <w:fldChar w:fldCharType="separate"/>
          </w:r>
          <w:r w:rsidR="00B82790">
            <w:rPr>
              <w:rFonts w:ascii="Bookman Old Style" w:hAnsi="Bookman Old Style"/>
              <w:bCs/>
              <w:iCs/>
              <w:noProof/>
              <w:sz w:val="28"/>
              <w:szCs w:val="28"/>
            </w:rPr>
            <w:t xml:space="preserve"> </w:t>
          </w:r>
          <w:r w:rsidR="00B82790" w:rsidRPr="00B82790">
            <w:rPr>
              <w:rFonts w:ascii="Bookman Old Style" w:hAnsi="Bookman Old Style"/>
              <w:noProof/>
              <w:sz w:val="28"/>
              <w:szCs w:val="28"/>
            </w:rPr>
            <w:t>(Chakraborty, Roy, &amp; Modal, 2016)</w:t>
          </w:r>
          <w:r w:rsidR="00B82790">
            <w:rPr>
              <w:rFonts w:ascii="Bookman Old Style" w:hAnsi="Bookman Old Style"/>
              <w:bCs/>
              <w:iCs/>
              <w:sz w:val="28"/>
              <w:szCs w:val="28"/>
            </w:rPr>
            <w:fldChar w:fldCharType="end"/>
          </w:r>
        </w:sdtContent>
      </w:sdt>
      <w:r w:rsidR="00B82790">
        <w:rPr>
          <w:rFonts w:ascii="Bookman Old Style" w:hAnsi="Bookman Old Style"/>
          <w:bCs/>
          <w:iCs/>
          <w:sz w:val="28"/>
          <w:szCs w:val="28"/>
        </w:rPr>
        <w:t>. It is the authors conclusion that DNA nanotechnology shows good promise in drug delivery,</w:t>
      </w:r>
      <w:r w:rsidR="00263CED">
        <w:rPr>
          <w:rFonts w:ascii="Bookman Old Style" w:hAnsi="Bookman Old Style"/>
          <w:bCs/>
          <w:iCs/>
          <w:sz w:val="28"/>
          <w:szCs w:val="28"/>
        </w:rPr>
        <w:t xml:space="preserve"> and </w:t>
      </w:r>
      <w:r w:rsidR="00263CED">
        <w:rPr>
          <w:rFonts w:ascii="Bookman Old Style" w:hAnsi="Bookman Old Style"/>
          <w:bCs/>
          <w:iCs/>
          <w:sz w:val="28"/>
          <w:szCs w:val="28"/>
        </w:rPr>
        <w:lastRenderedPageBreak/>
        <w:t>in the preparation of biochips and biosensors. The authors pint out that heat and nuclease sensitivities still provide problems that must be overcome, but they also state that they see  a challenging golden era of DNA nanotechnology in medicine and biology brought about through the use of DNA nanostructures, DNA Walkers, DNA Chips, DNA Robotics, and DNA Transistors</w:t>
      </w:r>
      <w:sdt>
        <w:sdtPr>
          <w:rPr>
            <w:rFonts w:ascii="Bookman Old Style" w:hAnsi="Bookman Old Style"/>
            <w:bCs/>
            <w:iCs/>
            <w:sz w:val="28"/>
            <w:szCs w:val="28"/>
          </w:rPr>
          <w:id w:val="-1542122697"/>
          <w:citation/>
        </w:sdtPr>
        <w:sdtContent>
          <w:r w:rsidR="00806172">
            <w:rPr>
              <w:rFonts w:ascii="Bookman Old Style" w:hAnsi="Bookman Old Style"/>
              <w:bCs/>
              <w:iCs/>
              <w:sz w:val="28"/>
              <w:szCs w:val="28"/>
            </w:rPr>
            <w:fldChar w:fldCharType="begin"/>
          </w:r>
          <w:r w:rsidR="00806172">
            <w:rPr>
              <w:rFonts w:ascii="Bookman Old Style" w:hAnsi="Bookman Old Style"/>
              <w:bCs/>
              <w:iCs/>
              <w:sz w:val="28"/>
              <w:szCs w:val="28"/>
            </w:rPr>
            <w:instrText xml:space="preserve"> CITATION ASC16 \l 1033 </w:instrText>
          </w:r>
          <w:r w:rsidR="00806172">
            <w:rPr>
              <w:rFonts w:ascii="Bookman Old Style" w:hAnsi="Bookman Old Style"/>
              <w:bCs/>
              <w:iCs/>
              <w:sz w:val="28"/>
              <w:szCs w:val="28"/>
            </w:rPr>
            <w:fldChar w:fldCharType="separate"/>
          </w:r>
          <w:r w:rsidR="00806172">
            <w:rPr>
              <w:rFonts w:ascii="Bookman Old Style" w:hAnsi="Bookman Old Style"/>
              <w:bCs/>
              <w:iCs/>
              <w:noProof/>
              <w:sz w:val="28"/>
              <w:szCs w:val="28"/>
            </w:rPr>
            <w:t xml:space="preserve"> </w:t>
          </w:r>
          <w:r w:rsidR="00806172" w:rsidRPr="00806172">
            <w:rPr>
              <w:rFonts w:ascii="Bookman Old Style" w:hAnsi="Bookman Old Style"/>
              <w:noProof/>
              <w:sz w:val="28"/>
              <w:szCs w:val="28"/>
            </w:rPr>
            <w:t>(Chakraborty, Roy, &amp; Modal, 2016)</w:t>
          </w:r>
          <w:r w:rsidR="00806172">
            <w:rPr>
              <w:rFonts w:ascii="Bookman Old Style" w:hAnsi="Bookman Old Style"/>
              <w:bCs/>
              <w:iCs/>
              <w:sz w:val="28"/>
              <w:szCs w:val="28"/>
            </w:rPr>
            <w:fldChar w:fldCharType="end"/>
          </w:r>
        </w:sdtContent>
      </w:sdt>
      <w:r w:rsidR="00263CED">
        <w:rPr>
          <w:rFonts w:ascii="Bookman Old Style" w:hAnsi="Bookman Old Style"/>
          <w:bCs/>
          <w:iCs/>
          <w:sz w:val="28"/>
          <w:szCs w:val="28"/>
        </w:rPr>
        <w:t>.</w:t>
      </w:r>
    </w:p>
    <w:p w14:paraId="72F7F955" w14:textId="2AECFE12" w:rsidR="00263CED" w:rsidRPr="00BA2B8B" w:rsidRDefault="00263CED" w:rsidP="00BA2B8B">
      <w:pPr>
        <w:spacing w:after="0"/>
        <w:rPr>
          <w:rFonts w:ascii="Bookman Old Style" w:hAnsi="Bookman Old Style"/>
          <w:bCs/>
          <w:iCs/>
          <w:sz w:val="28"/>
          <w:szCs w:val="28"/>
        </w:rPr>
      </w:pPr>
      <w:r>
        <w:rPr>
          <w:rFonts w:ascii="Bookman Old Style" w:hAnsi="Bookman Old Style"/>
          <w:bCs/>
          <w:iCs/>
          <w:sz w:val="28"/>
          <w:szCs w:val="28"/>
        </w:rPr>
        <w:tab/>
      </w:r>
      <w:r w:rsidR="001C56D8">
        <w:rPr>
          <w:rFonts w:ascii="Bookman Old Style" w:hAnsi="Bookman Old Style"/>
          <w:bCs/>
          <w:iCs/>
          <w:sz w:val="28"/>
          <w:szCs w:val="28"/>
        </w:rPr>
        <w:t>The final article that I reviewed is a article that discusses Nanorobots. Nanorobots, or commonly referred to as Nanobots, are human-made automatic devices that are no larger than a molecule</w:t>
      </w:r>
      <w:sdt>
        <w:sdtPr>
          <w:rPr>
            <w:rFonts w:ascii="Bookman Old Style" w:hAnsi="Bookman Old Style"/>
            <w:bCs/>
            <w:iCs/>
            <w:sz w:val="28"/>
            <w:szCs w:val="28"/>
          </w:rPr>
          <w:id w:val="-1833824239"/>
          <w:citation/>
        </w:sdtPr>
        <w:sdtContent>
          <w:r w:rsidR="001C56D8">
            <w:rPr>
              <w:rFonts w:ascii="Bookman Old Style" w:hAnsi="Bookman Old Style"/>
              <w:bCs/>
              <w:iCs/>
              <w:sz w:val="28"/>
              <w:szCs w:val="28"/>
            </w:rPr>
            <w:fldChar w:fldCharType="begin"/>
          </w:r>
          <w:r w:rsidR="001C56D8">
            <w:rPr>
              <w:rFonts w:ascii="Bookman Old Style" w:hAnsi="Bookman Old Style"/>
              <w:bCs/>
              <w:iCs/>
              <w:sz w:val="28"/>
              <w:szCs w:val="28"/>
            </w:rPr>
            <w:instrText xml:space="preserve"> CITATION MAI19 \l 1033 </w:instrText>
          </w:r>
          <w:r w:rsidR="001C56D8">
            <w:rPr>
              <w:rFonts w:ascii="Bookman Old Style" w:hAnsi="Bookman Old Style"/>
              <w:bCs/>
              <w:iCs/>
              <w:sz w:val="28"/>
              <w:szCs w:val="28"/>
            </w:rPr>
            <w:fldChar w:fldCharType="separate"/>
          </w:r>
          <w:r w:rsidR="001C56D8">
            <w:rPr>
              <w:rFonts w:ascii="Bookman Old Style" w:hAnsi="Bookman Old Style"/>
              <w:bCs/>
              <w:iCs/>
              <w:noProof/>
              <w:sz w:val="28"/>
              <w:szCs w:val="28"/>
            </w:rPr>
            <w:t xml:space="preserve"> </w:t>
          </w:r>
          <w:r w:rsidR="001C56D8" w:rsidRPr="001C56D8">
            <w:rPr>
              <w:rFonts w:ascii="Bookman Old Style" w:hAnsi="Bookman Old Style"/>
              <w:noProof/>
              <w:sz w:val="28"/>
              <w:szCs w:val="28"/>
            </w:rPr>
            <w:t>(Ivanko, Kulikova, &amp; Kuznetsova, 2019)</w:t>
          </w:r>
          <w:r w:rsidR="001C56D8">
            <w:rPr>
              <w:rFonts w:ascii="Bookman Old Style" w:hAnsi="Bookman Old Style"/>
              <w:bCs/>
              <w:iCs/>
              <w:sz w:val="28"/>
              <w:szCs w:val="28"/>
            </w:rPr>
            <w:fldChar w:fldCharType="end"/>
          </w:r>
        </w:sdtContent>
      </w:sdt>
      <w:r w:rsidR="001C56D8">
        <w:rPr>
          <w:rFonts w:ascii="Bookman Old Style" w:hAnsi="Bookman Old Style"/>
          <w:bCs/>
          <w:iCs/>
          <w:sz w:val="28"/>
          <w:szCs w:val="28"/>
        </w:rPr>
        <w:t xml:space="preserve">. Operating at a molecular level, these devices are built to perform and achieve a specific goal or function. </w:t>
      </w:r>
      <w:r w:rsidR="008A3DC6">
        <w:rPr>
          <w:rFonts w:ascii="Bookman Old Style" w:hAnsi="Bookman Old Style"/>
          <w:bCs/>
          <w:iCs/>
          <w:sz w:val="28"/>
          <w:szCs w:val="28"/>
        </w:rPr>
        <w:t>Created in 2016, these molecular devices will hopefully lead to advancements in medicine by allowing the rearrangement of atoms in place giving humanity a tool for managing nature through changing the internal molecular structure of any material</w:t>
      </w:r>
      <w:sdt>
        <w:sdtPr>
          <w:rPr>
            <w:rFonts w:ascii="Bookman Old Style" w:hAnsi="Bookman Old Style"/>
            <w:bCs/>
            <w:iCs/>
            <w:sz w:val="28"/>
            <w:szCs w:val="28"/>
          </w:rPr>
          <w:id w:val="-1860884499"/>
          <w:citation/>
        </w:sdtPr>
        <w:sdtContent>
          <w:r w:rsidR="008A3DC6">
            <w:rPr>
              <w:rFonts w:ascii="Bookman Old Style" w:hAnsi="Bookman Old Style"/>
              <w:bCs/>
              <w:iCs/>
              <w:sz w:val="28"/>
              <w:szCs w:val="28"/>
            </w:rPr>
            <w:fldChar w:fldCharType="begin"/>
          </w:r>
          <w:r w:rsidR="008A3DC6">
            <w:rPr>
              <w:rFonts w:ascii="Bookman Old Style" w:hAnsi="Bookman Old Style"/>
              <w:bCs/>
              <w:iCs/>
              <w:sz w:val="28"/>
              <w:szCs w:val="28"/>
            </w:rPr>
            <w:instrText xml:space="preserve"> CITATION MAI19 \l 1033 </w:instrText>
          </w:r>
          <w:r w:rsidR="008A3DC6">
            <w:rPr>
              <w:rFonts w:ascii="Bookman Old Style" w:hAnsi="Bookman Old Style"/>
              <w:bCs/>
              <w:iCs/>
              <w:sz w:val="28"/>
              <w:szCs w:val="28"/>
            </w:rPr>
            <w:fldChar w:fldCharType="separate"/>
          </w:r>
          <w:r w:rsidR="008A3DC6">
            <w:rPr>
              <w:rFonts w:ascii="Bookman Old Style" w:hAnsi="Bookman Old Style"/>
              <w:bCs/>
              <w:iCs/>
              <w:noProof/>
              <w:sz w:val="28"/>
              <w:szCs w:val="28"/>
            </w:rPr>
            <w:t xml:space="preserve"> </w:t>
          </w:r>
          <w:r w:rsidR="008A3DC6" w:rsidRPr="008A3DC6">
            <w:rPr>
              <w:rFonts w:ascii="Bookman Old Style" w:hAnsi="Bookman Old Style"/>
              <w:noProof/>
              <w:sz w:val="28"/>
              <w:szCs w:val="28"/>
            </w:rPr>
            <w:t>(Ivanko, Kulikova, &amp; Kuznetsova, 2019)</w:t>
          </w:r>
          <w:r w:rsidR="008A3DC6">
            <w:rPr>
              <w:rFonts w:ascii="Bookman Old Style" w:hAnsi="Bookman Old Style"/>
              <w:bCs/>
              <w:iCs/>
              <w:sz w:val="28"/>
              <w:szCs w:val="28"/>
            </w:rPr>
            <w:fldChar w:fldCharType="end"/>
          </w:r>
        </w:sdtContent>
      </w:sdt>
      <w:r w:rsidR="008A3DC6">
        <w:rPr>
          <w:rFonts w:ascii="Bookman Old Style" w:hAnsi="Bookman Old Style"/>
          <w:bCs/>
          <w:iCs/>
          <w:sz w:val="28"/>
          <w:szCs w:val="28"/>
        </w:rPr>
        <w:t xml:space="preserve">. From and engineering aspect, these nanites are 3D printed using a two-photon lithography process which uses liquid rubber which is solidified using a laser. </w:t>
      </w:r>
      <w:r w:rsidR="00EA40B5">
        <w:rPr>
          <w:rFonts w:ascii="Bookman Old Style" w:hAnsi="Bookman Old Style"/>
          <w:bCs/>
          <w:iCs/>
          <w:sz w:val="28"/>
          <w:szCs w:val="28"/>
        </w:rPr>
        <w:t>From a molecular medicine aspect, these nanites are used to accurately diagnose and analyze diseases, collect data on the state of the human body, direct delivery of drugs to an organ, provide artificial immunity enhancement to combat allergic reactions, surgical procedures with microscopic incisions to accelerate overgrowth of postoperative sutures, diagnose and treat cancer, and provide distribution of vaccine components</w:t>
      </w:r>
      <w:sdt>
        <w:sdtPr>
          <w:rPr>
            <w:rFonts w:ascii="Bookman Old Style" w:hAnsi="Bookman Old Style"/>
            <w:bCs/>
            <w:iCs/>
            <w:sz w:val="28"/>
            <w:szCs w:val="28"/>
          </w:rPr>
          <w:id w:val="-41828421"/>
          <w:citation/>
        </w:sdtPr>
        <w:sdtContent>
          <w:r w:rsidR="00EA40B5">
            <w:rPr>
              <w:rFonts w:ascii="Bookman Old Style" w:hAnsi="Bookman Old Style"/>
              <w:bCs/>
              <w:iCs/>
              <w:sz w:val="28"/>
              <w:szCs w:val="28"/>
            </w:rPr>
            <w:fldChar w:fldCharType="begin"/>
          </w:r>
          <w:r w:rsidR="00EA40B5">
            <w:rPr>
              <w:rFonts w:ascii="Bookman Old Style" w:hAnsi="Bookman Old Style"/>
              <w:bCs/>
              <w:iCs/>
              <w:sz w:val="28"/>
              <w:szCs w:val="28"/>
            </w:rPr>
            <w:instrText xml:space="preserve"> CITATION MAI19 \l 1033 </w:instrText>
          </w:r>
          <w:r w:rsidR="00EA40B5">
            <w:rPr>
              <w:rFonts w:ascii="Bookman Old Style" w:hAnsi="Bookman Old Style"/>
              <w:bCs/>
              <w:iCs/>
              <w:sz w:val="28"/>
              <w:szCs w:val="28"/>
            </w:rPr>
            <w:fldChar w:fldCharType="separate"/>
          </w:r>
          <w:r w:rsidR="00EA40B5">
            <w:rPr>
              <w:rFonts w:ascii="Bookman Old Style" w:hAnsi="Bookman Old Style"/>
              <w:bCs/>
              <w:iCs/>
              <w:noProof/>
              <w:sz w:val="28"/>
              <w:szCs w:val="28"/>
            </w:rPr>
            <w:t xml:space="preserve"> </w:t>
          </w:r>
          <w:r w:rsidR="00EA40B5" w:rsidRPr="00EA40B5">
            <w:rPr>
              <w:rFonts w:ascii="Bookman Old Style" w:hAnsi="Bookman Old Style"/>
              <w:noProof/>
              <w:sz w:val="28"/>
              <w:szCs w:val="28"/>
            </w:rPr>
            <w:t>(Ivanko, Kulikova, &amp; Kuznetsova, 2019)</w:t>
          </w:r>
          <w:r w:rsidR="00EA40B5">
            <w:rPr>
              <w:rFonts w:ascii="Bookman Old Style" w:hAnsi="Bookman Old Style"/>
              <w:bCs/>
              <w:iCs/>
              <w:sz w:val="28"/>
              <w:szCs w:val="28"/>
            </w:rPr>
            <w:fldChar w:fldCharType="end"/>
          </w:r>
        </w:sdtContent>
      </w:sdt>
      <w:r w:rsidR="00EA40B5">
        <w:rPr>
          <w:rFonts w:ascii="Bookman Old Style" w:hAnsi="Bookman Old Style"/>
          <w:bCs/>
          <w:iCs/>
          <w:sz w:val="28"/>
          <w:szCs w:val="28"/>
        </w:rPr>
        <w:t xml:space="preserve">. The conclusions drawn by the authors state that the use of nanobots for medicine in humans will take place. It is also their contention that through the use of nanobots, humanity will be able to slow down the wear on the body and eliminate signs of aging </w:t>
      </w:r>
      <w:r w:rsidR="008950D1">
        <w:rPr>
          <w:rFonts w:ascii="Bookman Old Style" w:hAnsi="Bookman Old Style"/>
          <w:bCs/>
          <w:iCs/>
          <w:sz w:val="28"/>
          <w:szCs w:val="28"/>
        </w:rPr>
        <w:t>because these nanomachines will be able to  restore old cells and create new material</w:t>
      </w:r>
      <w:sdt>
        <w:sdtPr>
          <w:rPr>
            <w:rFonts w:ascii="Bookman Old Style" w:hAnsi="Bookman Old Style"/>
            <w:bCs/>
            <w:iCs/>
            <w:sz w:val="28"/>
            <w:szCs w:val="28"/>
          </w:rPr>
          <w:id w:val="1007566377"/>
          <w:citation/>
        </w:sdtPr>
        <w:sdtContent>
          <w:r w:rsidR="008950D1">
            <w:rPr>
              <w:rFonts w:ascii="Bookman Old Style" w:hAnsi="Bookman Old Style"/>
              <w:bCs/>
              <w:iCs/>
              <w:sz w:val="28"/>
              <w:szCs w:val="28"/>
            </w:rPr>
            <w:fldChar w:fldCharType="begin"/>
          </w:r>
          <w:r w:rsidR="008950D1">
            <w:rPr>
              <w:rFonts w:ascii="Bookman Old Style" w:hAnsi="Bookman Old Style"/>
              <w:bCs/>
              <w:iCs/>
              <w:sz w:val="28"/>
              <w:szCs w:val="28"/>
            </w:rPr>
            <w:instrText xml:space="preserve"> CITATION MAI19 \l 1033 </w:instrText>
          </w:r>
          <w:r w:rsidR="008950D1">
            <w:rPr>
              <w:rFonts w:ascii="Bookman Old Style" w:hAnsi="Bookman Old Style"/>
              <w:bCs/>
              <w:iCs/>
              <w:sz w:val="28"/>
              <w:szCs w:val="28"/>
            </w:rPr>
            <w:fldChar w:fldCharType="separate"/>
          </w:r>
          <w:r w:rsidR="008950D1">
            <w:rPr>
              <w:rFonts w:ascii="Bookman Old Style" w:hAnsi="Bookman Old Style"/>
              <w:bCs/>
              <w:iCs/>
              <w:noProof/>
              <w:sz w:val="28"/>
              <w:szCs w:val="28"/>
            </w:rPr>
            <w:t xml:space="preserve"> </w:t>
          </w:r>
          <w:r w:rsidR="008950D1" w:rsidRPr="008950D1">
            <w:rPr>
              <w:rFonts w:ascii="Bookman Old Style" w:hAnsi="Bookman Old Style"/>
              <w:noProof/>
              <w:sz w:val="28"/>
              <w:szCs w:val="28"/>
            </w:rPr>
            <w:t>(Ivanko, Kulikova, &amp; Kuznetsova, 2019)</w:t>
          </w:r>
          <w:r w:rsidR="008950D1">
            <w:rPr>
              <w:rFonts w:ascii="Bookman Old Style" w:hAnsi="Bookman Old Style"/>
              <w:bCs/>
              <w:iCs/>
              <w:sz w:val="28"/>
              <w:szCs w:val="28"/>
            </w:rPr>
            <w:fldChar w:fldCharType="end"/>
          </w:r>
        </w:sdtContent>
      </w:sdt>
      <w:r w:rsidR="008950D1">
        <w:rPr>
          <w:rFonts w:ascii="Bookman Old Style" w:hAnsi="Bookman Old Style"/>
          <w:bCs/>
          <w:iCs/>
          <w:sz w:val="28"/>
          <w:szCs w:val="28"/>
        </w:rPr>
        <w:t xml:space="preserve">. However, in my view, and as pointed out in the article there are some areas of concern. According to the article one area of concern in determining the length or the ability of nanobot self-copying ability. My concern will fall on the side of ethics or the </w:t>
      </w:r>
      <w:r w:rsidR="008950D1">
        <w:rPr>
          <w:rFonts w:ascii="Bookman Old Style" w:hAnsi="Bookman Old Style"/>
          <w:bCs/>
          <w:iCs/>
          <w:sz w:val="28"/>
          <w:szCs w:val="28"/>
        </w:rPr>
        <w:lastRenderedPageBreak/>
        <w:t>ethical concerns that may arise from the use of nanites in genetics. Please see my concerns on Eugenics in the previous section on molecular biology. If not Eugenics then from a science fiction point of view are the Borg in Star Trek. A cybernetic race that have been modified through the use of nanobots and nanotechnology</w:t>
      </w:r>
      <w:r w:rsidR="00474642">
        <w:rPr>
          <w:rFonts w:ascii="Bookman Old Style" w:hAnsi="Bookman Old Style"/>
          <w:bCs/>
          <w:iCs/>
          <w:sz w:val="28"/>
          <w:szCs w:val="28"/>
        </w:rPr>
        <w:t>. Their use of nanites to infect other lifeforms a rewrite genetic structures for the purpose of adding their biological information to a larger collective become one-step closer through the long term use of nanobots, nanites, and nanotechnology.</w:t>
      </w:r>
    </w:p>
    <w:p w14:paraId="7E6E1BFA" w14:textId="61344A97" w:rsidR="00E33519" w:rsidRDefault="00E33519" w:rsidP="00E33519">
      <w:pPr>
        <w:spacing w:after="0"/>
        <w:rPr>
          <w:rFonts w:ascii="Bookman Old Style" w:hAnsi="Bookman Old Style"/>
          <w:b/>
          <w:i/>
          <w:sz w:val="28"/>
          <w:szCs w:val="28"/>
        </w:rPr>
      </w:pPr>
    </w:p>
    <w:p w14:paraId="2E1E7DF7" w14:textId="6A74C776" w:rsidR="00E33519" w:rsidRDefault="00E33519" w:rsidP="00E33519">
      <w:pPr>
        <w:spacing w:after="0"/>
        <w:rPr>
          <w:rFonts w:ascii="Bookman Old Style" w:hAnsi="Bookman Old Style"/>
          <w:b/>
          <w:i/>
          <w:sz w:val="28"/>
          <w:szCs w:val="28"/>
        </w:rPr>
      </w:pPr>
      <w:r>
        <w:rPr>
          <w:rFonts w:ascii="Bookman Old Style" w:hAnsi="Bookman Old Style"/>
          <w:b/>
          <w:i/>
          <w:sz w:val="28"/>
          <w:szCs w:val="28"/>
        </w:rPr>
        <w:t>POLITICAL SCIENCES-</w:t>
      </w:r>
    </w:p>
    <w:p w14:paraId="1D14E2D8" w14:textId="454F3E4D" w:rsidR="00E33519" w:rsidRDefault="00E33519" w:rsidP="00E33519">
      <w:pPr>
        <w:spacing w:after="0"/>
        <w:rPr>
          <w:rFonts w:ascii="Bookman Old Style" w:hAnsi="Bookman Old Style"/>
          <w:b/>
          <w:i/>
          <w:sz w:val="28"/>
          <w:szCs w:val="28"/>
        </w:rPr>
      </w:pPr>
    </w:p>
    <w:p w14:paraId="0C15F4E8" w14:textId="04130981" w:rsidR="00E33519" w:rsidRDefault="00C04D6F" w:rsidP="00E33519">
      <w:pPr>
        <w:spacing w:after="0"/>
        <w:rPr>
          <w:rFonts w:ascii="Bookman Old Style" w:hAnsi="Bookman Old Style"/>
          <w:bCs/>
          <w:iCs/>
          <w:sz w:val="28"/>
          <w:szCs w:val="28"/>
        </w:rPr>
      </w:pPr>
      <w:r>
        <w:rPr>
          <w:rFonts w:ascii="Bookman Old Style" w:hAnsi="Bookman Old Style"/>
          <w:bCs/>
          <w:iCs/>
          <w:sz w:val="28"/>
          <w:szCs w:val="28"/>
        </w:rPr>
        <w:tab/>
        <w:t>One would wonder how engineering and political sciences coexist. I certainly did. However, according to an article written by William Nuttle, there have been times where engineering and political sciences have coexisted and complemented each other. According to Nuttle, the engineering profession can be traced to a time and place in which engineers were closely associated with government and politics</w:t>
      </w:r>
      <w:sdt>
        <w:sdtPr>
          <w:rPr>
            <w:rFonts w:ascii="Bookman Old Style" w:hAnsi="Bookman Old Style"/>
            <w:bCs/>
            <w:iCs/>
            <w:sz w:val="28"/>
            <w:szCs w:val="28"/>
          </w:rPr>
          <w:id w:val="-569417110"/>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Wil21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C04D6F">
            <w:rPr>
              <w:rFonts w:ascii="Bookman Old Style" w:hAnsi="Bookman Old Style"/>
              <w:noProof/>
              <w:sz w:val="28"/>
              <w:szCs w:val="28"/>
            </w:rPr>
            <w:t>(Nuttle, 2021)</w:t>
          </w:r>
          <w:r>
            <w:rPr>
              <w:rFonts w:ascii="Bookman Old Style" w:hAnsi="Bookman Old Style"/>
              <w:bCs/>
              <w:iCs/>
              <w:sz w:val="28"/>
              <w:szCs w:val="28"/>
            </w:rPr>
            <w:fldChar w:fldCharType="end"/>
          </w:r>
        </w:sdtContent>
      </w:sdt>
      <w:r>
        <w:rPr>
          <w:rFonts w:ascii="Bookman Old Style" w:hAnsi="Bookman Old Style"/>
          <w:bCs/>
          <w:iCs/>
          <w:sz w:val="28"/>
          <w:szCs w:val="28"/>
        </w:rPr>
        <w:t xml:space="preserve">. </w:t>
      </w:r>
      <w:r w:rsidR="00A91EDC">
        <w:rPr>
          <w:rFonts w:ascii="Bookman Old Style" w:hAnsi="Bookman Old Style"/>
          <w:bCs/>
          <w:iCs/>
          <w:sz w:val="28"/>
          <w:szCs w:val="28"/>
        </w:rPr>
        <w:t>He goes on to say that the elections of 2017 and 2018 showed a high number of members of the STEM (Science Technology Engineering and Math) community launched themselves into political roles due to the frustration that they felt over increasing anti-science attitudes in the government. Of this community 11 were engineers</w:t>
      </w:r>
      <w:sdt>
        <w:sdtPr>
          <w:rPr>
            <w:rFonts w:ascii="Bookman Old Style" w:hAnsi="Bookman Old Style"/>
            <w:bCs/>
            <w:iCs/>
            <w:sz w:val="28"/>
            <w:szCs w:val="28"/>
          </w:rPr>
          <w:id w:val="-222989025"/>
          <w:citation/>
        </w:sdtPr>
        <w:sdtContent>
          <w:r w:rsidR="00A91EDC">
            <w:rPr>
              <w:rFonts w:ascii="Bookman Old Style" w:hAnsi="Bookman Old Style"/>
              <w:bCs/>
              <w:iCs/>
              <w:sz w:val="28"/>
              <w:szCs w:val="28"/>
            </w:rPr>
            <w:fldChar w:fldCharType="begin"/>
          </w:r>
          <w:r w:rsidR="00A91EDC">
            <w:rPr>
              <w:rFonts w:ascii="Bookman Old Style" w:hAnsi="Bookman Old Style"/>
              <w:bCs/>
              <w:iCs/>
              <w:sz w:val="28"/>
              <w:szCs w:val="28"/>
            </w:rPr>
            <w:instrText xml:space="preserve"> CITATION Wil21 \l 1033 </w:instrText>
          </w:r>
          <w:r w:rsidR="00A91EDC">
            <w:rPr>
              <w:rFonts w:ascii="Bookman Old Style" w:hAnsi="Bookman Old Style"/>
              <w:bCs/>
              <w:iCs/>
              <w:sz w:val="28"/>
              <w:szCs w:val="28"/>
            </w:rPr>
            <w:fldChar w:fldCharType="separate"/>
          </w:r>
          <w:r w:rsidR="00A91EDC">
            <w:rPr>
              <w:rFonts w:ascii="Bookman Old Style" w:hAnsi="Bookman Old Style"/>
              <w:bCs/>
              <w:iCs/>
              <w:noProof/>
              <w:sz w:val="28"/>
              <w:szCs w:val="28"/>
            </w:rPr>
            <w:t xml:space="preserve"> </w:t>
          </w:r>
          <w:r w:rsidR="00A91EDC" w:rsidRPr="00A91EDC">
            <w:rPr>
              <w:rFonts w:ascii="Bookman Old Style" w:hAnsi="Bookman Old Style"/>
              <w:noProof/>
              <w:sz w:val="28"/>
              <w:szCs w:val="28"/>
            </w:rPr>
            <w:t>(Nuttle, 2021)</w:t>
          </w:r>
          <w:r w:rsidR="00A91EDC">
            <w:rPr>
              <w:rFonts w:ascii="Bookman Old Style" w:hAnsi="Bookman Old Style"/>
              <w:bCs/>
              <w:iCs/>
              <w:sz w:val="28"/>
              <w:szCs w:val="28"/>
            </w:rPr>
            <w:fldChar w:fldCharType="end"/>
          </w:r>
        </w:sdtContent>
      </w:sdt>
      <w:r w:rsidR="00A91EDC">
        <w:rPr>
          <w:rFonts w:ascii="Bookman Old Style" w:hAnsi="Bookman Old Style"/>
          <w:bCs/>
          <w:iCs/>
          <w:sz w:val="28"/>
          <w:szCs w:val="28"/>
        </w:rPr>
        <w:t xml:space="preserve">. In </w:t>
      </w:r>
      <w:r w:rsidR="00FD1419">
        <w:rPr>
          <w:rFonts w:ascii="Bookman Old Style" w:hAnsi="Bookman Old Style"/>
          <w:bCs/>
          <w:iCs/>
          <w:sz w:val="28"/>
          <w:szCs w:val="28"/>
        </w:rPr>
        <w:t>fact,</w:t>
      </w:r>
      <w:r w:rsidR="00A91EDC">
        <w:rPr>
          <w:rFonts w:ascii="Bookman Old Style" w:hAnsi="Bookman Old Style"/>
          <w:bCs/>
          <w:iCs/>
          <w:sz w:val="28"/>
          <w:szCs w:val="28"/>
        </w:rPr>
        <w:t xml:space="preserve"> engineering of today owes a lot to </w:t>
      </w:r>
      <w:r w:rsidR="00FD1419">
        <w:rPr>
          <w:rFonts w:ascii="Bookman Old Style" w:hAnsi="Bookman Old Style"/>
          <w:bCs/>
          <w:iCs/>
          <w:sz w:val="28"/>
          <w:szCs w:val="28"/>
        </w:rPr>
        <w:t>French engineering of the 19</w:t>
      </w:r>
      <w:r w:rsidR="00FD1419" w:rsidRPr="00FD1419">
        <w:rPr>
          <w:rFonts w:ascii="Bookman Old Style" w:hAnsi="Bookman Old Style"/>
          <w:bCs/>
          <w:iCs/>
          <w:sz w:val="28"/>
          <w:szCs w:val="28"/>
          <w:vertAlign w:val="superscript"/>
        </w:rPr>
        <w:t>th</w:t>
      </w:r>
      <w:r w:rsidR="00FD1419">
        <w:rPr>
          <w:rFonts w:ascii="Bookman Old Style" w:hAnsi="Bookman Old Style"/>
          <w:bCs/>
          <w:iCs/>
          <w:sz w:val="28"/>
          <w:szCs w:val="28"/>
        </w:rPr>
        <w:t xml:space="preserve"> century. In France during the years of 1885-1893 most of the influential Council of Ministers were engineers</w:t>
      </w:r>
      <w:sdt>
        <w:sdtPr>
          <w:rPr>
            <w:rFonts w:ascii="Bookman Old Style" w:hAnsi="Bookman Old Style"/>
            <w:bCs/>
            <w:iCs/>
            <w:sz w:val="28"/>
            <w:szCs w:val="28"/>
          </w:rPr>
          <w:id w:val="-1026401623"/>
          <w:citation/>
        </w:sdtPr>
        <w:sdtContent>
          <w:r w:rsidR="00FD1419">
            <w:rPr>
              <w:rFonts w:ascii="Bookman Old Style" w:hAnsi="Bookman Old Style"/>
              <w:bCs/>
              <w:iCs/>
              <w:sz w:val="28"/>
              <w:szCs w:val="28"/>
            </w:rPr>
            <w:fldChar w:fldCharType="begin"/>
          </w:r>
          <w:r w:rsidR="00FD1419">
            <w:rPr>
              <w:rFonts w:ascii="Bookman Old Style" w:hAnsi="Bookman Old Style"/>
              <w:bCs/>
              <w:iCs/>
              <w:sz w:val="28"/>
              <w:szCs w:val="28"/>
            </w:rPr>
            <w:instrText xml:space="preserve"> CITATION Wil21 \l 1033 </w:instrText>
          </w:r>
          <w:r w:rsidR="00FD1419">
            <w:rPr>
              <w:rFonts w:ascii="Bookman Old Style" w:hAnsi="Bookman Old Style"/>
              <w:bCs/>
              <w:iCs/>
              <w:sz w:val="28"/>
              <w:szCs w:val="28"/>
            </w:rPr>
            <w:fldChar w:fldCharType="separate"/>
          </w:r>
          <w:r w:rsidR="00FD1419">
            <w:rPr>
              <w:rFonts w:ascii="Bookman Old Style" w:hAnsi="Bookman Old Style"/>
              <w:bCs/>
              <w:iCs/>
              <w:noProof/>
              <w:sz w:val="28"/>
              <w:szCs w:val="28"/>
            </w:rPr>
            <w:t xml:space="preserve"> </w:t>
          </w:r>
          <w:r w:rsidR="00FD1419" w:rsidRPr="00FD1419">
            <w:rPr>
              <w:rFonts w:ascii="Bookman Old Style" w:hAnsi="Bookman Old Style"/>
              <w:noProof/>
              <w:sz w:val="28"/>
              <w:szCs w:val="28"/>
            </w:rPr>
            <w:t>(Nuttle, 2021)</w:t>
          </w:r>
          <w:r w:rsidR="00FD1419">
            <w:rPr>
              <w:rFonts w:ascii="Bookman Old Style" w:hAnsi="Bookman Old Style"/>
              <w:bCs/>
              <w:iCs/>
              <w:sz w:val="28"/>
              <w:szCs w:val="28"/>
            </w:rPr>
            <w:fldChar w:fldCharType="end"/>
          </w:r>
        </w:sdtContent>
      </w:sdt>
      <w:r w:rsidR="00FD1419">
        <w:rPr>
          <w:rFonts w:ascii="Bookman Old Style" w:hAnsi="Bookman Old Style"/>
          <w:bCs/>
          <w:iCs/>
          <w:sz w:val="28"/>
          <w:szCs w:val="28"/>
        </w:rPr>
        <w:t>. Another reason that engineering and politics coexist is the number one code in all Engineering Codes of Ethics which states</w:t>
      </w:r>
    </w:p>
    <w:p w14:paraId="69605DBF" w14:textId="30F957F5" w:rsidR="00FD1419" w:rsidRDefault="00FD1419" w:rsidP="00E33519">
      <w:pPr>
        <w:spacing w:after="0"/>
        <w:rPr>
          <w:rFonts w:ascii="Bookman Old Style" w:hAnsi="Bookman Old Style"/>
          <w:bCs/>
          <w:iCs/>
          <w:sz w:val="28"/>
          <w:szCs w:val="28"/>
        </w:rPr>
      </w:pPr>
    </w:p>
    <w:p w14:paraId="68B0173C" w14:textId="662C2437" w:rsidR="00FD1419" w:rsidRDefault="00FD1419" w:rsidP="00E33519">
      <w:pPr>
        <w:spacing w:after="0"/>
        <w:rPr>
          <w:rFonts w:ascii="Bookman Old Style" w:hAnsi="Bookman Old Style"/>
          <w:bCs/>
          <w:i/>
        </w:rPr>
      </w:pPr>
      <w:r>
        <w:rPr>
          <w:rFonts w:ascii="Bookman Old Style" w:hAnsi="Bookman Old Style"/>
          <w:bCs/>
          <w:iCs/>
          <w:sz w:val="28"/>
          <w:szCs w:val="28"/>
        </w:rPr>
        <w:tab/>
      </w:r>
      <w:r>
        <w:rPr>
          <w:rFonts w:ascii="Bookman Old Style" w:hAnsi="Bookman Old Style"/>
          <w:bCs/>
          <w:i/>
        </w:rPr>
        <w:t>“… Hold paramount the safety, health, and welfare of the public…”</w:t>
      </w:r>
    </w:p>
    <w:p w14:paraId="46764C7D" w14:textId="24C4E4FD" w:rsidR="00FD1419" w:rsidRDefault="00FD1419" w:rsidP="00E33519">
      <w:pPr>
        <w:spacing w:after="0"/>
        <w:rPr>
          <w:rFonts w:ascii="Bookman Old Style" w:hAnsi="Bookman Old Style"/>
          <w:bCs/>
          <w:iCs/>
          <w:sz w:val="28"/>
          <w:szCs w:val="28"/>
        </w:rPr>
      </w:pPr>
    </w:p>
    <w:p w14:paraId="30918372" w14:textId="5E0CF5CD" w:rsidR="00B71C94" w:rsidRDefault="005C2CEF" w:rsidP="00E33519">
      <w:pPr>
        <w:spacing w:after="0"/>
        <w:rPr>
          <w:rFonts w:ascii="Bookman Old Style" w:hAnsi="Bookman Old Style"/>
          <w:bCs/>
          <w:iCs/>
          <w:sz w:val="28"/>
          <w:szCs w:val="28"/>
        </w:rPr>
      </w:pPr>
      <w:r>
        <w:rPr>
          <w:rFonts w:ascii="Bookman Old Style" w:hAnsi="Bookman Old Style"/>
          <w:bCs/>
          <w:iCs/>
          <w:sz w:val="28"/>
          <w:szCs w:val="28"/>
        </w:rPr>
        <w:tab/>
        <w:t xml:space="preserve">Christopher McFadden points out his article </w:t>
      </w:r>
      <w:r>
        <w:rPr>
          <w:rFonts w:ascii="Bookman Old Style" w:hAnsi="Bookman Old Style"/>
          <w:bCs/>
          <w:i/>
          <w:sz w:val="28"/>
          <w:szCs w:val="28"/>
        </w:rPr>
        <w:t>7+ Reasons Engineers Should Consider Learning about Political Science</w:t>
      </w:r>
      <w:r>
        <w:rPr>
          <w:rFonts w:ascii="Bookman Old Style" w:hAnsi="Bookman Old Style"/>
          <w:bCs/>
          <w:iCs/>
          <w:sz w:val="28"/>
          <w:szCs w:val="28"/>
        </w:rPr>
        <w:t xml:space="preserve"> that politics affects every aspect of life</w:t>
      </w:r>
      <w:sdt>
        <w:sdtPr>
          <w:rPr>
            <w:rFonts w:ascii="Bookman Old Style" w:hAnsi="Bookman Old Style"/>
            <w:bCs/>
            <w:iCs/>
            <w:sz w:val="28"/>
            <w:szCs w:val="28"/>
          </w:rPr>
          <w:id w:val="970869770"/>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Chr19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5C2CEF">
            <w:rPr>
              <w:rFonts w:ascii="Bookman Old Style" w:hAnsi="Bookman Old Style"/>
              <w:noProof/>
              <w:sz w:val="28"/>
              <w:szCs w:val="28"/>
            </w:rPr>
            <w:t>(McFadden, 2019)</w:t>
          </w:r>
          <w:r>
            <w:rPr>
              <w:rFonts w:ascii="Bookman Old Style" w:hAnsi="Bookman Old Style"/>
              <w:bCs/>
              <w:iCs/>
              <w:sz w:val="28"/>
              <w:szCs w:val="28"/>
            </w:rPr>
            <w:fldChar w:fldCharType="end"/>
          </w:r>
        </w:sdtContent>
      </w:sdt>
      <w:r>
        <w:rPr>
          <w:rFonts w:ascii="Bookman Old Style" w:hAnsi="Bookman Old Style"/>
          <w:bCs/>
          <w:iCs/>
          <w:sz w:val="28"/>
          <w:szCs w:val="28"/>
        </w:rPr>
        <w:t>. Other reasons for learning political science</w:t>
      </w:r>
      <w:r w:rsidR="00597916">
        <w:rPr>
          <w:rFonts w:ascii="Bookman Old Style" w:hAnsi="Bookman Old Style"/>
          <w:bCs/>
          <w:iCs/>
          <w:sz w:val="28"/>
          <w:szCs w:val="28"/>
        </w:rPr>
        <w:t xml:space="preserve"> is the affect that it has on the amount </w:t>
      </w:r>
      <w:r w:rsidR="00597916">
        <w:rPr>
          <w:rFonts w:ascii="Bookman Old Style" w:hAnsi="Bookman Old Style"/>
          <w:bCs/>
          <w:iCs/>
          <w:sz w:val="28"/>
          <w:szCs w:val="28"/>
        </w:rPr>
        <w:lastRenderedPageBreak/>
        <w:t xml:space="preserve">of money someone makes, the laws that need to be observed to perform one job, and it provides an individual the opportunity to be more informed and to make more informed decisions. While many may think politics is boring, there are certain opportunities where, according to McFadden, politics can be great fun to watch and learn about. His example is the Clinton/Bush debates, and I would also include the Trump/Biden debates of the last election. Understanding politics allows individuals to know their rights, gain useful skills, helps professionally and financially, </w:t>
      </w:r>
      <w:r w:rsidR="00D15624">
        <w:rPr>
          <w:rFonts w:ascii="Bookman Old Style" w:hAnsi="Bookman Old Style"/>
          <w:bCs/>
          <w:iCs/>
          <w:sz w:val="28"/>
          <w:szCs w:val="28"/>
        </w:rPr>
        <w:t>and finally hones debating skills</w:t>
      </w:r>
      <w:sdt>
        <w:sdtPr>
          <w:rPr>
            <w:rFonts w:ascii="Bookman Old Style" w:hAnsi="Bookman Old Style"/>
            <w:bCs/>
            <w:iCs/>
            <w:sz w:val="28"/>
            <w:szCs w:val="28"/>
          </w:rPr>
          <w:id w:val="1770579648"/>
          <w:citation/>
        </w:sdtPr>
        <w:sdtContent>
          <w:r w:rsidR="00D15624">
            <w:rPr>
              <w:rFonts w:ascii="Bookman Old Style" w:hAnsi="Bookman Old Style"/>
              <w:bCs/>
              <w:iCs/>
              <w:sz w:val="28"/>
              <w:szCs w:val="28"/>
            </w:rPr>
            <w:fldChar w:fldCharType="begin"/>
          </w:r>
          <w:r w:rsidR="00D15624">
            <w:rPr>
              <w:rFonts w:ascii="Bookman Old Style" w:hAnsi="Bookman Old Style"/>
              <w:bCs/>
              <w:iCs/>
              <w:sz w:val="28"/>
              <w:szCs w:val="28"/>
            </w:rPr>
            <w:instrText xml:space="preserve"> CITATION Chr19 \l 1033 </w:instrText>
          </w:r>
          <w:r w:rsidR="00D15624">
            <w:rPr>
              <w:rFonts w:ascii="Bookman Old Style" w:hAnsi="Bookman Old Style"/>
              <w:bCs/>
              <w:iCs/>
              <w:sz w:val="28"/>
              <w:szCs w:val="28"/>
            </w:rPr>
            <w:fldChar w:fldCharType="separate"/>
          </w:r>
          <w:r w:rsidR="00D15624">
            <w:rPr>
              <w:rFonts w:ascii="Bookman Old Style" w:hAnsi="Bookman Old Style"/>
              <w:bCs/>
              <w:iCs/>
              <w:noProof/>
              <w:sz w:val="28"/>
              <w:szCs w:val="28"/>
            </w:rPr>
            <w:t xml:space="preserve"> </w:t>
          </w:r>
          <w:r w:rsidR="00D15624" w:rsidRPr="00D15624">
            <w:rPr>
              <w:rFonts w:ascii="Bookman Old Style" w:hAnsi="Bookman Old Style"/>
              <w:noProof/>
              <w:sz w:val="28"/>
              <w:szCs w:val="28"/>
            </w:rPr>
            <w:t>(McFadden, 2019)</w:t>
          </w:r>
          <w:r w:rsidR="00D15624">
            <w:rPr>
              <w:rFonts w:ascii="Bookman Old Style" w:hAnsi="Bookman Old Style"/>
              <w:bCs/>
              <w:iCs/>
              <w:sz w:val="28"/>
              <w:szCs w:val="28"/>
            </w:rPr>
            <w:fldChar w:fldCharType="end"/>
          </w:r>
        </w:sdtContent>
      </w:sdt>
      <w:r w:rsidR="00D15624">
        <w:rPr>
          <w:rFonts w:ascii="Bookman Old Style" w:hAnsi="Bookman Old Style"/>
          <w:bCs/>
          <w:iCs/>
          <w:sz w:val="28"/>
          <w:szCs w:val="28"/>
        </w:rPr>
        <w:t xml:space="preserve">. </w:t>
      </w:r>
    </w:p>
    <w:p w14:paraId="323EA3DF" w14:textId="21A8F015" w:rsidR="00D15624" w:rsidRDefault="00D15624" w:rsidP="00E33519">
      <w:pPr>
        <w:spacing w:after="0"/>
        <w:rPr>
          <w:rFonts w:ascii="Bookman Old Style" w:hAnsi="Bookman Old Style"/>
          <w:bCs/>
          <w:iCs/>
          <w:sz w:val="28"/>
          <w:szCs w:val="28"/>
        </w:rPr>
      </w:pPr>
      <w:r>
        <w:rPr>
          <w:rFonts w:ascii="Bookman Old Style" w:hAnsi="Bookman Old Style"/>
          <w:bCs/>
          <w:iCs/>
          <w:sz w:val="28"/>
          <w:szCs w:val="28"/>
        </w:rPr>
        <w:tab/>
        <w:t xml:space="preserve">A final article reviewed for the field of political sciences and engineering discusses the main objectives of political engineering. While the author of the article is </w:t>
      </w:r>
      <w:r w:rsidR="004E5B42">
        <w:rPr>
          <w:rFonts w:ascii="Bookman Old Style" w:hAnsi="Bookman Old Style"/>
          <w:bCs/>
          <w:iCs/>
          <w:sz w:val="28"/>
          <w:szCs w:val="28"/>
        </w:rPr>
        <w:t xml:space="preserve">unknown it was shared online by Pooja. </w:t>
      </w:r>
      <w:r>
        <w:rPr>
          <w:rFonts w:ascii="Bookman Old Style" w:hAnsi="Bookman Old Style"/>
          <w:bCs/>
          <w:iCs/>
          <w:sz w:val="28"/>
          <w:szCs w:val="28"/>
        </w:rPr>
        <w:t xml:space="preserve">According to the author </w:t>
      </w:r>
      <w:r w:rsidR="004E5B42">
        <w:rPr>
          <w:rFonts w:ascii="Bookman Old Style" w:hAnsi="Bookman Old Style"/>
          <w:bCs/>
          <w:iCs/>
          <w:sz w:val="28"/>
          <w:szCs w:val="28"/>
        </w:rPr>
        <w:t xml:space="preserve">of the article, </w:t>
      </w:r>
      <w:r>
        <w:rPr>
          <w:rFonts w:ascii="Bookman Old Style" w:hAnsi="Bookman Old Style"/>
          <w:bCs/>
          <w:iCs/>
          <w:sz w:val="28"/>
          <w:szCs w:val="28"/>
        </w:rPr>
        <w:t>engineering is the application of scientific and technical knowledge to solve human problems</w:t>
      </w:r>
      <w:sdt>
        <w:sdtPr>
          <w:rPr>
            <w:rFonts w:ascii="Bookman Old Style" w:hAnsi="Bookman Old Style"/>
            <w:bCs/>
            <w:iCs/>
            <w:sz w:val="28"/>
            <w:szCs w:val="28"/>
          </w:rPr>
          <w:id w:val="1541480391"/>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D15624">
            <w:rPr>
              <w:rFonts w:ascii="Bookman Old Style" w:hAnsi="Bookman Old Style"/>
              <w:noProof/>
              <w:sz w:val="28"/>
              <w:szCs w:val="28"/>
            </w:rPr>
            <w:t>(Pooja)</w:t>
          </w:r>
          <w:r>
            <w:rPr>
              <w:rFonts w:ascii="Bookman Old Style" w:hAnsi="Bookman Old Style"/>
              <w:bCs/>
              <w:iCs/>
              <w:sz w:val="28"/>
              <w:szCs w:val="28"/>
            </w:rPr>
            <w:fldChar w:fldCharType="end"/>
          </w:r>
        </w:sdtContent>
      </w:sdt>
      <w:r w:rsidR="004E5B42">
        <w:rPr>
          <w:rFonts w:ascii="Bookman Old Style" w:hAnsi="Bookman Old Style"/>
          <w:bCs/>
          <w:iCs/>
          <w:sz w:val="28"/>
          <w:szCs w:val="28"/>
        </w:rPr>
        <w:t>. The results offered by engineering is the design, production, and operation of useful objects and processes</w:t>
      </w:r>
      <w:sdt>
        <w:sdtPr>
          <w:rPr>
            <w:rFonts w:ascii="Bookman Old Style" w:hAnsi="Bookman Old Style"/>
            <w:bCs/>
            <w:iCs/>
            <w:sz w:val="28"/>
            <w:szCs w:val="28"/>
          </w:rPr>
          <w:id w:val="-1492480593"/>
          <w:citation/>
        </w:sdtPr>
        <w:sdtContent>
          <w:r w:rsidR="004E5B42">
            <w:rPr>
              <w:rFonts w:ascii="Bookman Old Style" w:hAnsi="Bookman Old Style"/>
              <w:bCs/>
              <w:iCs/>
              <w:sz w:val="28"/>
              <w:szCs w:val="28"/>
            </w:rPr>
            <w:fldChar w:fldCharType="begin"/>
          </w:r>
          <w:r w:rsidR="004E5B42">
            <w:rPr>
              <w:rFonts w:ascii="Bookman Old Style" w:hAnsi="Bookman Old Style"/>
              <w:bCs/>
              <w:iCs/>
              <w:sz w:val="28"/>
              <w:szCs w:val="28"/>
            </w:rPr>
            <w:instrText xml:space="preserve"> CITATION Poo \l 1033 </w:instrText>
          </w:r>
          <w:r w:rsidR="004E5B42">
            <w:rPr>
              <w:rFonts w:ascii="Bookman Old Style" w:hAnsi="Bookman Old Style"/>
              <w:bCs/>
              <w:iCs/>
              <w:sz w:val="28"/>
              <w:szCs w:val="28"/>
            </w:rPr>
            <w:fldChar w:fldCharType="separate"/>
          </w:r>
          <w:r w:rsidR="004E5B42">
            <w:rPr>
              <w:rFonts w:ascii="Bookman Old Style" w:hAnsi="Bookman Old Style"/>
              <w:bCs/>
              <w:iCs/>
              <w:noProof/>
              <w:sz w:val="28"/>
              <w:szCs w:val="28"/>
            </w:rPr>
            <w:t xml:space="preserve"> </w:t>
          </w:r>
          <w:r w:rsidR="004E5B42" w:rsidRPr="004E5B42">
            <w:rPr>
              <w:rFonts w:ascii="Bookman Old Style" w:hAnsi="Bookman Old Style"/>
              <w:noProof/>
              <w:sz w:val="28"/>
              <w:szCs w:val="28"/>
            </w:rPr>
            <w:t>(Pooja)</w:t>
          </w:r>
          <w:r w:rsidR="004E5B42">
            <w:rPr>
              <w:rFonts w:ascii="Bookman Old Style" w:hAnsi="Bookman Old Style"/>
              <w:bCs/>
              <w:iCs/>
              <w:sz w:val="28"/>
              <w:szCs w:val="28"/>
            </w:rPr>
            <w:fldChar w:fldCharType="end"/>
          </w:r>
        </w:sdtContent>
      </w:sdt>
      <w:r w:rsidR="004E5B42">
        <w:rPr>
          <w:rFonts w:ascii="Bookman Old Style" w:hAnsi="Bookman Old Style"/>
          <w:bCs/>
          <w:iCs/>
          <w:sz w:val="28"/>
          <w:szCs w:val="28"/>
        </w:rPr>
        <w:t>. After reviewing some different socio-political terminology like Technocracy, Meritocracy and Liberal Democracy, the author the develops the basic objectives of what is considered political engineering. These objective are:</w:t>
      </w:r>
    </w:p>
    <w:p w14:paraId="690F1D7C" w14:textId="77777777" w:rsidR="004E5B42" w:rsidRDefault="004E5B42" w:rsidP="00E33519">
      <w:pPr>
        <w:spacing w:after="0"/>
        <w:rPr>
          <w:rFonts w:ascii="Bookman Old Style" w:hAnsi="Bookman Old Style"/>
          <w:bCs/>
          <w:iCs/>
          <w:sz w:val="28"/>
          <w:szCs w:val="28"/>
        </w:rPr>
      </w:pPr>
    </w:p>
    <w:p w14:paraId="34A0843B" w14:textId="78ABD77C" w:rsidR="004E5B42" w:rsidRDefault="00A26EFE" w:rsidP="004E5B42">
      <w:pPr>
        <w:pStyle w:val="ListParagraph"/>
        <w:numPr>
          <w:ilvl w:val="0"/>
          <w:numId w:val="2"/>
        </w:numPr>
        <w:spacing w:after="0"/>
        <w:rPr>
          <w:rFonts w:ascii="Bookman Old Style" w:hAnsi="Bookman Old Style"/>
          <w:bCs/>
          <w:iCs/>
          <w:sz w:val="28"/>
          <w:szCs w:val="28"/>
        </w:rPr>
      </w:pPr>
      <w:r>
        <w:rPr>
          <w:rFonts w:ascii="Bookman Old Style" w:hAnsi="Bookman Old Style"/>
          <w:bCs/>
          <w:iCs/>
          <w:sz w:val="28"/>
          <w:szCs w:val="28"/>
        </w:rPr>
        <w:t>Political Engineering needs to formulate, develop, and operationalize the concept of political technology suitable to meet the needs and demands of the democratic systems</w:t>
      </w:r>
      <w:sdt>
        <w:sdtPr>
          <w:rPr>
            <w:rFonts w:ascii="Bookman Old Style" w:hAnsi="Bookman Old Style"/>
            <w:bCs/>
            <w:iCs/>
            <w:sz w:val="28"/>
            <w:szCs w:val="28"/>
          </w:rPr>
          <w:id w:val="-1051456098"/>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26EFE">
            <w:rPr>
              <w:rFonts w:ascii="Bookman Old Style" w:hAnsi="Bookman Old Style"/>
              <w:noProof/>
              <w:sz w:val="28"/>
              <w:szCs w:val="28"/>
            </w:rPr>
            <w:t>(Pooja)</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7376956C" w14:textId="7293FA39" w:rsidR="00A26EFE" w:rsidRDefault="00A26EFE" w:rsidP="004E5B42">
      <w:pPr>
        <w:pStyle w:val="ListParagraph"/>
        <w:numPr>
          <w:ilvl w:val="0"/>
          <w:numId w:val="2"/>
        </w:numPr>
        <w:spacing w:after="0"/>
        <w:rPr>
          <w:rFonts w:ascii="Bookman Old Style" w:hAnsi="Bookman Old Style"/>
          <w:bCs/>
          <w:iCs/>
          <w:sz w:val="28"/>
          <w:szCs w:val="28"/>
        </w:rPr>
      </w:pPr>
      <w:r>
        <w:rPr>
          <w:rFonts w:ascii="Bookman Old Style" w:hAnsi="Bookman Old Style"/>
          <w:bCs/>
          <w:iCs/>
          <w:sz w:val="28"/>
          <w:szCs w:val="28"/>
        </w:rPr>
        <w:t>Political Engineering needs to identify political technologies out of experiences gathered by the political leaders during the last five decades of democracy</w:t>
      </w:r>
      <w:sdt>
        <w:sdtPr>
          <w:rPr>
            <w:rFonts w:ascii="Bookman Old Style" w:hAnsi="Bookman Old Style"/>
            <w:bCs/>
            <w:iCs/>
            <w:sz w:val="28"/>
            <w:szCs w:val="28"/>
          </w:rPr>
          <w:id w:val="997079311"/>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26EFE">
            <w:rPr>
              <w:rFonts w:ascii="Bookman Old Style" w:hAnsi="Bookman Old Style"/>
              <w:noProof/>
              <w:sz w:val="28"/>
              <w:szCs w:val="28"/>
            </w:rPr>
            <w:t>(Pooja)</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31F35604" w14:textId="1910BB3F" w:rsidR="00A26EFE" w:rsidRDefault="00A26EFE" w:rsidP="004E5B42">
      <w:pPr>
        <w:pStyle w:val="ListParagraph"/>
        <w:numPr>
          <w:ilvl w:val="0"/>
          <w:numId w:val="2"/>
        </w:numPr>
        <w:spacing w:after="0"/>
        <w:rPr>
          <w:rFonts w:ascii="Bookman Old Style" w:hAnsi="Bookman Old Style"/>
          <w:bCs/>
          <w:iCs/>
          <w:sz w:val="28"/>
          <w:szCs w:val="28"/>
        </w:rPr>
      </w:pPr>
      <w:r>
        <w:rPr>
          <w:rFonts w:ascii="Bookman Old Style" w:hAnsi="Bookman Old Style"/>
          <w:bCs/>
          <w:iCs/>
          <w:sz w:val="28"/>
          <w:szCs w:val="28"/>
        </w:rPr>
        <w:t>Political Engineering needs to process and update these identified political technologies (IPTs) for use to strengthen, defend, and protected the democratic system</w:t>
      </w:r>
      <w:sdt>
        <w:sdtPr>
          <w:rPr>
            <w:rFonts w:ascii="Bookman Old Style" w:hAnsi="Bookman Old Style"/>
            <w:bCs/>
            <w:iCs/>
            <w:sz w:val="28"/>
            <w:szCs w:val="28"/>
          </w:rPr>
          <w:id w:val="-312417140"/>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26EFE">
            <w:rPr>
              <w:rFonts w:ascii="Bookman Old Style" w:hAnsi="Bookman Old Style"/>
              <w:noProof/>
              <w:sz w:val="28"/>
              <w:szCs w:val="28"/>
            </w:rPr>
            <w:t>(Pooja)</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31EC27AB" w14:textId="01C37E5C" w:rsidR="00A26EFE" w:rsidRDefault="00A26EFE" w:rsidP="004E5B42">
      <w:pPr>
        <w:pStyle w:val="ListParagraph"/>
        <w:numPr>
          <w:ilvl w:val="0"/>
          <w:numId w:val="2"/>
        </w:numPr>
        <w:spacing w:after="0"/>
        <w:rPr>
          <w:rFonts w:ascii="Bookman Old Style" w:hAnsi="Bookman Old Style"/>
          <w:bCs/>
          <w:iCs/>
          <w:sz w:val="28"/>
          <w:szCs w:val="28"/>
        </w:rPr>
      </w:pPr>
      <w:r>
        <w:rPr>
          <w:rFonts w:ascii="Bookman Old Style" w:hAnsi="Bookman Old Style"/>
          <w:bCs/>
          <w:iCs/>
          <w:sz w:val="28"/>
          <w:szCs w:val="28"/>
        </w:rPr>
        <w:t>Political Engineering needs to relate particular political technologies to some specific problem areas so as to empower democratic politicians to be more effective for delivering goods to the people</w:t>
      </w:r>
      <w:sdt>
        <w:sdtPr>
          <w:rPr>
            <w:rFonts w:ascii="Bookman Old Style" w:hAnsi="Bookman Old Style"/>
            <w:bCs/>
            <w:iCs/>
            <w:sz w:val="28"/>
            <w:szCs w:val="28"/>
          </w:rPr>
          <w:id w:val="-1849099095"/>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A26EFE">
            <w:rPr>
              <w:rFonts w:ascii="Bookman Old Style" w:hAnsi="Bookman Old Style"/>
              <w:noProof/>
              <w:sz w:val="28"/>
              <w:szCs w:val="28"/>
            </w:rPr>
            <w:t>(Pooja)</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6447D94F" w14:textId="29FC83DE" w:rsidR="004221DC" w:rsidRPr="004221DC" w:rsidRDefault="004221DC" w:rsidP="004221DC">
      <w:pPr>
        <w:pStyle w:val="ListParagraph"/>
        <w:numPr>
          <w:ilvl w:val="0"/>
          <w:numId w:val="2"/>
        </w:numPr>
        <w:spacing w:after="0"/>
        <w:rPr>
          <w:rFonts w:ascii="Bookman Old Style" w:hAnsi="Bookman Old Style"/>
          <w:bCs/>
          <w:iCs/>
          <w:sz w:val="28"/>
          <w:szCs w:val="28"/>
        </w:rPr>
      </w:pPr>
      <w:r>
        <w:rPr>
          <w:rFonts w:ascii="Bookman Old Style" w:hAnsi="Bookman Old Style"/>
          <w:bCs/>
          <w:iCs/>
          <w:sz w:val="28"/>
          <w:szCs w:val="28"/>
        </w:rPr>
        <w:lastRenderedPageBreak/>
        <w:t>Political Engineering needs to make these political technologies available to the people</w:t>
      </w:r>
      <w:sdt>
        <w:sdtPr>
          <w:rPr>
            <w:rFonts w:ascii="Bookman Old Style" w:hAnsi="Bookman Old Style"/>
            <w:bCs/>
            <w:iCs/>
            <w:sz w:val="28"/>
            <w:szCs w:val="28"/>
          </w:rPr>
          <w:id w:val="-341548348"/>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Poo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4221DC">
            <w:rPr>
              <w:rFonts w:ascii="Bookman Old Style" w:hAnsi="Bookman Old Style"/>
              <w:noProof/>
              <w:sz w:val="28"/>
              <w:szCs w:val="28"/>
            </w:rPr>
            <w:t>(Pooja)</w:t>
          </w:r>
          <w:r>
            <w:rPr>
              <w:rFonts w:ascii="Bookman Old Style" w:hAnsi="Bookman Old Style"/>
              <w:bCs/>
              <w:iCs/>
              <w:sz w:val="28"/>
              <w:szCs w:val="28"/>
            </w:rPr>
            <w:fldChar w:fldCharType="end"/>
          </w:r>
        </w:sdtContent>
      </w:sdt>
      <w:r>
        <w:rPr>
          <w:rFonts w:ascii="Bookman Old Style" w:hAnsi="Bookman Old Style"/>
          <w:bCs/>
          <w:iCs/>
          <w:sz w:val="28"/>
          <w:szCs w:val="28"/>
        </w:rPr>
        <w:t>.</w:t>
      </w:r>
    </w:p>
    <w:p w14:paraId="438CE901" w14:textId="0FD3AAAD" w:rsidR="00E33519" w:rsidRDefault="00E33519" w:rsidP="00E33519">
      <w:pPr>
        <w:spacing w:after="0"/>
        <w:rPr>
          <w:rFonts w:ascii="Bookman Old Style" w:hAnsi="Bookman Old Style"/>
          <w:b/>
          <w:i/>
          <w:sz w:val="28"/>
          <w:szCs w:val="28"/>
        </w:rPr>
      </w:pPr>
    </w:p>
    <w:p w14:paraId="4647641F" w14:textId="226EA1F7" w:rsidR="00E33519" w:rsidRDefault="00E33519" w:rsidP="00E33519">
      <w:pPr>
        <w:spacing w:after="0"/>
        <w:rPr>
          <w:rFonts w:ascii="Bookman Old Style" w:hAnsi="Bookman Old Style"/>
          <w:b/>
          <w:i/>
          <w:sz w:val="28"/>
          <w:szCs w:val="28"/>
        </w:rPr>
      </w:pPr>
      <w:r>
        <w:rPr>
          <w:rFonts w:ascii="Bookman Old Style" w:hAnsi="Bookman Old Style"/>
          <w:b/>
          <w:i/>
          <w:sz w:val="28"/>
          <w:szCs w:val="28"/>
        </w:rPr>
        <w:t>SOCIOLOGY-</w:t>
      </w:r>
    </w:p>
    <w:p w14:paraId="094836E8" w14:textId="326F2245" w:rsidR="00E33519" w:rsidRDefault="00E33519" w:rsidP="00E33519">
      <w:pPr>
        <w:spacing w:after="0"/>
        <w:rPr>
          <w:rFonts w:ascii="Bookman Old Style" w:hAnsi="Bookman Old Style"/>
          <w:b/>
          <w:i/>
          <w:sz w:val="28"/>
          <w:szCs w:val="28"/>
        </w:rPr>
      </w:pPr>
    </w:p>
    <w:p w14:paraId="49068A40" w14:textId="30267ABE" w:rsidR="00E33519" w:rsidRDefault="00C76241" w:rsidP="00EE6D35">
      <w:pPr>
        <w:spacing w:after="0"/>
        <w:ind w:firstLine="720"/>
        <w:rPr>
          <w:rFonts w:ascii="Bookman Old Style" w:hAnsi="Bookman Old Style"/>
          <w:bCs/>
          <w:iCs/>
          <w:sz w:val="28"/>
          <w:szCs w:val="28"/>
        </w:rPr>
      </w:pPr>
      <w:r>
        <w:rPr>
          <w:rFonts w:ascii="Bookman Old Style" w:hAnsi="Bookman Old Style"/>
          <w:bCs/>
          <w:iCs/>
          <w:sz w:val="28"/>
          <w:szCs w:val="28"/>
        </w:rPr>
        <w:t>As with Political Sciences, Sociology has a very important role when it comes to Engineering. In and Economic Times article, Han Pulakkat states that tomorrow’s engineers will learn architecture, anthropology, and sociology. The article focuses on an new</w:t>
      </w:r>
      <w:r w:rsidR="003F5802">
        <w:rPr>
          <w:rFonts w:ascii="Bookman Old Style" w:hAnsi="Bookman Old Style"/>
          <w:bCs/>
          <w:iCs/>
          <w:sz w:val="28"/>
          <w:szCs w:val="28"/>
        </w:rPr>
        <w:t xml:space="preserve"> engineered product called printed electronics. Printed electronics, created by Arved Huebler, is a product that will be useful for the poor, those who do not have electricity  connections or cannot afford them</w:t>
      </w:r>
      <w:sdt>
        <w:sdtPr>
          <w:rPr>
            <w:rFonts w:ascii="Bookman Old Style" w:hAnsi="Bookman Old Style"/>
            <w:bCs/>
            <w:iCs/>
            <w:sz w:val="28"/>
            <w:szCs w:val="28"/>
          </w:rPr>
          <w:id w:val="-1498418871"/>
          <w:citation/>
        </w:sdtPr>
        <w:sdtContent>
          <w:r w:rsidR="003F5802">
            <w:rPr>
              <w:rFonts w:ascii="Bookman Old Style" w:hAnsi="Bookman Old Style"/>
              <w:bCs/>
              <w:iCs/>
              <w:sz w:val="28"/>
              <w:szCs w:val="28"/>
            </w:rPr>
            <w:fldChar w:fldCharType="begin"/>
          </w:r>
          <w:r w:rsidR="003F5802">
            <w:rPr>
              <w:rFonts w:ascii="Bookman Old Style" w:hAnsi="Bookman Old Style"/>
              <w:bCs/>
              <w:iCs/>
              <w:sz w:val="28"/>
              <w:szCs w:val="28"/>
            </w:rPr>
            <w:instrText xml:space="preserve">CITATION Han \l 1033 </w:instrText>
          </w:r>
          <w:r w:rsidR="003F5802">
            <w:rPr>
              <w:rFonts w:ascii="Bookman Old Style" w:hAnsi="Bookman Old Style"/>
              <w:bCs/>
              <w:iCs/>
              <w:sz w:val="28"/>
              <w:szCs w:val="28"/>
            </w:rPr>
            <w:fldChar w:fldCharType="separate"/>
          </w:r>
          <w:r w:rsidR="003F5802">
            <w:rPr>
              <w:rFonts w:ascii="Bookman Old Style" w:hAnsi="Bookman Old Style"/>
              <w:bCs/>
              <w:iCs/>
              <w:noProof/>
              <w:sz w:val="28"/>
              <w:szCs w:val="28"/>
            </w:rPr>
            <w:t xml:space="preserve"> </w:t>
          </w:r>
          <w:r w:rsidR="003F5802" w:rsidRPr="003F5802">
            <w:rPr>
              <w:rFonts w:ascii="Bookman Old Style" w:hAnsi="Bookman Old Style"/>
              <w:noProof/>
              <w:sz w:val="28"/>
              <w:szCs w:val="28"/>
            </w:rPr>
            <w:t>(Pulakkat, 2013)</w:t>
          </w:r>
          <w:r w:rsidR="003F5802">
            <w:rPr>
              <w:rFonts w:ascii="Bookman Old Style" w:hAnsi="Bookman Old Style"/>
              <w:bCs/>
              <w:iCs/>
              <w:sz w:val="28"/>
              <w:szCs w:val="28"/>
            </w:rPr>
            <w:fldChar w:fldCharType="end"/>
          </w:r>
        </w:sdtContent>
      </w:sdt>
      <w:r w:rsidR="003F5802">
        <w:rPr>
          <w:rFonts w:ascii="Bookman Old Style" w:hAnsi="Bookman Old Style"/>
          <w:bCs/>
          <w:iCs/>
          <w:sz w:val="28"/>
          <w:szCs w:val="28"/>
        </w:rPr>
        <w:t xml:space="preserve">. </w:t>
      </w:r>
      <w:r w:rsidR="00F428B8">
        <w:rPr>
          <w:rFonts w:ascii="Bookman Old Style" w:hAnsi="Bookman Old Style"/>
          <w:bCs/>
          <w:iCs/>
          <w:sz w:val="28"/>
          <w:szCs w:val="28"/>
        </w:rPr>
        <w:t>Huebler has been focusing on developing technology to allow solar cells to be printed on paper. According to Huebler, “Our vision of the future is not about making silicon-based solar cells in clean rooms, but to have them everywhere at low prices</w:t>
      </w:r>
      <w:sdt>
        <w:sdtPr>
          <w:rPr>
            <w:rFonts w:ascii="Bookman Old Style" w:hAnsi="Bookman Old Style"/>
            <w:bCs/>
            <w:iCs/>
            <w:sz w:val="28"/>
            <w:szCs w:val="28"/>
          </w:rPr>
          <w:id w:val="-2017997798"/>
          <w:citation/>
        </w:sdtPr>
        <w:sdtContent>
          <w:r w:rsidR="00F428B8">
            <w:rPr>
              <w:rFonts w:ascii="Bookman Old Style" w:hAnsi="Bookman Old Style"/>
              <w:bCs/>
              <w:iCs/>
              <w:sz w:val="28"/>
              <w:szCs w:val="28"/>
            </w:rPr>
            <w:fldChar w:fldCharType="begin"/>
          </w:r>
          <w:r w:rsidR="00F428B8">
            <w:rPr>
              <w:rFonts w:ascii="Bookman Old Style" w:hAnsi="Bookman Old Style"/>
              <w:bCs/>
              <w:iCs/>
              <w:sz w:val="28"/>
              <w:szCs w:val="28"/>
            </w:rPr>
            <w:instrText xml:space="preserve"> CITATION Han \l 1033 </w:instrText>
          </w:r>
          <w:r w:rsidR="00F428B8">
            <w:rPr>
              <w:rFonts w:ascii="Bookman Old Style" w:hAnsi="Bookman Old Style"/>
              <w:bCs/>
              <w:iCs/>
              <w:sz w:val="28"/>
              <w:szCs w:val="28"/>
            </w:rPr>
            <w:fldChar w:fldCharType="separate"/>
          </w:r>
          <w:r w:rsidR="00F428B8">
            <w:rPr>
              <w:rFonts w:ascii="Bookman Old Style" w:hAnsi="Bookman Old Style"/>
              <w:bCs/>
              <w:iCs/>
              <w:noProof/>
              <w:sz w:val="28"/>
              <w:szCs w:val="28"/>
            </w:rPr>
            <w:t xml:space="preserve"> </w:t>
          </w:r>
          <w:r w:rsidR="00F428B8" w:rsidRPr="00F428B8">
            <w:rPr>
              <w:rFonts w:ascii="Bookman Old Style" w:hAnsi="Bookman Old Style"/>
              <w:noProof/>
              <w:sz w:val="28"/>
              <w:szCs w:val="28"/>
            </w:rPr>
            <w:t>(Pulakkat, 2013)</w:t>
          </w:r>
          <w:r w:rsidR="00F428B8">
            <w:rPr>
              <w:rFonts w:ascii="Bookman Old Style" w:hAnsi="Bookman Old Style"/>
              <w:bCs/>
              <w:iCs/>
              <w:sz w:val="28"/>
              <w:szCs w:val="28"/>
            </w:rPr>
            <w:fldChar w:fldCharType="end"/>
          </w:r>
        </w:sdtContent>
      </w:sdt>
      <w:r w:rsidR="00F428B8">
        <w:rPr>
          <w:rFonts w:ascii="Bookman Old Style" w:hAnsi="Bookman Old Style"/>
          <w:bCs/>
          <w:iCs/>
          <w:sz w:val="28"/>
          <w:szCs w:val="28"/>
        </w:rPr>
        <w:t>”. According to a marketing firm, printed and flexible electronics will increase from $9.46 billion in 2012 to $63.28 billion in 2022</w:t>
      </w:r>
      <w:sdt>
        <w:sdtPr>
          <w:rPr>
            <w:rFonts w:ascii="Bookman Old Style" w:hAnsi="Bookman Old Style"/>
            <w:bCs/>
            <w:iCs/>
            <w:sz w:val="28"/>
            <w:szCs w:val="28"/>
          </w:rPr>
          <w:id w:val="1180859058"/>
          <w:citation/>
        </w:sdtPr>
        <w:sdtContent>
          <w:r w:rsidR="00F428B8">
            <w:rPr>
              <w:rFonts w:ascii="Bookman Old Style" w:hAnsi="Bookman Old Style"/>
              <w:bCs/>
              <w:iCs/>
              <w:sz w:val="28"/>
              <w:szCs w:val="28"/>
            </w:rPr>
            <w:fldChar w:fldCharType="begin"/>
          </w:r>
          <w:r w:rsidR="00F428B8">
            <w:rPr>
              <w:rFonts w:ascii="Bookman Old Style" w:hAnsi="Bookman Old Style"/>
              <w:bCs/>
              <w:iCs/>
              <w:sz w:val="28"/>
              <w:szCs w:val="28"/>
            </w:rPr>
            <w:instrText xml:space="preserve"> CITATION Han \l 1033 </w:instrText>
          </w:r>
          <w:r w:rsidR="00F428B8">
            <w:rPr>
              <w:rFonts w:ascii="Bookman Old Style" w:hAnsi="Bookman Old Style"/>
              <w:bCs/>
              <w:iCs/>
              <w:sz w:val="28"/>
              <w:szCs w:val="28"/>
            </w:rPr>
            <w:fldChar w:fldCharType="separate"/>
          </w:r>
          <w:r w:rsidR="00F428B8">
            <w:rPr>
              <w:rFonts w:ascii="Bookman Old Style" w:hAnsi="Bookman Old Style"/>
              <w:bCs/>
              <w:iCs/>
              <w:noProof/>
              <w:sz w:val="28"/>
              <w:szCs w:val="28"/>
            </w:rPr>
            <w:t xml:space="preserve"> </w:t>
          </w:r>
          <w:r w:rsidR="00F428B8" w:rsidRPr="00F428B8">
            <w:rPr>
              <w:rFonts w:ascii="Bookman Old Style" w:hAnsi="Bookman Old Style"/>
              <w:noProof/>
              <w:sz w:val="28"/>
              <w:szCs w:val="28"/>
            </w:rPr>
            <w:t>(Pulakkat, 2013)</w:t>
          </w:r>
          <w:r w:rsidR="00F428B8">
            <w:rPr>
              <w:rFonts w:ascii="Bookman Old Style" w:hAnsi="Bookman Old Style"/>
              <w:bCs/>
              <w:iCs/>
              <w:sz w:val="28"/>
              <w:szCs w:val="28"/>
            </w:rPr>
            <w:fldChar w:fldCharType="end"/>
          </w:r>
        </w:sdtContent>
      </w:sdt>
      <w:r w:rsidR="00F428B8">
        <w:rPr>
          <w:rFonts w:ascii="Bookman Old Style" w:hAnsi="Bookman Old Style"/>
          <w:bCs/>
          <w:iCs/>
          <w:sz w:val="28"/>
          <w:szCs w:val="28"/>
        </w:rPr>
        <w:t xml:space="preserve">. </w:t>
      </w:r>
      <w:r w:rsidR="00A76D77">
        <w:rPr>
          <w:rFonts w:ascii="Bookman Old Style" w:hAnsi="Bookman Old Style"/>
          <w:bCs/>
          <w:iCs/>
          <w:sz w:val="28"/>
          <w:szCs w:val="28"/>
        </w:rPr>
        <w:t>This type of technology will eventually be used for omnipresent RFID tags, intelligent packaging labels, interactive toys and books, clothes that can monitor your health, and many other things</w:t>
      </w:r>
      <w:sdt>
        <w:sdtPr>
          <w:rPr>
            <w:rFonts w:ascii="Bookman Old Style" w:hAnsi="Bookman Old Style"/>
            <w:bCs/>
            <w:iCs/>
            <w:sz w:val="28"/>
            <w:szCs w:val="28"/>
          </w:rPr>
          <w:id w:val="-1447228315"/>
          <w:citation/>
        </w:sdtPr>
        <w:sdtContent>
          <w:r w:rsidR="00A76D77">
            <w:rPr>
              <w:rFonts w:ascii="Bookman Old Style" w:hAnsi="Bookman Old Style"/>
              <w:bCs/>
              <w:iCs/>
              <w:sz w:val="28"/>
              <w:szCs w:val="28"/>
            </w:rPr>
            <w:fldChar w:fldCharType="begin"/>
          </w:r>
          <w:r w:rsidR="00A76D77">
            <w:rPr>
              <w:rFonts w:ascii="Bookman Old Style" w:hAnsi="Bookman Old Style"/>
              <w:bCs/>
              <w:iCs/>
              <w:sz w:val="28"/>
              <w:szCs w:val="28"/>
            </w:rPr>
            <w:instrText xml:space="preserve"> CITATION Han \l 1033 </w:instrText>
          </w:r>
          <w:r w:rsidR="00A76D77">
            <w:rPr>
              <w:rFonts w:ascii="Bookman Old Style" w:hAnsi="Bookman Old Style"/>
              <w:bCs/>
              <w:iCs/>
              <w:sz w:val="28"/>
              <w:szCs w:val="28"/>
            </w:rPr>
            <w:fldChar w:fldCharType="separate"/>
          </w:r>
          <w:r w:rsidR="00A76D77">
            <w:rPr>
              <w:rFonts w:ascii="Bookman Old Style" w:hAnsi="Bookman Old Style"/>
              <w:bCs/>
              <w:iCs/>
              <w:noProof/>
              <w:sz w:val="28"/>
              <w:szCs w:val="28"/>
            </w:rPr>
            <w:t xml:space="preserve"> </w:t>
          </w:r>
          <w:r w:rsidR="00A76D77" w:rsidRPr="00A76D77">
            <w:rPr>
              <w:rFonts w:ascii="Bookman Old Style" w:hAnsi="Bookman Old Style"/>
              <w:noProof/>
              <w:sz w:val="28"/>
              <w:szCs w:val="28"/>
            </w:rPr>
            <w:t>(Pulakkat, 2013)</w:t>
          </w:r>
          <w:r w:rsidR="00A76D77">
            <w:rPr>
              <w:rFonts w:ascii="Bookman Old Style" w:hAnsi="Bookman Old Style"/>
              <w:bCs/>
              <w:iCs/>
              <w:sz w:val="28"/>
              <w:szCs w:val="28"/>
            </w:rPr>
            <w:fldChar w:fldCharType="end"/>
          </w:r>
        </w:sdtContent>
      </w:sdt>
      <w:r w:rsidR="00A76D77">
        <w:rPr>
          <w:rFonts w:ascii="Bookman Old Style" w:hAnsi="Bookman Old Style"/>
          <w:bCs/>
          <w:iCs/>
          <w:sz w:val="28"/>
          <w:szCs w:val="28"/>
        </w:rPr>
        <w:t xml:space="preserve">. Since this new technology is so sophisticated in requires several different engineering disciplines to help develop this technology in a reasonable time. This technology also requires crossing boundaries into the humanities to assist in development of the technology. </w:t>
      </w:r>
      <w:r w:rsidR="00B436E0">
        <w:rPr>
          <w:rFonts w:ascii="Bookman Old Style" w:hAnsi="Bookman Old Style"/>
          <w:bCs/>
          <w:iCs/>
          <w:sz w:val="28"/>
          <w:szCs w:val="28"/>
        </w:rPr>
        <w:t>While many consider this current trend as multidisciplinary or interdisciplinary, Tyler Jacks, head of the Koch Center for Integrative Cancer Research at MIT considers it neo-disciplinary</w:t>
      </w:r>
      <w:sdt>
        <w:sdtPr>
          <w:rPr>
            <w:rFonts w:ascii="Bookman Old Style" w:hAnsi="Bookman Old Style"/>
            <w:bCs/>
            <w:iCs/>
            <w:sz w:val="28"/>
            <w:szCs w:val="28"/>
          </w:rPr>
          <w:id w:val="1631582963"/>
          <w:citation/>
        </w:sdtPr>
        <w:sdtContent>
          <w:r w:rsidR="00B436E0">
            <w:rPr>
              <w:rFonts w:ascii="Bookman Old Style" w:hAnsi="Bookman Old Style"/>
              <w:bCs/>
              <w:iCs/>
              <w:sz w:val="28"/>
              <w:szCs w:val="28"/>
            </w:rPr>
            <w:fldChar w:fldCharType="begin"/>
          </w:r>
          <w:r w:rsidR="00B436E0">
            <w:rPr>
              <w:rFonts w:ascii="Bookman Old Style" w:hAnsi="Bookman Old Style"/>
              <w:bCs/>
              <w:iCs/>
              <w:sz w:val="28"/>
              <w:szCs w:val="28"/>
            </w:rPr>
            <w:instrText xml:space="preserve"> CITATION Han \l 1033 </w:instrText>
          </w:r>
          <w:r w:rsidR="00B436E0">
            <w:rPr>
              <w:rFonts w:ascii="Bookman Old Style" w:hAnsi="Bookman Old Style"/>
              <w:bCs/>
              <w:iCs/>
              <w:sz w:val="28"/>
              <w:szCs w:val="28"/>
            </w:rPr>
            <w:fldChar w:fldCharType="separate"/>
          </w:r>
          <w:r w:rsidR="00B436E0">
            <w:rPr>
              <w:rFonts w:ascii="Bookman Old Style" w:hAnsi="Bookman Old Style"/>
              <w:bCs/>
              <w:iCs/>
              <w:noProof/>
              <w:sz w:val="28"/>
              <w:szCs w:val="28"/>
            </w:rPr>
            <w:t xml:space="preserve"> </w:t>
          </w:r>
          <w:r w:rsidR="00B436E0" w:rsidRPr="00B436E0">
            <w:rPr>
              <w:rFonts w:ascii="Bookman Old Style" w:hAnsi="Bookman Old Style"/>
              <w:noProof/>
              <w:sz w:val="28"/>
              <w:szCs w:val="28"/>
            </w:rPr>
            <w:t>(Pulakkat, 2013)</w:t>
          </w:r>
          <w:r w:rsidR="00B436E0">
            <w:rPr>
              <w:rFonts w:ascii="Bookman Old Style" w:hAnsi="Bookman Old Style"/>
              <w:bCs/>
              <w:iCs/>
              <w:sz w:val="28"/>
              <w:szCs w:val="28"/>
            </w:rPr>
            <w:fldChar w:fldCharType="end"/>
          </w:r>
        </w:sdtContent>
      </w:sdt>
      <w:r w:rsidR="00B436E0">
        <w:rPr>
          <w:rFonts w:ascii="Bookman Old Style" w:hAnsi="Bookman Old Style"/>
          <w:bCs/>
          <w:iCs/>
          <w:sz w:val="28"/>
          <w:szCs w:val="28"/>
        </w:rPr>
        <w:t xml:space="preserve">. Today’s engineers need to have a new awareness, new sensibility, and new skills. </w:t>
      </w:r>
      <w:r w:rsidR="00C31303">
        <w:rPr>
          <w:rFonts w:ascii="Bookman Old Style" w:hAnsi="Bookman Old Style"/>
          <w:bCs/>
          <w:iCs/>
          <w:sz w:val="28"/>
          <w:szCs w:val="28"/>
        </w:rPr>
        <w:t>The Koch Center combines engineering, biology, and medicine to develop tailored solutions for cancer diagnosis and treatment</w:t>
      </w:r>
      <w:sdt>
        <w:sdtPr>
          <w:rPr>
            <w:rFonts w:ascii="Bookman Old Style" w:hAnsi="Bookman Old Style"/>
            <w:bCs/>
            <w:iCs/>
            <w:sz w:val="28"/>
            <w:szCs w:val="28"/>
          </w:rPr>
          <w:id w:val="-1349556645"/>
          <w:citation/>
        </w:sdtPr>
        <w:sdtContent>
          <w:r w:rsidR="00C31303">
            <w:rPr>
              <w:rFonts w:ascii="Bookman Old Style" w:hAnsi="Bookman Old Style"/>
              <w:bCs/>
              <w:iCs/>
              <w:sz w:val="28"/>
              <w:szCs w:val="28"/>
            </w:rPr>
            <w:fldChar w:fldCharType="begin"/>
          </w:r>
          <w:r w:rsidR="00C31303">
            <w:rPr>
              <w:rFonts w:ascii="Bookman Old Style" w:hAnsi="Bookman Old Style"/>
              <w:bCs/>
              <w:iCs/>
              <w:sz w:val="28"/>
              <w:szCs w:val="28"/>
            </w:rPr>
            <w:instrText xml:space="preserve"> CITATION Han \l 1033 </w:instrText>
          </w:r>
          <w:r w:rsidR="00C31303">
            <w:rPr>
              <w:rFonts w:ascii="Bookman Old Style" w:hAnsi="Bookman Old Style"/>
              <w:bCs/>
              <w:iCs/>
              <w:sz w:val="28"/>
              <w:szCs w:val="28"/>
            </w:rPr>
            <w:fldChar w:fldCharType="separate"/>
          </w:r>
          <w:r w:rsidR="00C31303">
            <w:rPr>
              <w:rFonts w:ascii="Bookman Old Style" w:hAnsi="Bookman Old Style"/>
              <w:bCs/>
              <w:iCs/>
              <w:noProof/>
              <w:sz w:val="28"/>
              <w:szCs w:val="28"/>
            </w:rPr>
            <w:t xml:space="preserve"> </w:t>
          </w:r>
          <w:r w:rsidR="00C31303" w:rsidRPr="00C31303">
            <w:rPr>
              <w:rFonts w:ascii="Bookman Old Style" w:hAnsi="Bookman Old Style"/>
              <w:noProof/>
              <w:sz w:val="28"/>
              <w:szCs w:val="28"/>
            </w:rPr>
            <w:t>(Pulakkat, 2013)</w:t>
          </w:r>
          <w:r w:rsidR="00C31303">
            <w:rPr>
              <w:rFonts w:ascii="Bookman Old Style" w:hAnsi="Bookman Old Style"/>
              <w:bCs/>
              <w:iCs/>
              <w:sz w:val="28"/>
              <w:szCs w:val="28"/>
            </w:rPr>
            <w:fldChar w:fldCharType="end"/>
          </w:r>
        </w:sdtContent>
      </w:sdt>
      <w:r w:rsidR="00C31303">
        <w:rPr>
          <w:rFonts w:ascii="Bookman Old Style" w:hAnsi="Bookman Old Style"/>
          <w:bCs/>
          <w:iCs/>
          <w:sz w:val="28"/>
          <w:szCs w:val="28"/>
        </w:rPr>
        <w:t>. To accomplish this the Koch Center’s engineering teams focuses on the use of nanotechnology to accomplish the needs of the biology and medicine teams. Pulakkat states in this articl</w:t>
      </w:r>
      <w:r w:rsidR="00674059">
        <w:rPr>
          <w:rFonts w:ascii="Bookman Old Style" w:hAnsi="Bookman Old Style"/>
          <w:bCs/>
          <w:iCs/>
          <w:sz w:val="28"/>
          <w:szCs w:val="28"/>
        </w:rPr>
        <w:t xml:space="preserve">e Nanotechnology </w:t>
      </w:r>
      <w:r w:rsidR="00674059">
        <w:rPr>
          <w:rFonts w:ascii="Bookman Old Style" w:hAnsi="Bookman Old Style"/>
          <w:bCs/>
          <w:iCs/>
          <w:sz w:val="28"/>
          <w:szCs w:val="28"/>
        </w:rPr>
        <w:lastRenderedPageBreak/>
        <w:t>could permeate the world providing unobtrusive support in many aspects of people’s lives</w:t>
      </w:r>
      <w:sdt>
        <w:sdtPr>
          <w:rPr>
            <w:rFonts w:ascii="Bookman Old Style" w:hAnsi="Bookman Old Style"/>
            <w:bCs/>
            <w:iCs/>
            <w:sz w:val="28"/>
            <w:szCs w:val="28"/>
          </w:rPr>
          <w:id w:val="-1583667707"/>
          <w:citation/>
        </w:sdtPr>
        <w:sdtContent>
          <w:r w:rsidR="00674059">
            <w:rPr>
              <w:rFonts w:ascii="Bookman Old Style" w:hAnsi="Bookman Old Style"/>
              <w:bCs/>
              <w:iCs/>
              <w:sz w:val="28"/>
              <w:szCs w:val="28"/>
            </w:rPr>
            <w:fldChar w:fldCharType="begin"/>
          </w:r>
          <w:r w:rsidR="00674059">
            <w:rPr>
              <w:rFonts w:ascii="Bookman Old Style" w:hAnsi="Bookman Old Style"/>
              <w:bCs/>
              <w:iCs/>
              <w:sz w:val="28"/>
              <w:szCs w:val="28"/>
            </w:rPr>
            <w:instrText xml:space="preserve"> CITATION Han \l 1033 </w:instrText>
          </w:r>
          <w:r w:rsidR="00674059">
            <w:rPr>
              <w:rFonts w:ascii="Bookman Old Style" w:hAnsi="Bookman Old Style"/>
              <w:bCs/>
              <w:iCs/>
              <w:sz w:val="28"/>
              <w:szCs w:val="28"/>
            </w:rPr>
            <w:fldChar w:fldCharType="separate"/>
          </w:r>
          <w:r w:rsidR="00674059">
            <w:rPr>
              <w:rFonts w:ascii="Bookman Old Style" w:hAnsi="Bookman Old Style"/>
              <w:bCs/>
              <w:iCs/>
              <w:noProof/>
              <w:sz w:val="28"/>
              <w:szCs w:val="28"/>
            </w:rPr>
            <w:t xml:space="preserve"> </w:t>
          </w:r>
          <w:r w:rsidR="00674059" w:rsidRPr="00674059">
            <w:rPr>
              <w:rFonts w:ascii="Bookman Old Style" w:hAnsi="Bookman Old Style"/>
              <w:noProof/>
              <w:sz w:val="28"/>
              <w:szCs w:val="28"/>
            </w:rPr>
            <w:t>(Pulakkat, 2013)</w:t>
          </w:r>
          <w:r w:rsidR="00674059">
            <w:rPr>
              <w:rFonts w:ascii="Bookman Old Style" w:hAnsi="Bookman Old Style"/>
              <w:bCs/>
              <w:iCs/>
              <w:sz w:val="28"/>
              <w:szCs w:val="28"/>
            </w:rPr>
            <w:fldChar w:fldCharType="end"/>
          </w:r>
        </w:sdtContent>
      </w:sdt>
      <w:r w:rsidR="00674059">
        <w:rPr>
          <w:rFonts w:ascii="Bookman Old Style" w:hAnsi="Bookman Old Style"/>
          <w:bCs/>
          <w:iCs/>
          <w:sz w:val="28"/>
          <w:szCs w:val="28"/>
        </w:rPr>
        <w:t xml:space="preserve">. Nanotechnology is also strategically important in many other industries including most nation’s defense departments. </w:t>
      </w:r>
      <w:r w:rsidR="00364DB1">
        <w:rPr>
          <w:rFonts w:ascii="Bookman Old Style" w:hAnsi="Bookman Old Style"/>
          <w:bCs/>
          <w:iCs/>
          <w:sz w:val="28"/>
          <w:szCs w:val="28"/>
        </w:rPr>
        <w:t>Society’s future power grids, future transport systems, future building, future cities, and future networks will require nanoengineering. Global solutions that affect all of society will need the application of an extraordinary number of disciplines including science, engineering, and humanities</w:t>
      </w:r>
      <w:sdt>
        <w:sdtPr>
          <w:rPr>
            <w:rFonts w:ascii="Bookman Old Style" w:hAnsi="Bookman Old Style"/>
            <w:bCs/>
            <w:iCs/>
            <w:sz w:val="28"/>
            <w:szCs w:val="28"/>
          </w:rPr>
          <w:id w:val="1980267903"/>
          <w:citation/>
        </w:sdtPr>
        <w:sdtContent>
          <w:r w:rsidR="00364DB1">
            <w:rPr>
              <w:rFonts w:ascii="Bookman Old Style" w:hAnsi="Bookman Old Style"/>
              <w:bCs/>
              <w:iCs/>
              <w:sz w:val="28"/>
              <w:szCs w:val="28"/>
            </w:rPr>
            <w:fldChar w:fldCharType="begin"/>
          </w:r>
          <w:r w:rsidR="00364DB1">
            <w:rPr>
              <w:rFonts w:ascii="Bookman Old Style" w:hAnsi="Bookman Old Style"/>
              <w:bCs/>
              <w:iCs/>
              <w:sz w:val="28"/>
              <w:szCs w:val="28"/>
            </w:rPr>
            <w:instrText xml:space="preserve"> CITATION Han \l 1033 </w:instrText>
          </w:r>
          <w:r w:rsidR="00364DB1">
            <w:rPr>
              <w:rFonts w:ascii="Bookman Old Style" w:hAnsi="Bookman Old Style"/>
              <w:bCs/>
              <w:iCs/>
              <w:sz w:val="28"/>
              <w:szCs w:val="28"/>
            </w:rPr>
            <w:fldChar w:fldCharType="separate"/>
          </w:r>
          <w:r w:rsidR="00364DB1">
            <w:rPr>
              <w:rFonts w:ascii="Bookman Old Style" w:hAnsi="Bookman Old Style"/>
              <w:bCs/>
              <w:iCs/>
              <w:noProof/>
              <w:sz w:val="28"/>
              <w:szCs w:val="28"/>
            </w:rPr>
            <w:t xml:space="preserve"> </w:t>
          </w:r>
          <w:r w:rsidR="00364DB1" w:rsidRPr="00364DB1">
            <w:rPr>
              <w:rFonts w:ascii="Bookman Old Style" w:hAnsi="Bookman Old Style"/>
              <w:noProof/>
              <w:sz w:val="28"/>
              <w:szCs w:val="28"/>
            </w:rPr>
            <w:t>(Pulakkat, 2013)</w:t>
          </w:r>
          <w:r w:rsidR="00364DB1">
            <w:rPr>
              <w:rFonts w:ascii="Bookman Old Style" w:hAnsi="Bookman Old Style"/>
              <w:bCs/>
              <w:iCs/>
              <w:sz w:val="28"/>
              <w:szCs w:val="28"/>
            </w:rPr>
            <w:fldChar w:fldCharType="end"/>
          </w:r>
        </w:sdtContent>
      </w:sdt>
      <w:r w:rsidR="00364DB1">
        <w:rPr>
          <w:rFonts w:ascii="Bookman Old Style" w:hAnsi="Bookman Old Style"/>
          <w:bCs/>
          <w:iCs/>
          <w:sz w:val="28"/>
          <w:szCs w:val="28"/>
        </w:rPr>
        <w:t xml:space="preserve">. For engineering, sustainability drives all of engineering’s big transformations. These transformations are required to overcome </w:t>
      </w:r>
      <w:r w:rsidR="000C78A8">
        <w:rPr>
          <w:rFonts w:ascii="Bookman Old Style" w:hAnsi="Bookman Old Style"/>
          <w:bCs/>
          <w:iCs/>
          <w:sz w:val="28"/>
          <w:szCs w:val="28"/>
        </w:rPr>
        <w:t>urban vs. village problems, rich vs. poor problems, big vs. small projects, and expensive vs. low-cost engineering solutions. In the conclusion of his article, Pulakkat places a human face on engineering. In this face, Pulakkat states that engineers are characterizing biological systems and that nanotechnology is letting researchers do a multiplicity of things</w:t>
      </w:r>
      <w:sdt>
        <w:sdtPr>
          <w:rPr>
            <w:rFonts w:ascii="Bookman Old Style" w:hAnsi="Bookman Old Style"/>
            <w:bCs/>
            <w:iCs/>
            <w:sz w:val="28"/>
            <w:szCs w:val="28"/>
          </w:rPr>
          <w:id w:val="605848021"/>
          <w:citation/>
        </w:sdtPr>
        <w:sdtContent>
          <w:r w:rsidR="000C78A8">
            <w:rPr>
              <w:rFonts w:ascii="Bookman Old Style" w:hAnsi="Bookman Old Style"/>
              <w:bCs/>
              <w:iCs/>
              <w:sz w:val="28"/>
              <w:szCs w:val="28"/>
            </w:rPr>
            <w:fldChar w:fldCharType="begin"/>
          </w:r>
          <w:r w:rsidR="000C78A8">
            <w:rPr>
              <w:rFonts w:ascii="Bookman Old Style" w:hAnsi="Bookman Old Style"/>
              <w:bCs/>
              <w:iCs/>
              <w:sz w:val="28"/>
              <w:szCs w:val="28"/>
            </w:rPr>
            <w:instrText xml:space="preserve"> CITATION Han \l 1033 </w:instrText>
          </w:r>
          <w:r w:rsidR="000C78A8">
            <w:rPr>
              <w:rFonts w:ascii="Bookman Old Style" w:hAnsi="Bookman Old Style"/>
              <w:bCs/>
              <w:iCs/>
              <w:sz w:val="28"/>
              <w:szCs w:val="28"/>
            </w:rPr>
            <w:fldChar w:fldCharType="separate"/>
          </w:r>
          <w:r w:rsidR="000C78A8">
            <w:rPr>
              <w:rFonts w:ascii="Bookman Old Style" w:hAnsi="Bookman Old Style"/>
              <w:bCs/>
              <w:iCs/>
              <w:noProof/>
              <w:sz w:val="28"/>
              <w:szCs w:val="28"/>
            </w:rPr>
            <w:t xml:space="preserve"> </w:t>
          </w:r>
          <w:r w:rsidR="000C78A8" w:rsidRPr="000C78A8">
            <w:rPr>
              <w:rFonts w:ascii="Bookman Old Style" w:hAnsi="Bookman Old Style"/>
              <w:noProof/>
              <w:sz w:val="28"/>
              <w:szCs w:val="28"/>
            </w:rPr>
            <w:t>(Pulakkat, 2013)</w:t>
          </w:r>
          <w:r w:rsidR="000C78A8">
            <w:rPr>
              <w:rFonts w:ascii="Bookman Old Style" w:hAnsi="Bookman Old Style"/>
              <w:bCs/>
              <w:iCs/>
              <w:sz w:val="28"/>
              <w:szCs w:val="28"/>
            </w:rPr>
            <w:fldChar w:fldCharType="end"/>
          </w:r>
        </w:sdtContent>
      </w:sdt>
      <w:r w:rsidR="000C78A8">
        <w:rPr>
          <w:rFonts w:ascii="Bookman Old Style" w:hAnsi="Bookman Old Style"/>
          <w:bCs/>
          <w:iCs/>
          <w:sz w:val="28"/>
          <w:szCs w:val="28"/>
        </w:rPr>
        <w:t>. For afforda</w:t>
      </w:r>
      <w:r w:rsidR="00EE6D35">
        <w:rPr>
          <w:rFonts w:ascii="Bookman Old Style" w:hAnsi="Bookman Old Style"/>
          <w:bCs/>
          <w:iCs/>
          <w:sz w:val="28"/>
          <w:szCs w:val="28"/>
        </w:rPr>
        <w:t>ble housing where high technology usually only were used in expensive structures, engineers are now researching low-cost materials and methods to make quality housing which would be affordable to a larger section of society</w:t>
      </w:r>
      <w:sdt>
        <w:sdtPr>
          <w:rPr>
            <w:rFonts w:ascii="Bookman Old Style" w:hAnsi="Bookman Old Style"/>
            <w:bCs/>
            <w:iCs/>
            <w:sz w:val="28"/>
            <w:szCs w:val="28"/>
          </w:rPr>
          <w:id w:val="1559436177"/>
          <w:citation/>
        </w:sdtPr>
        <w:sdtContent>
          <w:r w:rsidR="00EE6D35">
            <w:rPr>
              <w:rFonts w:ascii="Bookman Old Style" w:hAnsi="Bookman Old Style"/>
              <w:bCs/>
              <w:iCs/>
              <w:sz w:val="28"/>
              <w:szCs w:val="28"/>
            </w:rPr>
            <w:fldChar w:fldCharType="begin"/>
          </w:r>
          <w:r w:rsidR="00EE6D35">
            <w:rPr>
              <w:rFonts w:ascii="Bookman Old Style" w:hAnsi="Bookman Old Style"/>
              <w:bCs/>
              <w:iCs/>
              <w:sz w:val="28"/>
              <w:szCs w:val="28"/>
            </w:rPr>
            <w:instrText xml:space="preserve"> CITATION Han \l 1033 </w:instrText>
          </w:r>
          <w:r w:rsidR="00EE6D35">
            <w:rPr>
              <w:rFonts w:ascii="Bookman Old Style" w:hAnsi="Bookman Old Style"/>
              <w:bCs/>
              <w:iCs/>
              <w:sz w:val="28"/>
              <w:szCs w:val="28"/>
            </w:rPr>
            <w:fldChar w:fldCharType="separate"/>
          </w:r>
          <w:r w:rsidR="00EE6D35">
            <w:rPr>
              <w:rFonts w:ascii="Bookman Old Style" w:hAnsi="Bookman Old Style"/>
              <w:bCs/>
              <w:iCs/>
              <w:noProof/>
              <w:sz w:val="28"/>
              <w:szCs w:val="28"/>
            </w:rPr>
            <w:t xml:space="preserve"> </w:t>
          </w:r>
          <w:r w:rsidR="00EE6D35" w:rsidRPr="00EE6D35">
            <w:rPr>
              <w:rFonts w:ascii="Bookman Old Style" w:hAnsi="Bookman Old Style"/>
              <w:noProof/>
              <w:sz w:val="28"/>
              <w:szCs w:val="28"/>
            </w:rPr>
            <w:t>(Pulakkat, 2013)</w:t>
          </w:r>
          <w:r w:rsidR="00EE6D35">
            <w:rPr>
              <w:rFonts w:ascii="Bookman Old Style" w:hAnsi="Bookman Old Style"/>
              <w:bCs/>
              <w:iCs/>
              <w:sz w:val="28"/>
              <w:szCs w:val="28"/>
            </w:rPr>
            <w:fldChar w:fldCharType="end"/>
          </w:r>
        </w:sdtContent>
      </w:sdt>
      <w:r w:rsidR="00EE6D35">
        <w:rPr>
          <w:rFonts w:ascii="Bookman Old Style" w:hAnsi="Bookman Old Style"/>
          <w:bCs/>
          <w:iCs/>
          <w:sz w:val="28"/>
          <w:szCs w:val="28"/>
        </w:rPr>
        <w:t xml:space="preserve">. On the topic of Earth’s livability, Pulakkat points out that engineers are now researching methods to restore natural ecosystems that human settlements have </w:t>
      </w:r>
      <w:r w:rsidR="00B80A76">
        <w:rPr>
          <w:rFonts w:ascii="Bookman Old Style" w:hAnsi="Bookman Old Style"/>
          <w:bCs/>
          <w:iCs/>
          <w:sz w:val="28"/>
          <w:szCs w:val="28"/>
        </w:rPr>
        <w:t>destroyed,</w:t>
      </w:r>
      <w:r w:rsidR="00EE6D35">
        <w:rPr>
          <w:rFonts w:ascii="Bookman Old Style" w:hAnsi="Bookman Old Style"/>
          <w:bCs/>
          <w:iCs/>
          <w:sz w:val="28"/>
          <w:szCs w:val="28"/>
        </w:rPr>
        <w:t xml:space="preserve"> and these engineers are also creating new</w:t>
      </w:r>
      <w:r w:rsidR="00B80A76">
        <w:rPr>
          <w:rFonts w:ascii="Bookman Old Style" w:hAnsi="Bookman Old Style"/>
          <w:bCs/>
          <w:iCs/>
          <w:sz w:val="28"/>
          <w:szCs w:val="28"/>
        </w:rPr>
        <w:t xml:space="preserve"> settlements for society to live in and that are built on sound ecological principles.</w:t>
      </w:r>
    </w:p>
    <w:p w14:paraId="4F3FA2C4" w14:textId="65FCAA7C" w:rsidR="00B80A76" w:rsidRDefault="00B80A76" w:rsidP="00EE6D35">
      <w:pPr>
        <w:spacing w:after="0"/>
        <w:ind w:firstLine="720"/>
        <w:rPr>
          <w:rFonts w:ascii="Bookman Old Style" w:hAnsi="Bookman Old Style"/>
          <w:bCs/>
          <w:iCs/>
          <w:sz w:val="28"/>
          <w:szCs w:val="28"/>
        </w:rPr>
      </w:pPr>
      <w:r>
        <w:rPr>
          <w:rFonts w:ascii="Bookman Old Style" w:hAnsi="Bookman Old Style"/>
          <w:bCs/>
          <w:iCs/>
          <w:sz w:val="28"/>
          <w:szCs w:val="28"/>
        </w:rPr>
        <w:t>As with Political Science, Chris McFadden also provided seven key reasons why engineers should learn sociology. In his article, McFadden points out that engineers should study sociology because they will then gain an understanding of the social, moral, and human values of society</w:t>
      </w:r>
      <w:sdt>
        <w:sdtPr>
          <w:rPr>
            <w:rFonts w:ascii="Bookman Old Style" w:hAnsi="Bookman Old Style"/>
            <w:bCs/>
            <w:iCs/>
            <w:sz w:val="28"/>
            <w:szCs w:val="28"/>
          </w:rPr>
          <w:id w:val="-1114210181"/>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Chr191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B80A76">
            <w:rPr>
              <w:rFonts w:ascii="Bookman Old Style" w:hAnsi="Bookman Old Style"/>
              <w:noProof/>
              <w:sz w:val="28"/>
              <w:szCs w:val="28"/>
            </w:rPr>
            <w:t>(McFadden, 7+ Reasons Why Engineers Should Learn Sociology, 2019)</w:t>
          </w:r>
          <w:r>
            <w:rPr>
              <w:rFonts w:ascii="Bookman Old Style" w:hAnsi="Bookman Old Style"/>
              <w:bCs/>
              <w:iCs/>
              <w:sz w:val="28"/>
              <w:szCs w:val="28"/>
            </w:rPr>
            <w:fldChar w:fldCharType="end"/>
          </w:r>
        </w:sdtContent>
      </w:sdt>
      <w:r w:rsidR="00161642">
        <w:rPr>
          <w:rFonts w:ascii="Bookman Old Style" w:hAnsi="Bookman Old Style"/>
          <w:bCs/>
          <w:iCs/>
          <w:sz w:val="28"/>
          <w:szCs w:val="28"/>
        </w:rPr>
        <w:t>. He also feels that by learning sociology, engineers will gain an understanding of societies grievances, welfare, and security. Along with this, engineers will be able to integrate other points of view into their labors to produce a more utilitarian solutions for end-users and society as a whole</w:t>
      </w:r>
      <w:sdt>
        <w:sdtPr>
          <w:rPr>
            <w:rFonts w:ascii="Bookman Old Style" w:hAnsi="Bookman Old Style"/>
            <w:bCs/>
            <w:iCs/>
            <w:sz w:val="28"/>
            <w:szCs w:val="28"/>
          </w:rPr>
          <w:id w:val="-537820630"/>
          <w:citation/>
        </w:sdtPr>
        <w:sdtContent>
          <w:r w:rsidR="00161642">
            <w:rPr>
              <w:rFonts w:ascii="Bookman Old Style" w:hAnsi="Bookman Old Style"/>
              <w:bCs/>
              <w:iCs/>
              <w:sz w:val="28"/>
              <w:szCs w:val="28"/>
            </w:rPr>
            <w:fldChar w:fldCharType="begin"/>
          </w:r>
          <w:r w:rsidR="00161642">
            <w:rPr>
              <w:rFonts w:ascii="Bookman Old Style" w:hAnsi="Bookman Old Style"/>
              <w:bCs/>
              <w:iCs/>
              <w:sz w:val="28"/>
              <w:szCs w:val="28"/>
            </w:rPr>
            <w:instrText xml:space="preserve"> CITATION Chr191 \l 1033 </w:instrText>
          </w:r>
          <w:r w:rsidR="00161642">
            <w:rPr>
              <w:rFonts w:ascii="Bookman Old Style" w:hAnsi="Bookman Old Style"/>
              <w:bCs/>
              <w:iCs/>
              <w:sz w:val="28"/>
              <w:szCs w:val="28"/>
            </w:rPr>
            <w:fldChar w:fldCharType="separate"/>
          </w:r>
          <w:r w:rsidR="00161642">
            <w:rPr>
              <w:rFonts w:ascii="Bookman Old Style" w:hAnsi="Bookman Old Style"/>
              <w:bCs/>
              <w:iCs/>
              <w:noProof/>
              <w:sz w:val="28"/>
              <w:szCs w:val="28"/>
            </w:rPr>
            <w:t xml:space="preserve"> </w:t>
          </w:r>
          <w:r w:rsidR="00161642" w:rsidRPr="00161642">
            <w:rPr>
              <w:rFonts w:ascii="Bookman Old Style" w:hAnsi="Bookman Old Style"/>
              <w:noProof/>
              <w:sz w:val="28"/>
              <w:szCs w:val="28"/>
            </w:rPr>
            <w:lastRenderedPageBreak/>
            <w:t>(McFadden, 7+ Reasons Why Engineers Should Learn Sociology, 2019)</w:t>
          </w:r>
          <w:r w:rsidR="00161642">
            <w:rPr>
              <w:rFonts w:ascii="Bookman Old Style" w:hAnsi="Bookman Old Style"/>
              <w:bCs/>
              <w:iCs/>
              <w:sz w:val="28"/>
              <w:szCs w:val="28"/>
            </w:rPr>
            <w:fldChar w:fldCharType="end"/>
          </w:r>
        </w:sdtContent>
      </w:sdt>
      <w:r w:rsidR="00161642">
        <w:rPr>
          <w:rFonts w:ascii="Bookman Old Style" w:hAnsi="Bookman Old Style"/>
          <w:bCs/>
          <w:iCs/>
          <w:sz w:val="28"/>
          <w:szCs w:val="28"/>
        </w:rPr>
        <w:t>. Other benefits for engineers learning sociology include:</w:t>
      </w:r>
    </w:p>
    <w:p w14:paraId="29254006" w14:textId="1515EC04" w:rsidR="00161642" w:rsidRDefault="00161642" w:rsidP="00EE6D35">
      <w:pPr>
        <w:spacing w:after="0"/>
        <w:ind w:firstLine="720"/>
        <w:rPr>
          <w:rFonts w:ascii="Bookman Old Style" w:hAnsi="Bookman Old Style"/>
          <w:bCs/>
          <w:iCs/>
          <w:sz w:val="28"/>
          <w:szCs w:val="28"/>
        </w:rPr>
      </w:pPr>
    </w:p>
    <w:p w14:paraId="050C1406" w14:textId="6EC81B0E" w:rsidR="00161642" w:rsidRDefault="00161642"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Engineers will gain a better understanding of mankind</w:t>
      </w:r>
      <w:r w:rsidR="0024616A">
        <w:rPr>
          <w:rFonts w:ascii="Bookman Old Style" w:hAnsi="Bookman Old Style"/>
          <w:bCs/>
          <w:iCs/>
          <w:sz w:val="28"/>
          <w:szCs w:val="28"/>
        </w:rPr>
        <w:t>.</w:t>
      </w:r>
    </w:p>
    <w:p w14:paraId="0FA8EEAE" w14:textId="0DC2E645" w:rsidR="00161642" w:rsidRDefault="00161642"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Engineers may enjoy learning Sociology</w:t>
      </w:r>
      <w:r w:rsidR="0024616A">
        <w:rPr>
          <w:rFonts w:ascii="Bookman Old Style" w:hAnsi="Bookman Old Style"/>
          <w:bCs/>
          <w:iCs/>
          <w:sz w:val="28"/>
          <w:szCs w:val="28"/>
        </w:rPr>
        <w:t>.</w:t>
      </w:r>
    </w:p>
    <w:p w14:paraId="0ED3C233" w14:textId="0E26BD1A" w:rsidR="00161642" w:rsidRDefault="0024616A"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Engineers will gain more skills that are readily transferable to other areas of work and life.</w:t>
      </w:r>
    </w:p>
    <w:p w14:paraId="7F3142D1" w14:textId="527254BE" w:rsidR="0024616A" w:rsidRDefault="0024616A"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Engineers will better cope with changes in society.</w:t>
      </w:r>
    </w:p>
    <w:p w14:paraId="0729EF25" w14:textId="54E21CFA" w:rsidR="0024616A" w:rsidRDefault="0024616A"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Engineers will be able to combine sociology with many other subjects.</w:t>
      </w:r>
    </w:p>
    <w:p w14:paraId="017E7985" w14:textId="4B7F2ED5" w:rsidR="0024616A" w:rsidRDefault="0024616A"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For engineers, sociology will be good for business.</w:t>
      </w:r>
    </w:p>
    <w:p w14:paraId="6934899A" w14:textId="161ADDB2" w:rsidR="0024616A" w:rsidRDefault="0024616A" w:rsidP="00161642">
      <w:pPr>
        <w:pStyle w:val="ListParagraph"/>
        <w:numPr>
          <w:ilvl w:val="0"/>
          <w:numId w:val="3"/>
        </w:numPr>
        <w:spacing w:after="0"/>
        <w:rPr>
          <w:rFonts w:ascii="Bookman Old Style" w:hAnsi="Bookman Old Style"/>
          <w:bCs/>
          <w:iCs/>
          <w:sz w:val="28"/>
          <w:szCs w:val="28"/>
        </w:rPr>
      </w:pPr>
      <w:r>
        <w:rPr>
          <w:rFonts w:ascii="Bookman Old Style" w:hAnsi="Bookman Old Style"/>
          <w:bCs/>
          <w:iCs/>
          <w:sz w:val="28"/>
          <w:szCs w:val="28"/>
        </w:rPr>
        <w:t>Learning sociology will help engineers make the world a better place.</w:t>
      </w:r>
    </w:p>
    <w:p w14:paraId="1FB7BAFA" w14:textId="7B2E7185" w:rsidR="0024616A" w:rsidRDefault="0024616A" w:rsidP="0024616A">
      <w:pPr>
        <w:spacing w:after="0"/>
        <w:rPr>
          <w:rFonts w:ascii="Bookman Old Style" w:hAnsi="Bookman Old Style"/>
          <w:bCs/>
          <w:iCs/>
          <w:sz w:val="28"/>
          <w:szCs w:val="28"/>
        </w:rPr>
      </w:pPr>
    </w:p>
    <w:p w14:paraId="787AFEF1" w14:textId="77777777" w:rsidR="002B4BF9" w:rsidRDefault="0024616A" w:rsidP="0024616A">
      <w:pPr>
        <w:spacing w:after="0"/>
        <w:rPr>
          <w:rFonts w:ascii="Bookman Old Style" w:hAnsi="Bookman Old Style"/>
          <w:bCs/>
          <w:iCs/>
          <w:sz w:val="28"/>
          <w:szCs w:val="28"/>
        </w:rPr>
      </w:pPr>
      <w:r>
        <w:rPr>
          <w:rFonts w:ascii="Bookman Old Style" w:hAnsi="Bookman Old Style"/>
          <w:bCs/>
          <w:iCs/>
          <w:sz w:val="28"/>
          <w:szCs w:val="28"/>
        </w:rPr>
        <w:t>According to McFadden, social engineering is a discipline of “social science” that attempts to understand, at times, influence social behaviors on a large scale</w:t>
      </w:r>
      <w:sdt>
        <w:sdtPr>
          <w:rPr>
            <w:rFonts w:ascii="Bookman Old Style" w:hAnsi="Bookman Old Style"/>
            <w:bCs/>
            <w:iCs/>
            <w:sz w:val="28"/>
            <w:szCs w:val="28"/>
          </w:rPr>
          <w:id w:val="-1336992155"/>
          <w:citation/>
        </w:sdtPr>
        <w:sdtContent>
          <w:r>
            <w:rPr>
              <w:rFonts w:ascii="Bookman Old Style" w:hAnsi="Bookman Old Style"/>
              <w:bCs/>
              <w:iCs/>
              <w:sz w:val="28"/>
              <w:szCs w:val="28"/>
            </w:rPr>
            <w:fldChar w:fldCharType="begin"/>
          </w:r>
          <w:r>
            <w:rPr>
              <w:rFonts w:ascii="Bookman Old Style" w:hAnsi="Bookman Old Style"/>
              <w:bCs/>
              <w:iCs/>
              <w:sz w:val="28"/>
              <w:szCs w:val="28"/>
            </w:rPr>
            <w:instrText xml:space="preserve"> CITATION Chr191 \l 1033 </w:instrText>
          </w:r>
          <w:r>
            <w:rPr>
              <w:rFonts w:ascii="Bookman Old Style" w:hAnsi="Bookman Old Style"/>
              <w:bCs/>
              <w:iCs/>
              <w:sz w:val="28"/>
              <w:szCs w:val="28"/>
            </w:rPr>
            <w:fldChar w:fldCharType="separate"/>
          </w:r>
          <w:r>
            <w:rPr>
              <w:rFonts w:ascii="Bookman Old Style" w:hAnsi="Bookman Old Style"/>
              <w:bCs/>
              <w:iCs/>
              <w:noProof/>
              <w:sz w:val="28"/>
              <w:szCs w:val="28"/>
            </w:rPr>
            <w:t xml:space="preserve"> </w:t>
          </w:r>
          <w:r w:rsidRPr="0024616A">
            <w:rPr>
              <w:rFonts w:ascii="Bookman Old Style" w:hAnsi="Bookman Old Style"/>
              <w:noProof/>
              <w:sz w:val="28"/>
              <w:szCs w:val="28"/>
            </w:rPr>
            <w:t>(McFadden, 7+ Reasons Why Engineers Should Learn Sociology, 2019)</w:t>
          </w:r>
          <w:r>
            <w:rPr>
              <w:rFonts w:ascii="Bookman Old Style" w:hAnsi="Bookman Old Style"/>
              <w:bCs/>
              <w:iCs/>
              <w:sz w:val="28"/>
              <w:szCs w:val="28"/>
            </w:rPr>
            <w:fldChar w:fldCharType="end"/>
          </w:r>
        </w:sdtContent>
      </w:sdt>
      <w:r>
        <w:rPr>
          <w:rFonts w:ascii="Bookman Old Style" w:hAnsi="Bookman Old Style"/>
          <w:bCs/>
          <w:iCs/>
          <w:sz w:val="28"/>
          <w:szCs w:val="28"/>
        </w:rPr>
        <w:t xml:space="preserve">. </w:t>
      </w:r>
      <w:r w:rsidR="00A31B20">
        <w:rPr>
          <w:rFonts w:ascii="Bookman Old Style" w:hAnsi="Bookman Old Style"/>
          <w:bCs/>
          <w:iCs/>
          <w:sz w:val="28"/>
          <w:szCs w:val="28"/>
        </w:rPr>
        <w:t>Its</w:t>
      </w:r>
      <w:r>
        <w:rPr>
          <w:rFonts w:ascii="Bookman Old Style" w:hAnsi="Bookman Old Style"/>
          <w:bCs/>
          <w:iCs/>
          <w:sz w:val="28"/>
          <w:szCs w:val="28"/>
        </w:rPr>
        <w:t xml:space="preserve"> general </w:t>
      </w:r>
      <w:r w:rsidR="00A31B20">
        <w:rPr>
          <w:rFonts w:ascii="Bookman Old Style" w:hAnsi="Bookman Old Style"/>
          <w:bCs/>
          <w:iCs/>
          <w:sz w:val="28"/>
          <w:szCs w:val="28"/>
        </w:rPr>
        <w:t>ideas</w:t>
      </w:r>
      <w:r>
        <w:rPr>
          <w:rFonts w:ascii="Bookman Old Style" w:hAnsi="Bookman Old Style"/>
          <w:bCs/>
          <w:iCs/>
          <w:sz w:val="28"/>
          <w:szCs w:val="28"/>
        </w:rPr>
        <w:t xml:space="preserve"> is to attempt to produce desired</w:t>
      </w:r>
      <w:r w:rsidR="00A31B20">
        <w:rPr>
          <w:rFonts w:ascii="Bookman Old Style" w:hAnsi="Bookman Old Style"/>
          <w:bCs/>
          <w:iCs/>
          <w:sz w:val="28"/>
          <w:szCs w:val="28"/>
        </w:rPr>
        <w:t xml:space="preserve"> characteristics within a target population</w:t>
      </w:r>
      <w:sdt>
        <w:sdtPr>
          <w:rPr>
            <w:rFonts w:ascii="Bookman Old Style" w:hAnsi="Bookman Old Style"/>
            <w:bCs/>
            <w:iCs/>
            <w:sz w:val="28"/>
            <w:szCs w:val="28"/>
          </w:rPr>
          <w:id w:val="1522359005"/>
          <w:citation/>
        </w:sdtPr>
        <w:sdtContent>
          <w:r w:rsidR="00A31B20">
            <w:rPr>
              <w:rFonts w:ascii="Bookman Old Style" w:hAnsi="Bookman Old Style"/>
              <w:bCs/>
              <w:iCs/>
              <w:sz w:val="28"/>
              <w:szCs w:val="28"/>
            </w:rPr>
            <w:fldChar w:fldCharType="begin"/>
          </w:r>
          <w:r w:rsidR="00A31B20">
            <w:rPr>
              <w:rFonts w:ascii="Bookman Old Style" w:hAnsi="Bookman Old Style"/>
              <w:bCs/>
              <w:iCs/>
              <w:sz w:val="28"/>
              <w:szCs w:val="28"/>
            </w:rPr>
            <w:instrText xml:space="preserve"> CITATION Chr191 \l 1033 </w:instrText>
          </w:r>
          <w:r w:rsidR="00A31B20">
            <w:rPr>
              <w:rFonts w:ascii="Bookman Old Style" w:hAnsi="Bookman Old Style"/>
              <w:bCs/>
              <w:iCs/>
              <w:sz w:val="28"/>
              <w:szCs w:val="28"/>
            </w:rPr>
            <w:fldChar w:fldCharType="separate"/>
          </w:r>
          <w:r w:rsidR="00A31B20">
            <w:rPr>
              <w:rFonts w:ascii="Bookman Old Style" w:hAnsi="Bookman Old Style"/>
              <w:bCs/>
              <w:iCs/>
              <w:noProof/>
              <w:sz w:val="28"/>
              <w:szCs w:val="28"/>
            </w:rPr>
            <w:t xml:space="preserve"> </w:t>
          </w:r>
          <w:r w:rsidR="00A31B20" w:rsidRPr="00A31B20">
            <w:rPr>
              <w:rFonts w:ascii="Bookman Old Style" w:hAnsi="Bookman Old Style"/>
              <w:noProof/>
              <w:sz w:val="28"/>
              <w:szCs w:val="28"/>
            </w:rPr>
            <w:t>(McFadden, 7+ Reasons Why Engineers Should Learn Sociology, 2019)</w:t>
          </w:r>
          <w:r w:rsidR="00A31B20">
            <w:rPr>
              <w:rFonts w:ascii="Bookman Old Style" w:hAnsi="Bookman Old Style"/>
              <w:bCs/>
              <w:iCs/>
              <w:sz w:val="28"/>
              <w:szCs w:val="28"/>
            </w:rPr>
            <w:fldChar w:fldCharType="end"/>
          </w:r>
        </w:sdtContent>
      </w:sdt>
      <w:r w:rsidR="00A31B20">
        <w:rPr>
          <w:rFonts w:ascii="Bookman Old Style" w:hAnsi="Bookman Old Style"/>
          <w:bCs/>
          <w:iCs/>
          <w:sz w:val="28"/>
          <w:szCs w:val="28"/>
        </w:rPr>
        <w:t>. However, social engineering is usually used by many countries to create strategies that tend to be more sustainable, gradual affairs whose outcomes can be as far-reaching as those that were employed by past authoritarian regimes</w:t>
      </w:r>
      <w:sdt>
        <w:sdtPr>
          <w:rPr>
            <w:rFonts w:ascii="Bookman Old Style" w:hAnsi="Bookman Old Style"/>
            <w:bCs/>
            <w:iCs/>
            <w:sz w:val="28"/>
            <w:szCs w:val="28"/>
          </w:rPr>
          <w:id w:val="1479881241"/>
          <w:citation/>
        </w:sdtPr>
        <w:sdtContent>
          <w:r w:rsidR="00A31B20">
            <w:rPr>
              <w:rFonts w:ascii="Bookman Old Style" w:hAnsi="Bookman Old Style"/>
              <w:bCs/>
              <w:iCs/>
              <w:sz w:val="28"/>
              <w:szCs w:val="28"/>
            </w:rPr>
            <w:fldChar w:fldCharType="begin"/>
          </w:r>
          <w:r w:rsidR="00A31B20">
            <w:rPr>
              <w:rFonts w:ascii="Bookman Old Style" w:hAnsi="Bookman Old Style"/>
              <w:bCs/>
              <w:iCs/>
              <w:sz w:val="28"/>
              <w:szCs w:val="28"/>
            </w:rPr>
            <w:instrText xml:space="preserve"> CITATION Chr191 \l 1033 </w:instrText>
          </w:r>
          <w:r w:rsidR="00A31B20">
            <w:rPr>
              <w:rFonts w:ascii="Bookman Old Style" w:hAnsi="Bookman Old Style"/>
              <w:bCs/>
              <w:iCs/>
              <w:sz w:val="28"/>
              <w:szCs w:val="28"/>
            </w:rPr>
            <w:fldChar w:fldCharType="separate"/>
          </w:r>
          <w:r w:rsidR="00A31B20">
            <w:rPr>
              <w:rFonts w:ascii="Bookman Old Style" w:hAnsi="Bookman Old Style"/>
              <w:bCs/>
              <w:iCs/>
              <w:noProof/>
              <w:sz w:val="28"/>
              <w:szCs w:val="28"/>
            </w:rPr>
            <w:t xml:space="preserve"> </w:t>
          </w:r>
          <w:r w:rsidR="00A31B20" w:rsidRPr="00A31B20">
            <w:rPr>
              <w:rFonts w:ascii="Bookman Old Style" w:hAnsi="Bookman Old Style"/>
              <w:noProof/>
              <w:sz w:val="28"/>
              <w:szCs w:val="28"/>
            </w:rPr>
            <w:t>(McFadden, 7+ Reasons Why Engineers Should Learn Sociology, 2019)</w:t>
          </w:r>
          <w:r w:rsidR="00A31B20">
            <w:rPr>
              <w:rFonts w:ascii="Bookman Old Style" w:hAnsi="Bookman Old Style"/>
              <w:bCs/>
              <w:iCs/>
              <w:sz w:val="28"/>
              <w:szCs w:val="28"/>
            </w:rPr>
            <w:fldChar w:fldCharType="end"/>
          </w:r>
        </w:sdtContent>
      </w:sdt>
      <w:r w:rsidR="00A31B20">
        <w:rPr>
          <w:rFonts w:ascii="Bookman Old Style" w:hAnsi="Bookman Old Style"/>
          <w:bCs/>
          <w:iCs/>
          <w:sz w:val="28"/>
          <w:szCs w:val="28"/>
        </w:rPr>
        <w:t>. Examples of these strategies include “The War on Drugs” and anti-smoking campaigns. The final thing that McFadden discusses in his article is about social engineers. According to McFadden, a social engineer is a specialist that conducts a range of activities to either persuade or deceive a target person or demographic to make them perform a specific task or action</w:t>
      </w:r>
      <w:sdt>
        <w:sdtPr>
          <w:rPr>
            <w:rFonts w:ascii="Bookman Old Style" w:hAnsi="Bookman Old Style"/>
            <w:bCs/>
            <w:iCs/>
            <w:sz w:val="28"/>
            <w:szCs w:val="28"/>
          </w:rPr>
          <w:id w:val="-1067877701"/>
          <w:citation/>
        </w:sdtPr>
        <w:sdtContent>
          <w:r w:rsidR="00A31B20">
            <w:rPr>
              <w:rFonts w:ascii="Bookman Old Style" w:hAnsi="Bookman Old Style"/>
              <w:bCs/>
              <w:iCs/>
              <w:sz w:val="28"/>
              <w:szCs w:val="28"/>
            </w:rPr>
            <w:fldChar w:fldCharType="begin"/>
          </w:r>
          <w:r w:rsidR="00A31B20">
            <w:rPr>
              <w:rFonts w:ascii="Bookman Old Style" w:hAnsi="Bookman Old Style"/>
              <w:bCs/>
              <w:iCs/>
              <w:sz w:val="28"/>
              <w:szCs w:val="28"/>
            </w:rPr>
            <w:instrText xml:space="preserve"> CITATION Chr191 \l 1033 </w:instrText>
          </w:r>
          <w:r w:rsidR="00A31B20">
            <w:rPr>
              <w:rFonts w:ascii="Bookman Old Style" w:hAnsi="Bookman Old Style"/>
              <w:bCs/>
              <w:iCs/>
              <w:sz w:val="28"/>
              <w:szCs w:val="28"/>
            </w:rPr>
            <w:fldChar w:fldCharType="separate"/>
          </w:r>
          <w:r w:rsidR="00A31B20">
            <w:rPr>
              <w:rFonts w:ascii="Bookman Old Style" w:hAnsi="Bookman Old Style"/>
              <w:bCs/>
              <w:iCs/>
              <w:noProof/>
              <w:sz w:val="28"/>
              <w:szCs w:val="28"/>
            </w:rPr>
            <w:t xml:space="preserve"> </w:t>
          </w:r>
          <w:r w:rsidR="00A31B20" w:rsidRPr="00A31B20">
            <w:rPr>
              <w:rFonts w:ascii="Bookman Old Style" w:hAnsi="Bookman Old Style"/>
              <w:noProof/>
              <w:sz w:val="28"/>
              <w:szCs w:val="28"/>
            </w:rPr>
            <w:t>(McFadden, 7+ Reasons Why Engineers Should Learn Sociology, 2019)</w:t>
          </w:r>
          <w:r w:rsidR="00A31B20">
            <w:rPr>
              <w:rFonts w:ascii="Bookman Old Style" w:hAnsi="Bookman Old Style"/>
              <w:bCs/>
              <w:iCs/>
              <w:sz w:val="28"/>
              <w:szCs w:val="28"/>
            </w:rPr>
            <w:fldChar w:fldCharType="end"/>
          </w:r>
        </w:sdtContent>
      </w:sdt>
      <w:r w:rsidR="002B4BF9">
        <w:rPr>
          <w:rFonts w:ascii="Bookman Old Style" w:hAnsi="Bookman Old Style"/>
          <w:bCs/>
          <w:iCs/>
          <w:sz w:val="28"/>
          <w:szCs w:val="28"/>
        </w:rPr>
        <w:t xml:space="preserve">. Social engineers can come from several different walks of life including criminals, governments, or private organizations. Through the use of digital and physical means, social engineers will conduct their range of activities. </w:t>
      </w:r>
    </w:p>
    <w:p w14:paraId="3FC5ED0F" w14:textId="7E2A8319" w:rsidR="0024616A" w:rsidRDefault="002B4BF9" w:rsidP="0024616A">
      <w:pPr>
        <w:spacing w:after="0"/>
        <w:rPr>
          <w:rFonts w:ascii="Bookman Old Style" w:hAnsi="Bookman Old Style"/>
          <w:bCs/>
          <w:iCs/>
          <w:sz w:val="28"/>
          <w:szCs w:val="28"/>
        </w:rPr>
      </w:pPr>
      <w:r>
        <w:rPr>
          <w:rFonts w:ascii="Bookman Old Style" w:hAnsi="Bookman Old Style"/>
          <w:bCs/>
          <w:iCs/>
          <w:sz w:val="28"/>
          <w:szCs w:val="28"/>
        </w:rPr>
        <w:lastRenderedPageBreak/>
        <w:tab/>
      </w:r>
      <w:r w:rsidR="00A31B20">
        <w:rPr>
          <w:rFonts w:ascii="Bookman Old Style" w:hAnsi="Bookman Old Style"/>
          <w:bCs/>
          <w:iCs/>
          <w:sz w:val="28"/>
          <w:szCs w:val="28"/>
        </w:rPr>
        <w:t xml:space="preserve"> </w:t>
      </w:r>
      <w:r w:rsidR="001B429F">
        <w:rPr>
          <w:rFonts w:ascii="Bookman Old Style" w:hAnsi="Bookman Old Style"/>
          <w:bCs/>
          <w:iCs/>
          <w:sz w:val="28"/>
          <w:szCs w:val="28"/>
        </w:rPr>
        <w:t xml:space="preserve">A third paper on the topic of sociology and engineering discusses the relationship between engineers and society. Written by Erik W. Aslaksen, talks about </w:t>
      </w:r>
      <w:r w:rsidR="00E0614D">
        <w:rPr>
          <w:rFonts w:ascii="Bookman Old Style" w:hAnsi="Bookman Old Style"/>
          <w:bCs/>
          <w:iCs/>
          <w:sz w:val="28"/>
          <w:szCs w:val="28"/>
        </w:rPr>
        <w:t>the responsibility that engineers have for the evolution of society. Knowledge, Aslaksen states, is a very human product and involves such concepts as truth, verifiability, and acceptability along with many more</w:t>
      </w:r>
      <w:sdt>
        <w:sdtPr>
          <w:rPr>
            <w:rFonts w:ascii="Bookman Old Style" w:hAnsi="Bookman Old Style"/>
            <w:bCs/>
            <w:iCs/>
            <w:sz w:val="28"/>
            <w:szCs w:val="28"/>
          </w:rPr>
          <w:id w:val="-1092238288"/>
          <w:citation/>
        </w:sdtPr>
        <w:sdtContent>
          <w:r w:rsidR="00E0614D">
            <w:rPr>
              <w:rFonts w:ascii="Bookman Old Style" w:hAnsi="Bookman Old Style"/>
              <w:bCs/>
              <w:iCs/>
              <w:sz w:val="28"/>
              <w:szCs w:val="28"/>
            </w:rPr>
            <w:fldChar w:fldCharType="begin"/>
          </w:r>
          <w:r w:rsidR="00E0614D">
            <w:rPr>
              <w:rFonts w:ascii="Bookman Old Style" w:hAnsi="Bookman Old Style"/>
              <w:bCs/>
              <w:iCs/>
              <w:sz w:val="28"/>
              <w:szCs w:val="28"/>
            </w:rPr>
            <w:instrText xml:space="preserve"> CITATION Eri \l 1033 </w:instrText>
          </w:r>
          <w:r w:rsidR="00E0614D">
            <w:rPr>
              <w:rFonts w:ascii="Bookman Old Style" w:hAnsi="Bookman Old Style"/>
              <w:bCs/>
              <w:iCs/>
              <w:sz w:val="28"/>
              <w:szCs w:val="28"/>
            </w:rPr>
            <w:fldChar w:fldCharType="separate"/>
          </w:r>
          <w:r w:rsidR="00E0614D">
            <w:rPr>
              <w:rFonts w:ascii="Bookman Old Style" w:hAnsi="Bookman Old Style"/>
              <w:bCs/>
              <w:iCs/>
              <w:noProof/>
              <w:sz w:val="28"/>
              <w:szCs w:val="28"/>
            </w:rPr>
            <w:t xml:space="preserve"> </w:t>
          </w:r>
          <w:r w:rsidR="00E0614D" w:rsidRPr="00E0614D">
            <w:rPr>
              <w:rFonts w:ascii="Bookman Old Style" w:hAnsi="Bookman Old Style"/>
              <w:noProof/>
              <w:sz w:val="28"/>
              <w:szCs w:val="28"/>
            </w:rPr>
            <w:t>(Aslaksen)</w:t>
          </w:r>
          <w:r w:rsidR="00E0614D">
            <w:rPr>
              <w:rFonts w:ascii="Bookman Old Style" w:hAnsi="Bookman Old Style"/>
              <w:bCs/>
              <w:iCs/>
              <w:sz w:val="28"/>
              <w:szCs w:val="28"/>
            </w:rPr>
            <w:fldChar w:fldCharType="end"/>
          </w:r>
        </w:sdtContent>
      </w:sdt>
      <w:r w:rsidR="00E0614D">
        <w:rPr>
          <w:rFonts w:ascii="Bookman Old Style" w:hAnsi="Bookman Old Style"/>
          <w:bCs/>
          <w:iCs/>
          <w:sz w:val="28"/>
          <w:szCs w:val="28"/>
        </w:rPr>
        <w:t xml:space="preserve">. </w:t>
      </w:r>
      <w:r w:rsidR="0027285D">
        <w:rPr>
          <w:rFonts w:ascii="Bookman Old Style" w:hAnsi="Bookman Old Style"/>
          <w:bCs/>
          <w:iCs/>
          <w:sz w:val="28"/>
          <w:szCs w:val="28"/>
        </w:rPr>
        <w:t>While these values are considered to be a part of the philosophy of the study of nature, they also fall under the umbrella of Philosophy of Science</w:t>
      </w:r>
      <w:sdt>
        <w:sdtPr>
          <w:rPr>
            <w:rFonts w:ascii="Bookman Old Style" w:hAnsi="Bookman Old Style"/>
            <w:bCs/>
            <w:iCs/>
            <w:sz w:val="28"/>
            <w:szCs w:val="28"/>
          </w:rPr>
          <w:id w:val="1063910479"/>
          <w:citation/>
        </w:sdtPr>
        <w:sdtContent>
          <w:r w:rsidR="0027285D">
            <w:rPr>
              <w:rFonts w:ascii="Bookman Old Style" w:hAnsi="Bookman Old Style"/>
              <w:bCs/>
              <w:iCs/>
              <w:sz w:val="28"/>
              <w:szCs w:val="28"/>
            </w:rPr>
            <w:fldChar w:fldCharType="begin"/>
          </w:r>
          <w:r w:rsidR="0027285D">
            <w:rPr>
              <w:rFonts w:ascii="Bookman Old Style" w:hAnsi="Bookman Old Style"/>
              <w:bCs/>
              <w:iCs/>
              <w:sz w:val="28"/>
              <w:szCs w:val="28"/>
            </w:rPr>
            <w:instrText xml:space="preserve"> CITATION Eri \l 1033 </w:instrText>
          </w:r>
          <w:r w:rsidR="0027285D">
            <w:rPr>
              <w:rFonts w:ascii="Bookman Old Style" w:hAnsi="Bookman Old Style"/>
              <w:bCs/>
              <w:iCs/>
              <w:sz w:val="28"/>
              <w:szCs w:val="28"/>
            </w:rPr>
            <w:fldChar w:fldCharType="separate"/>
          </w:r>
          <w:r w:rsidR="0027285D">
            <w:rPr>
              <w:rFonts w:ascii="Bookman Old Style" w:hAnsi="Bookman Old Style"/>
              <w:bCs/>
              <w:iCs/>
              <w:noProof/>
              <w:sz w:val="28"/>
              <w:szCs w:val="28"/>
            </w:rPr>
            <w:t xml:space="preserve"> </w:t>
          </w:r>
          <w:r w:rsidR="0027285D" w:rsidRPr="0027285D">
            <w:rPr>
              <w:rFonts w:ascii="Bookman Old Style" w:hAnsi="Bookman Old Style"/>
              <w:noProof/>
              <w:sz w:val="28"/>
              <w:szCs w:val="28"/>
            </w:rPr>
            <w:t>(Aslaksen)</w:t>
          </w:r>
          <w:r w:rsidR="0027285D">
            <w:rPr>
              <w:rFonts w:ascii="Bookman Old Style" w:hAnsi="Bookman Old Style"/>
              <w:bCs/>
              <w:iCs/>
              <w:sz w:val="28"/>
              <w:szCs w:val="28"/>
            </w:rPr>
            <w:fldChar w:fldCharType="end"/>
          </w:r>
        </w:sdtContent>
      </w:sdt>
      <w:r w:rsidR="0027285D">
        <w:rPr>
          <w:rFonts w:ascii="Bookman Old Style" w:hAnsi="Bookman Old Style"/>
          <w:bCs/>
          <w:iCs/>
          <w:sz w:val="28"/>
          <w:szCs w:val="28"/>
        </w:rPr>
        <w:t xml:space="preserve">. However, there is one key concept that is not under the umbrella because it doesn’t apply to scientific knowledge. This key concept is value which in this case applies to ethical sense. </w:t>
      </w:r>
      <w:r w:rsidR="004453F7">
        <w:rPr>
          <w:rFonts w:ascii="Bookman Old Style" w:hAnsi="Bookman Old Style"/>
          <w:bCs/>
          <w:iCs/>
          <w:sz w:val="28"/>
          <w:szCs w:val="28"/>
        </w:rPr>
        <w:t xml:space="preserve">According to the article, there is an indirect relationship between engineers and society which is industry. </w:t>
      </w:r>
      <w:r w:rsidR="00E05A70">
        <w:rPr>
          <w:rFonts w:ascii="Bookman Old Style" w:hAnsi="Bookman Old Style"/>
          <w:bCs/>
          <w:iCs/>
          <w:sz w:val="28"/>
          <w:szCs w:val="28"/>
        </w:rPr>
        <w:t>He further states that the number of processes at work in society is very large, and in order to come to grips with them, the introduction of some from of taxonomy might be required.</w:t>
      </w:r>
      <w:sdt>
        <w:sdtPr>
          <w:rPr>
            <w:rFonts w:ascii="Bookman Old Style" w:hAnsi="Bookman Old Style"/>
            <w:bCs/>
            <w:iCs/>
            <w:sz w:val="28"/>
            <w:szCs w:val="28"/>
          </w:rPr>
          <w:id w:val="-965121819"/>
          <w:citation/>
        </w:sdtPr>
        <w:sdtContent>
          <w:r w:rsidR="00E05A70">
            <w:rPr>
              <w:rFonts w:ascii="Bookman Old Style" w:hAnsi="Bookman Old Style"/>
              <w:bCs/>
              <w:iCs/>
              <w:sz w:val="28"/>
              <w:szCs w:val="28"/>
            </w:rPr>
            <w:fldChar w:fldCharType="begin"/>
          </w:r>
          <w:r w:rsidR="00E05A70">
            <w:rPr>
              <w:rFonts w:ascii="Bookman Old Style" w:hAnsi="Bookman Old Style"/>
              <w:bCs/>
              <w:iCs/>
              <w:sz w:val="28"/>
              <w:szCs w:val="28"/>
            </w:rPr>
            <w:instrText xml:space="preserve"> CITATION Eri \l 1033 </w:instrText>
          </w:r>
          <w:r w:rsidR="00E05A70">
            <w:rPr>
              <w:rFonts w:ascii="Bookman Old Style" w:hAnsi="Bookman Old Style"/>
              <w:bCs/>
              <w:iCs/>
              <w:sz w:val="28"/>
              <w:szCs w:val="28"/>
            </w:rPr>
            <w:fldChar w:fldCharType="separate"/>
          </w:r>
          <w:r w:rsidR="00E05A70">
            <w:rPr>
              <w:rFonts w:ascii="Bookman Old Style" w:hAnsi="Bookman Old Style"/>
              <w:bCs/>
              <w:iCs/>
              <w:noProof/>
              <w:sz w:val="28"/>
              <w:szCs w:val="28"/>
            </w:rPr>
            <w:t xml:space="preserve"> </w:t>
          </w:r>
          <w:r w:rsidR="00E05A70" w:rsidRPr="00E05A70">
            <w:rPr>
              <w:rFonts w:ascii="Bookman Old Style" w:hAnsi="Bookman Old Style"/>
              <w:noProof/>
              <w:sz w:val="28"/>
              <w:szCs w:val="28"/>
            </w:rPr>
            <w:t>(Aslaksen)</w:t>
          </w:r>
          <w:r w:rsidR="00E05A70">
            <w:rPr>
              <w:rFonts w:ascii="Bookman Old Style" w:hAnsi="Bookman Old Style"/>
              <w:bCs/>
              <w:iCs/>
              <w:sz w:val="28"/>
              <w:szCs w:val="28"/>
            </w:rPr>
            <w:fldChar w:fldCharType="end"/>
          </w:r>
        </w:sdtContent>
      </w:sdt>
      <w:r w:rsidR="00E05A70">
        <w:rPr>
          <w:rFonts w:ascii="Bookman Old Style" w:hAnsi="Bookman Old Style"/>
          <w:bCs/>
          <w:iCs/>
          <w:sz w:val="28"/>
          <w:szCs w:val="28"/>
        </w:rPr>
        <w:t xml:space="preserve">. </w:t>
      </w:r>
      <w:r w:rsidR="00CD79A1">
        <w:rPr>
          <w:rFonts w:ascii="Bookman Old Style" w:hAnsi="Bookman Old Style"/>
          <w:bCs/>
          <w:iCs/>
          <w:sz w:val="28"/>
          <w:szCs w:val="28"/>
        </w:rPr>
        <w:t xml:space="preserve">Focusing on the role of technology, Aslaksen observes that in changing processes in general, that these processes fall into two distinct categories problematic and unproblematic. </w:t>
      </w:r>
      <w:r w:rsidR="003D3E9B">
        <w:rPr>
          <w:rFonts w:ascii="Bookman Old Style" w:hAnsi="Bookman Old Style"/>
          <w:bCs/>
          <w:iCs/>
          <w:sz w:val="28"/>
          <w:szCs w:val="28"/>
        </w:rPr>
        <w:t>Unproblematic problems</w:t>
      </w:r>
      <w:r w:rsidR="0002796E">
        <w:rPr>
          <w:rFonts w:ascii="Bookman Old Style" w:hAnsi="Bookman Old Style"/>
          <w:bCs/>
          <w:iCs/>
          <w:sz w:val="28"/>
          <w:szCs w:val="28"/>
        </w:rPr>
        <w:t xml:space="preserve"> are applications which at their time of introduction result in changes that are perceived as being obviously beneficial and not contributing to an area of significant societal concerns</w:t>
      </w:r>
      <w:sdt>
        <w:sdtPr>
          <w:rPr>
            <w:rFonts w:ascii="Bookman Old Style" w:hAnsi="Bookman Old Style"/>
            <w:bCs/>
            <w:iCs/>
            <w:sz w:val="28"/>
            <w:szCs w:val="28"/>
          </w:rPr>
          <w:id w:val="543259910"/>
          <w:citation/>
        </w:sdtPr>
        <w:sdtContent>
          <w:r w:rsidR="0002796E">
            <w:rPr>
              <w:rFonts w:ascii="Bookman Old Style" w:hAnsi="Bookman Old Style"/>
              <w:bCs/>
              <w:iCs/>
              <w:sz w:val="28"/>
              <w:szCs w:val="28"/>
            </w:rPr>
            <w:fldChar w:fldCharType="begin"/>
          </w:r>
          <w:r w:rsidR="0002796E">
            <w:rPr>
              <w:rFonts w:ascii="Bookman Old Style" w:hAnsi="Bookman Old Style"/>
              <w:bCs/>
              <w:iCs/>
              <w:sz w:val="28"/>
              <w:szCs w:val="28"/>
            </w:rPr>
            <w:instrText xml:space="preserve"> CITATION Eri \l 1033 </w:instrText>
          </w:r>
          <w:r w:rsidR="0002796E">
            <w:rPr>
              <w:rFonts w:ascii="Bookman Old Style" w:hAnsi="Bookman Old Style"/>
              <w:bCs/>
              <w:iCs/>
              <w:sz w:val="28"/>
              <w:szCs w:val="28"/>
            </w:rPr>
            <w:fldChar w:fldCharType="separate"/>
          </w:r>
          <w:r w:rsidR="0002796E">
            <w:rPr>
              <w:rFonts w:ascii="Bookman Old Style" w:hAnsi="Bookman Old Style"/>
              <w:bCs/>
              <w:iCs/>
              <w:noProof/>
              <w:sz w:val="28"/>
              <w:szCs w:val="28"/>
            </w:rPr>
            <w:t xml:space="preserve"> </w:t>
          </w:r>
          <w:r w:rsidR="0002796E" w:rsidRPr="0002796E">
            <w:rPr>
              <w:rFonts w:ascii="Bookman Old Style" w:hAnsi="Bookman Old Style"/>
              <w:noProof/>
              <w:sz w:val="28"/>
              <w:szCs w:val="28"/>
            </w:rPr>
            <w:t>(Aslaksen)</w:t>
          </w:r>
          <w:r w:rsidR="0002796E">
            <w:rPr>
              <w:rFonts w:ascii="Bookman Old Style" w:hAnsi="Bookman Old Style"/>
              <w:bCs/>
              <w:iCs/>
              <w:sz w:val="28"/>
              <w:szCs w:val="28"/>
            </w:rPr>
            <w:fldChar w:fldCharType="end"/>
          </w:r>
        </w:sdtContent>
      </w:sdt>
      <w:r w:rsidR="0002796E">
        <w:rPr>
          <w:rFonts w:ascii="Bookman Old Style" w:hAnsi="Bookman Old Style"/>
          <w:bCs/>
          <w:iCs/>
          <w:sz w:val="28"/>
          <w:szCs w:val="28"/>
        </w:rPr>
        <w:t xml:space="preserve">. On the other hand, problematic problems are applications that at the time of introduction are related to significant societal </w:t>
      </w:r>
      <w:r w:rsidR="006521AE">
        <w:rPr>
          <w:rFonts w:ascii="Bookman Old Style" w:hAnsi="Bookman Old Style"/>
          <w:bCs/>
          <w:iCs/>
          <w:sz w:val="28"/>
          <w:szCs w:val="28"/>
        </w:rPr>
        <w:t>concerns. These could be in the area of global climate, biodiversity, civil liberties, and genetic modification</w:t>
      </w:r>
      <w:sdt>
        <w:sdtPr>
          <w:rPr>
            <w:rFonts w:ascii="Bookman Old Style" w:hAnsi="Bookman Old Style"/>
            <w:bCs/>
            <w:iCs/>
            <w:sz w:val="28"/>
            <w:szCs w:val="28"/>
          </w:rPr>
          <w:id w:val="1356078792"/>
          <w:citation/>
        </w:sdtPr>
        <w:sdtContent>
          <w:r w:rsidR="006521AE">
            <w:rPr>
              <w:rFonts w:ascii="Bookman Old Style" w:hAnsi="Bookman Old Style"/>
              <w:bCs/>
              <w:iCs/>
              <w:sz w:val="28"/>
              <w:szCs w:val="28"/>
            </w:rPr>
            <w:fldChar w:fldCharType="begin"/>
          </w:r>
          <w:r w:rsidR="006521AE">
            <w:rPr>
              <w:rFonts w:ascii="Bookman Old Style" w:hAnsi="Bookman Old Style"/>
              <w:bCs/>
              <w:iCs/>
              <w:sz w:val="28"/>
              <w:szCs w:val="28"/>
            </w:rPr>
            <w:instrText xml:space="preserve"> CITATION Eri \l 1033 </w:instrText>
          </w:r>
          <w:r w:rsidR="006521AE">
            <w:rPr>
              <w:rFonts w:ascii="Bookman Old Style" w:hAnsi="Bookman Old Style"/>
              <w:bCs/>
              <w:iCs/>
              <w:sz w:val="28"/>
              <w:szCs w:val="28"/>
            </w:rPr>
            <w:fldChar w:fldCharType="separate"/>
          </w:r>
          <w:r w:rsidR="006521AE">
            <w:rPr>
              <w:rFonts w:ascii="Bookman Old Style" w:hAnsi="Bookman Old Style"/>
              <w:bCs/>
              <w:iCs/>
              <w:noProof/>
              <w:sz w:val="28"/>
              <w:szCs w:val="28"/>
            </w:rPr>
            <w:t xml:space="preserve"> </w:t>
          </w:r>
          <w:r w:rsidR="006521AE" w:rsidRPr="006521AE">
            <w:rPr>
              <w:rFonts w:ascii="Bookman Old Style" w:hAnsi="Bookman Old Style"/>
              <w:noProof/>
              <w:sz w:val="28"/>
              <w:szCs w:val="28"/>
            </w:rPr>
            <w:t>(Aslaksen)</w:t>
          </w:r>
          <w:r w:rsidR="006521AE">
            <w:rPr>
              <w:rFonts w:ascii="Bookman Old Style" w:hAnsi="Bookman Old Style"/>
              <w:bCs/>
              <w:iCs/>
              <w:sz w:val="28"/>
              <w:szCs w:val="28"/>
            </w:rPr>
            <w:fldChar w:fldCharType="end"/>
          </w:r>
        </w:sdtContent>
      </w:sdt>
      <w:r w:rsidR="006521AE">
        <w:rPr>
          <w:rFonts w:ascii="Bookman Old Style" w:hAnsi="Bookman Old Style"/>
          <w:bCs/>
          <w:iCs/>
          <w:sz w:val="28"/>
          <w:szCs w:val="28"/>
        </w:rPr>
        <w:t>. The significance of these two groups are what forms the relationship between technology and society. Those things that fall in the category of unproblematic problems</w:t>
      </w:r>
      <w:r w:rsidR="009D2A5A">
        <w:rPr>
          <w:rFonts w:ascii="Bookman Old Style" w:hAnsi="Bookman Old Style"/>
          <w:bCs/>
          <w:iCs/>
          <w:sz w:val="28"/>
          <w:szCs w:val="28"/>
        </w:rPr>
        <w:t>. For that items which are considered unproblematic, society requires</w:t>
      </w:r>
      <w:r w:rsidR="00F92B76">
        <w:rPr>
          <w:rFonts w:ascii="Bookman Old Style" w:hAnsi="Bookman Old Style"/>
          <w:bCs/>
          <w:iCs/>
          <w:sz w:val="28"/>
          <w:szCs w:val="28"/>
        </w:rPr>
        <w:t xml:space="preserve"> </w:t>
      </w:r>
      <w:r w:rsidR="009D2A5A">
        <w:rPr>
          <w:rFonts w:ascii="Bookman Old Style" w:hAnsi="Bookman Old Style"/>
          <w:bCs/>
          <w:iCs/>
          <w:sz w:val="28"/>
          <w:szCs w:val="28"/>
        </w:rPr>
        <w:t>the information needed by society,</w:t>
      </w:r>
      <w:r w:rsidR="00F92B76">
        <w:rPr>
          <w:rFonts w:ascii="Bookman Old Style" w:hAnsi="Bookman Old Style"/>
          <w:bCs/>
          <w:iCs/>
          <w:sz w:val="28"/>
          <w:szCs w:val="28"/>
        </w:rPr>
        <w:t xml:space="preserve"> is considered information required for society to </w:t>
      </w:r>
      <w:r w:rsidR="00FB689A">
        <w:rPr>
          <w:rFonts w:ascii="Bookman Old Style" w:hAnsi="Bookman Old Style"/>
          <w:bCs/>
          <w:iCs/>
          <w:sz w:val="28"/>
          <w:szCs w:val="28"/>
        </w:rPr>
        <w:t>assess</w:t>
      </w:r>
      <w:r w:rsidR="00F92B76">
        <w:rPr>
          <w:rFonts w:ascii="Bookman Old Style" w:hAnsi="Bookman Old Style"/>
          <w:bCs/>
          <w:iCs/>
          <w:sz w:val="28"/>
          <w:szCs w:val="28"/>
        </w:rPr>
        <w:t xml:space="preserve"> to find an application that is directly related to the application</w:t>
      </w:r>
      <w:r w:rsidR="00FB689A">
        <w:rPr>
          <w:rFonts w:ascii="Bookman Old Style" w:hAnsi="Bookman Old Style"/>
          <w:bCs/>
          <w:iCs/>
          <w:sz w:val="28"/>
          <w:szCs w:val="28"/>
        </w:rPr>
        <w:t xml:space="preserve"> and that are primarily concerned with the performance and cost throughout the device’s lifetime. The second group, which is the group associated with problems, society requires additional information</w:t>
      </w:r>
      <w:r w:rsidR="00B328FA">
        <w:rPr>
          <w:rFonts w:ascii="Bookman Old Style" w:hAnsi="Bookman Old Style"/>
          <w:bCs/>
          <w:iCs/>
          <w:sz w:val="28"/>
          <w:szCs w:val="28"/>
        </w:rPr>
        <w:t xml:space="preserve"> about how the application relates to the various societal concerns</w:t>
      </w:r>
      <w:sdt>
        <w:sdtPr>
          <w:rPr>
            <w:rFonts w:ascii="Bookman Old Style" w:hAnsi="Bookman Old Style"/>
            <w:bCs/>
            <w:iCs/>
            <w:sz w:val="28"/>
            <w:szCs w:val="28"/>
          </w:rPr>
          <w:id w:val="-881244802"/>
          <w:citation/>
        </w:sdtPr>
        <w:sdtContent>
          <w:r w:rsidR="00B328FA">
            <w:rPr>
              <w:rFonts w:ascii="Bookman Old Style" w:hAnsi="Bookman Old Style"/>
              <w:bCs/>
              <w:iCs/>
              <w:sz w:val="28"/>
              <w:szCs w:val="28"/>
            </w:rPr>
            <w:fldChar w:fldCharType="begin"/>
          </w:r>
          <w:r w:rsidR="00B328FA">
            <w:rPr>
              <w:rFonts w:ascii="Bookman Old Style" w:hAnsi="Bookman Old Style"/>
              <w:bCs/>
              <w:iCs/>
              <w:sz w:val="28"/>
              <w:szCs w:val="28"/>
            </w:rPr>
            <w:instrText xml:space="preserve"> CITATION Eri \l 1033 </w:instrText>
          </w:r>
          <w:r w:rsidR="00B328FA">
            <w:rPr>
              <w:rFonts w:ascii="Bookman Old Style" w:hAnsi="Bookman Old Style"/>
              <w:bCs/>
              <w:iCs/>
              <w:sz w:val="28"/>
              <w:szCs w:val="28"/>
            </w:rPr>
            <w:fldChar w:fldCharType="separate"/>
          </w:r>
          <w:r w:rsidR="00B328FA">
            <w:rPr>
              <w:rFonts w:ascii="Bookman Old Style" w:hAnsi="Bookman Old Style"/>
              <w:bCs/>
              <w:iCs/>
              <w:noProof/>
              <w:sz w:val="28"/>
              <w:szCs w:val="28"/>
            </w:rPr>
            <w:t xml:space="preserve"> </w:t>
          </w:r>
          <w:r w:rsidR="00B328FA" w:rsidRPr="00B328FA">
            <w:rPr>
              <w:rFonts w:ascii="Bookman Old Style" w:hAnsi="Bookman Old Style"/>
              <w:noProof/>
              <w:sz w:val="28"/>
              <w:szCs w:val="28"/>
            </w:rPr>
            <w:t>(Aslaksen)</w:t>
          </w:r>
          <w:r w:rsidR="00B328FA">
            <w:rPr>
              <w:rFonts w:ascii="Bookman Old Style" w:hAnsi="Bookman Old Style"/>
              <w:bCs/>
              <w:iCs/>
              <w:sz w:val="28"/>
              <w:szCs w:val="28"/>
            </w:rPr>
            <w:fldChar w:fldCharType="end"/>
          </w:r>
        </w:sdtContent>
      </w:sdt>
      <w:r w:rsidR="00B328FA">
        <w:rPr>
          <w:rFonts w:ascii="Bookman Old Style" w:hAnsi="Bookman Old Style"/>
          <w:bCs/>
          <w:iCs/>
          <w:sz w:val="28"/>
          <w:szCs w:val="28"/>
        </w:rPr>
        <w:t xml:space="preserve">. It is </w:t>
      </w:r>
      <w:r w:rsidR="00B328FA">
        <w:rPr>
          <w:rFonts w:ascii="Bookman Old Style" w:hAnsi="Bookman Old Style"/>
          <w:bCs/>
          <w:iCs/>
          <w:sz w:val="28"/>
          <w:szCs w:val="28"/>
        </w:rPr>
        <w:lastRenderedPageBreak/>
        <w:t xml:space="preserve">well documented and generally accepted, that technology and its applications do have a significant impact on the evolution of society. It is also well documented that the direction in which technology changes causes society to make a determination  through collective judgments. </w:t>
      </w:r>
      <w:r w:rsidR="00750027">
        <w:rPr>
          <w:rFonts w:ascii="Bookman Old Style" w:hAnsi="Bookman Old Style"/>
          <w:bCs/>
          <w:iCs/>
          <w:sz w:val="28"/>
          <w:szCs w:val="28"/>
        </w:rPr>
        <w:t>To form these judgments, it is asserted that an important factor</w:t>
      </w:r>
      <w:r w:rsidR="00A62271">
        <w:rPr>
          <w:rFonts w:ascii="Bookman Old Style" w:hAnsi="Bookman Old Style"/>
          <w:bCs/>
          <w:iCs/>
          <w:sz w:val="28"/>
          <w:szCs w:val="28"/>
        </w:rPr>
        <w:t xml:space="preserve"> is the information about the technology, and how this technology will affect/benefit society. This information is needed to be </w:t>
      </w:r>
      <w:r w:rsidR="006818E5">
        <w:rPr>
          <w:rFonts w:ascii="Bookman Old Style" w:hAnsi="Bookman Old Style"/>
          <w:bCs/>
          <w:iCs/>
          <w:sz w:val="28"/>
          <w:szCs w:val="28"/>
        </w:rPr>
        <w:t>unbiased,</w:t>
      </w:r>
      <w:r w:rsidR="00A62271">
        <w:rPr>
          <w:rFonts w:ascii="Bookman Old Style" w:hAnsi="Bookman Old Style"/>
          <w:bCs/>
          <w:iCs/>
          <w:sz w:val="28"/>
          <w:szCs w:val="28"/>
        </w:rPr>
        <w:t xml:space="preserve"> and it meets the society’s safety, pollution and the like</w:t>
      </w:r>
      <w:sdt>
        <w:sdtPr>
          <w:rPr>
            <w:rFonts w:ascii="Bookman Old Style" w:hAnsi="Bookman Old Style"/>
            <w:bCs/>
            <w:iCs/>
            <w:sz w:val="28"/>
            <w:szCs w:val="28"/>
          </w:rPr>
          <w:id w:val="-465513564"/>
          <w:citation/>
        </w:sdtPr>
        <w:sdtContent>
          <w:r w:rsidR="00652CBC">
            <w:rPr>
              <w:rFonts w:ascii="Bookman Old Style" w:hAnsi="Bookman Old Style"/>
              <w:bCs/>
              <w:iCs/>
              <w:sz w:val="28"/>
              <w:szCs w:val="28"/>
            </w:rPr>
            <w:fldChar w:fldCharType="begin"/>
          </w:r>
          <w:r w:rsidR="00652CBC">
            <w:rPr>
              <w:rFonts w:ascii="Bookman Old Style" w:hAnsi="Bookman Old Style"/>
              <w:bCs/>
              <w:iCs/>
              <w:sz w:val="28"/>
              <w:szCs w:val="28"/>
            </w:rPr>
            <w:instrText xml:space="preserve"> CITATION Eri \l 1033 </w:instrText>
          </w:r>
          <w:r w:rsidR="00652CBC">
            <w:rPr>
              <w:rFonts w:ascii="Bookman Old Style" w:hAnsi="Bookman Old Style"/>
              <w:bCs/>
              <w:iCs/>
              <w:sz w:val="28"/>
              <w:szCs w:val="28"/>
            </w:rPr>
            <w:fldChar w:fldCharType="separate"/>
          </w:r>
          <w:r w:rsidR="00652CBC">
            <w:rPr>
              <w:rFonts w:ascii="Bookman Old Style" w:hAnsi="Bookman Old Style"/>
              <w:bCs/>
              <w:iCs/>
              <w:noProof/>
              <w:sz w:val="28"/>
              <w:szCs w:val="28"/>
            </w:rPr>
            <w:t xml:space="preserve"> </w:t>
          </w:r>
          <w:r w:rsidR="00652CBC" w:rsidRPr="00652CBC">
            <w:rPr>
              <w:rFonts w:ascii="Bookman Old Style" w:hAnsi="Bookman Old Style"/>
              <w:noProof/>
              <w:sz w:val="28"/>
              <w:szCs w:val="28"/>
            </w:rPr>
            <w:t>(Aslaksen)</w:t>
          </w:r>
          <w:r w:rsidR="00652CBC">
            <w:rPr>
              <w:rFonts w:ascii="Bookman Old Style" w:hAnsi="Bookman Old Style"/>
              <w:bCs/>
              <w:iCs/>
              <w:sz w:val="28"/>
              <w:szCs w:val="28"/>
            </w:rPr>
            <w:fldChar w:fldCharType="end"/>
          </w:r>
        </w:sdtContent>
      </w:sdt>
      <w:r w:rsidR="00A62271">
        <w:rPr>
          <w:rFonts w:ascii="Bookman Old Style" w:hAnsi="Bookman Old Style"/>
          <w:bCs/>
          <w:iCs/>
          <w:sz w:val="28"/>
          <w:szCs w:val="28"/>
        </w:rPr>
        <w:t xml:space="preserve">. </w:t>
      </w:r>
      <w:r w:rsidR="006818E5">
        <w:rPr>
          <w:rFonts w:ascii="Bookman Old Style" w:hAnsi="Bookman Old Style"/>
          <w:bCs/>
          <w:iCs/>
          <w:sz w:val="28"/>
          <w:szCs w:val="28"/>
        </w:rPr>
        <w:t>In his conclusion, Aslaksen lists three main issues that have been identified between engineers and society. The first standing of the engineering profession in society. The second is the visibility of the relationship of engineering with technology. The third is the ability of engineers to provide information to society. He states that all of these issues are closely interrelated and need to be addressed in a coordinated fashion when assessing the responsibility of engineers to society</w:t>
      </w:r>
      <w:sdt>
        <w:sdtPr>
          <w:rPr>
            <w:rFonts w:ascii="Bookman Old Style" w:hAnsi="Bookman Old Style"/>
            <w:bCs/>
            <w:iCs/>
            <w:sz w:val="28"/>
            <w:szCs w:val="28"/>
          </w:rPr>
          <w:id w:val="-1272548880"/>
          <w:citation/>
        </w:sdtPr>
        <w:sdtContent>
          <w:r w:rsidR="006818E5">
            <w:rPr>
              <w:rFonts w:ascii="Bookman Old Style" w:hAnsi="Bookman Old Style"/>
              <w:bCs/>
              <w:iCs/>
              <w:sz w:val="28"/>
              <w:szCs w:val="28"/>
            </w:rPr>
            <w:fldChar w:fldCharType="begin"/>
          </w:r>
          <w:r w:rsidR="006818E5">
            <w:rPr>
              <w:rFonts w:ascii="Bookman Old Style" w:hAnsi="Bookman Old Style"/>
              <w:bCs/>
              <w:iCs/>
              <w:sz w:val="28"/>
              <w:szCs w:val="28"/>
            </w:rPr>
            <w:instrText xml:space="preserve"> CITATION Eri \l 1033 </w:instrText>
          </w:r>
          <w:r w:rsidR="006818E5">
            <w:rPr>
              <w:rFonts w:ascii="Bookman Old Style" w:hAnsi="Bookman Old Style"/>
              <w:bCs/>
              <w:iCs/>
              <w:sz w:val="28"/>
              <w:szCs w:val="28"/>
            </w:rPr>
            <w:fldChar w:fldCharType="separate"/>
          </w:r>
          <w:r w:rsidR="006818E5">
            <w:rPr>
              <w:rFonts w:ascii="Bookman Old Style" w:hAnsi="Bookman Old Style"/>
              <w:bCs/>
              <w:iCs/>
              <w:noProof/>
              <w:sz w:val="28"/>
              <w:szCs w:val="28"/>
            </w:rPr>
            <w:t xml:space="preserve"> </w:t>
          </w:r>
          <w:r w:rsidR="006818E5" w:rsidRPr="006818E5">
            <w:rPr>
              <w:rFonts w:ascii="Bookman Old Style" w:hAnsi="Bookman Old Style"/>
              <w:noProof/>
              <w:sz w:val="28"/>
              <w:szCs w:val="28"/>
            </w:rPr>
            <w:t>(Aslaksen)</w:t>
          </w:r>
          <w:r w:rsidR="006818E5">
            <w:rPr>
              <w:rFonts w:ascii="Bookman Old Style" w:hAnsi="Bookman Old Style"/>
              <w:bCs/>
              <w:iCs/>
              <w:sz w:val="28"/>
              <w:szCs w:val="28"/>
            </w:rPr>
            <w:fldChar w:fldCharType="end"/>
          </w:r>
        </w:sdtContent>
      </w:sdt>
      <w:r w:rsidR="006818E5">
        <w:rPr>
          <w:rFonts w:ascii="Bookman Old Style" w:hAnsi="Bookman Old Style"/>
          <w:bCs/>
          <w:iCs/>
          <w:sz w:val="28"/>
          <w:szCs w:val="28"/>
        </w:rPr>
        <w:t>.</w:t>
      </w:r>
    </w:p>
    <w:p w14:paraId="7BEFACCF" w14:textId="77777777" w:rsidR="00A62271" w:rsidRDefault="00A62271" w:rsidP="0024616A">
      <w:pPr>
        <w:spacing w:after="0"/>
        <w:rPr>
          <w:rFonts w:ascii="Bookman Old Style" w:hAnsi="Bookman Old Style"/>
          <w:bCs/>
          <w:iCs/>
          <w:sz w:val="28"/>
          <w:szCs w:val="28"/>
        </w:rPr>
      </w:pPr>
    </w:p>
    <w:p w14:paraId="68BF36FB" w14:textId="55A5231B" w:rsidR="00E33519" w:rsidRDefault="00E33519" w:rsidP="00E33519">
      <w:pPr>
        <w:spacing w:after="0"/>
        <w:rPr>
          <w:rFonts w:ascii="Bookman Old Style" w:hAnsi="Bookman Old Style"/>
          <w:b/>
          <w:i/>
          <w:sz w:val="28"/>
          <w:szCs w:val="28"/>
        </w:rPr>
      </w:pPr>
      <w:r>
        <w:rPr>
          <w:rFonts w:ascii="Bookman Old Style" w:hAnsi="Bookman Old Style"/>
          <w:b/>
          <w:i/>
          <w:sz w:val="28"/>
          <w:szCs w:val="28"/>
        </w:rPr>
        <w:t>CONCLUSION-</w:t>
      </w:r>
    </w:p>
    <w:p w14:paraId="3B409AED" w14:textId="388440F4" w:rsidR="00E33519" w:rsidRDefault="00E33519" w:rsidP="00E33519">
      <w:pPr>
        <w:spacing w:after="0"/>
        <w:rPr>
          <w:rFonts w:ascii="Bookman Old Style" w:hAnsi="Bookman Old Style"/>
          <w:b/>
          <w:i/>
          <w:sz w:val="28"/>
          <w:szCs w:val="28"/>
        </w:rPr>
      </w:pPr>
    </w:p>
    <w:p w14:paraId="44261D1A" w14:textId="1938CDB0" w:rsidR="0064727C" w:rsidRDefault="006818E5" w:rsidP="00E33519">
      <w:pPr>
        <w:spacing w:after="0"/>
        <w:rPr>
          <w:rFonts w:ascii="Bookman Old Style" w:hAnsi="Bookman Old Style"/>
          <w:bCs/>
          <w:iCs/>
          <w:sz w:val="28"/>
          <w:szCs w:val="28"/>
        </w:rPr>
      </w:pPr>
      <w:r>
        <w:rPr>
          <w:rFonts w:ascii="Bookman Old Style" w:hAnsi="Bookman Old Style"/>
          <w:bCs/>
          <w:iCs/>
          <w:sz w:val="28"/>
          <w:szCs w:val="28"/>
        </w:rPr>
        <w:tab/>
        <w:t xml:space="preserve">In conclusion, looking at the engineers of today in comparison to the engineers of yesteryear. Today’s engineers </w:t>
      </w:r>
      <w:r w:rsidR="0003161B">
        <w:rPr>
          <w:rFonts w:ascii="Bookman Old Style" w:hAnsi="Bookman Old Style"/>
          <w:bCs/>
          <w:iCs/>
          <w:sz w:val="28"/>
          <w:szCs w:val="28"/>
        </w:rPr>
        <w:t>are much more than just the engineering profession that they perform. Today’s engineers require several if not almost all of the humanities listed in this paper to be successful in their work endeavors. In each of the humanities discussed in this paper, it was shown how engineering and the engineering profession works hand in hand. It is also shown and discussed that many of the advances in the humanities discussed have come from their interrelationship with engineering.</w:t>
      </w:r>
      <w:r w:rsidR="0064727C" w:rsidRPr="0064727C">
        <w:rPr>
          <w:rFonts w:ascii="Bookman Old Style" w:hAnsi="Bookman Old Style"/>
          <w:bCs/>
          <w:iCs/>
          <w:sz w:val="28"/>
          <w:szCs w:val="28"/>
        </w:rPr>
        <w:t xml:space="preserve"> </w:t>
      </w:r>
      <w:r w:rsidR="0064727C">
        <w:rPr>
          <w:rFonts w:ascii="Bookman Old Style" w:hAnsi="Bookman Old Style"/>
          <w:bCs/>
          <w:iCs/>
          <w:sz w:val="28"/>
          <w:szCs w:val="28"/>
        </w:rPr>
        <w:tab/>
        <w:t xml:space="preserve">After reviewing each of the humanities listed under the subject heading of social and molecular science </w:t>
      </w:r>
      <w:r w:rsidR="0064727C">
        <w:rPr>
          <w:rFonts w:ascii="Bookman Old Style" w:hAnsi="Bookman Old Style"/>
          <w:bCs/>
          <w:iCs/>
          <w:sz w:val="28"/>
          <w:szCs w:val="28"/>
        </w:rPr>
        <w:t xml:space="preserve">, </w:t>
      </w:r>
      <w:r w:rsidR="0064727C">
        <w:rPr>
          <w:rFonts w:ascii="Bookman Old Style" w:hAnsi="Bookman Old Style"/>
          <w:bCs/>
          <w:iCs/>
          <w:sz w:val="28"/>
          <w:szCs w:val="28"/>
        </w:rPr>
        <w:t>one</w:t>
      </w:r>
      <w:r w:rsidR="0064727C">
        <w:rPr>
          <w:rFonts w:ascii="Bookman Old Style" w:hAnsi="Bookman Old Style"/>
          <w:bCs/>
          <w:iCs/>
          <w:sz w:val="28"/>
          <w:szCs w:val="28"/>
        </w:rPr>
        <w:t xml:space="preserve"> </w:t>
      </w:r>
      <w:r w:rsidR="0064727C">
        <w:rPr>
          <w:rFonts w:ascii="Bookman Old Style" w:hAnsi="Bookman Old Style"/>
          <w:bCs/>
          <w:iCs/>
          <w:sz w:val="28"/>
          <w:szCs w:val="28"/>
        </w:rPr>
        <w:t xml:space="preserve">can </w:t>
      </w:r>
      <w:r w:rsidR="0064727C">
        <w:rPr>
          <w:rFonts w:ascii="Bookman Old Style" w:hAnsi="Bookman Old Style"/>
          <w:bCs/>
          <w:iCs/>
          <w:sz w:val="28"/>
          <w:szCs w:val="28"/>
        </w:rPr>
        <w:t xml:space="preserve">see just how important </w:t>
      </w:r>
      <w:r w:rsidR="0064727C">
        <w:rPr>
          <w:rFonts w:ascii="Bookman Old Style" w:hAnsi="Bookman Old Style"/>
          <w:bCs/>
          <w:iCs/>
          <w:sz w:val="28"/>
          <w:szCs w:val="28"/>
        </w:rPr>
        <w:t>engineering is to</w:t>
      </w:r>
      <w:r w:rsidR="0064727C">
        <w:rPr>
          <w:rFonts w:ascii="Bookman Old Style" w:hAnsi="Bookman Old Style"/>
          <w:bCs/>
          <w:iCs/>
          <w:sz w:val="28"/>
          <w:szCs w:val="28"/>
        </w:rPr>
        <w:t xml:space="preserve"> social and molecular science </w:t>
      </w:r>
      <w:r w:rsidR="0064727C">
        <w:rPr>
          <w:rFonts w:ascii="Bookman Old Style" w:hAnsi="Bookman Old Style"/>
          <w:bCs/>
          <w:iCs/>
          <w:sz w:val="28"/>
          <w:szCs w:val="28"/>
        </w:rPr>
        <w:t>and by working together many of the world’s problems can be solved.</w:t>
      </w:r>
    </w:p>
    <w:p w14:paraId="44BC95B9" w14:textId="473E73D5" w:rsidR="00E33519" w:rsidRPr="006818E5" w:rsidRDefault="0064727C" w:rsidP="00E33519">
      <w:pPr>
        <w:spacing w:after="0"/>
        <w:rPr>
          <w:rFonts w:ascii="Bookman Old Style" w:hAnsi="Bookman Old Style"/>
          <w:bCs/>
          <w:iCs/>
          <w:sz w:val="28"/>
          <w:szCs w:val="28"/>
        </w:rPr>
      </w:pPr>
      <w:r>
        <w:rPr>
          <w:rFonts w:ascii="Bookman Old Style" w:hAnsi="Bookman Old Style"/>
          <w:bCs/>
          <w:iCs/>
          <w:sz w:val="28"/>
          <w:szCs w:val="28"/>
        </w:rPr>
        <w:tab/>
      </w:r>
      <w:r w:rsidR="0003161B">
        <w:rPr>
          <w:rFonts w:ascii="Bookman Old Style" w:hAnsi="Bookman Old Style"/>
          <w:bCs/>
          <w:iCs/>
          <w:sz w:val="28"/>
          <w:szCs w:val="28"/>
        </w:rPr>
        <w:t xml:space="preserve"> </w:t>
      </w:r>
    </w:p>
    <w:p w14:paraId="5E67A2BC" w14:textId="48DADFD6" w:rsidR="00E33519" w:rsidRDefault="00E33519" w:rsidP="00E33519">
      <w:pPr>
        <w:spacing w:after="0"/>
        <w:rPr>
          <w:rFonts w:ascii="Bookman Old Style" w:hAnsi="Bookman Old Style"/>
          <w:b/>
          <w:i/>
          <w:sz w:val="28"/>
          <w:szCs w:val="28"/>
        </w:rPr>
      </w:pPr>
    </w:p>
    <w:p w14:paraId="0FC9F0E8" w14:textId="77777777" w:rsidR="00E33519" w:rsidRDefault="00E33519" w:rsidP="00E33519">
      <w:pPr>
        <w:spacing w:after="0"/>
        <w:rPr>
          <w:rFonts w:ascii="Bookman Old Style" w:hAnsi="Bookman Old Style"/>
          <w:b/>
          <w:i/>
          <w:sz w:val="28"/>
          <w:szCs w:val="28"/>
        </w:rPr>
      </w:pPr>
    </w:p>
    <w:p w14:paraId="2317E41E" w14:textId="77777777" w:rsidR="002D177D" w:rsidRDefault="002D177D">
      <w:r>
        <w:br w:type="page"/>
      </w:r>
    </w:p>
    <w:p w14:paraId="08F0FF75" w14:textId="7E2CAD4B" w:rsidR="000736B6" w:rsidRDefault="000736B6" w:rsidP="00CD425F"/>
    <w:p w14:paraId="790026EC" w14:textId="77777777" w:rsidR="0003161B" w:rsidRDefault="002D177D" w:rsidP="0003161B">
      <w:pPr>
        <w:pStyle w:val="Bibliography"/>
        <w:ind w:left="720" w:hanging="720"/>
        <w:rPr>
          <w:noProof/>
          <w:sz w:val="24"/>
          <w:szCs w:val="24"/>
        </w:rPr>
      </w:pPr>
      <w:r>
        <w:fldChar w:fldCharType="begin"/>
      </w:r>
      <w:r>
        <w:instrText xml:space="preserve"> BIBLIOGRAPHY  \l 1033 </w:instrText>
      </w:r>
      <w:r>
        <w:fldChar w:fldCharType="separate"/>
      </w:r>
      <w:r w:rsidR="0003161B">
        <w:rPr>
          <w:noProof/>
        </w:rPr>
        <w:t>Administrator. (2017, March 1). What the World Can Learn from Gremany's Engineering Culture.</w:t>
      </w:r>
    </w:p>
    <w:p w14:paraId="15E21B15" w14:textId="77777777" w:rsidR="0003161B" w:rsidRDefault="0003161B" w:rsidP="0003161B">
      <w:pPr>
        <w:pStyle w:val="Bibliography"/>
        <w:ind w:left="720" w:hanging="720"/>
        <w:rPr>
          <w:noProof/>
        </w:rPr>
      </w:pPr>
      <w:r>
        <w:rPr>
          <w:noProof/>
        </w:rPr>
        <w:t xml:space="preserve">Aslaksen, E. W. (n.d.). The Relationship Between Engineers and Society: is it currently fulfilling its potential? An Invited Discourse. </w:t>
      </w:r>
      <w:r>
        <w:rPr>
          <w:i/>
          <w:iCs/>
          <w:noProof/>
        </w:rPr>
        <w:t>Journal and Proceedings of the Royal Society of New South Wales</w:t>
      </w:r>
      <w:r>
        <w:rPr>
          <w:noProof/>
        </w:rPr>
        <w:t>, 28-43.</w:t>
      </w:r>
    </w:p>
    <w:p w14:paraId="1E35A51C" w14:textId="77777777" w:rsidR="0003161B" w:rsidRDefault="0003161B" w:rsidP="0003161B">
      <w:pPr>
        <w:pStyle w:val="Bibliography"/>
        <w:ind w:left="720" w:hanging="720"/>
        <w:rPr>
          <w:noProof/>
        </w:rPr>
      </w:pPr>
      <w:r>
        <w:rPr>
          <w:noProof/>
        </w:rPr>
        <w:t>Bewersdorf, J., &amp; Park, J. (2022, 07 19). Biomolecuar Engineering. New Haven, CT, USA.</w:t>
      </w:r>
    </w:p>
    <w:p w14:paraId="0B0BEAA8" w14:textId="77777777" w:rsidR="0003161B" w:rsidRDefault="0003161B" w:rsidP="0003161B">
      <w:pPr>
        <w:pStyle w:val="Bibliography"/>
        <w:ind w:left="720" w:hanging="720"/>
        <w:rPr>
          <w:noProof/>
        </w:rPr>
      </w:pPr>
      <w:r>
        <w:rPr>
          <w:noProof/>
        </w:rPr>
        <w:t xml:space="preserve">Bolinger, D. (1960). Linguistic Science and Linguistic Engineering. </w:t>
      </w:r>
      <w:r>
        <w:rPr>
          <w:i/>
          <w:iCs/>
          <w:noProof/>
        </w:rPr>
        <w:t>Word</w:t>
      </w:r>
      <w:r>
        <w:rPr>
          <w:noProof/>
        </w:rPr>
        <w:t>, 374-391.</w:t>
      </w:r>
    </w:p>
    <w:p w14:paraId="6335ED72" w14:textId="77777777" w:rsidR="0003161B" w:rsidRDefault="0003161B" w:rsidP="0003161B">
      <w:pPr>
        <w:pStyle w:val="Bibliography"/>
        <w:ind w:left="720" w:hanging="720"/>
        <w:rPr>
          <w:noProof/>
        </w:rPr>
      </w:pPr>
      <w:r>
        <w:rPr>
          <w:noProof/>
        </w:rPr>
        <w:t xml:space="preserve">Chakraborty, A. S., Roy, T., &amp; Modal, S. (2016). Development of DNA Nanotechnology and Uses in Molecular Medicine and Biology. </w:t>
      </w:r>
      <w:r>
        <w:rPr>
          <w:i/>
          <w:iCs/>
          <w:noProof/>
        </w:rPr>
        <w:t>iMedPub</w:t>
      </w:r>
      <w:r>
        <w:rPr>
          <w:noProof/>
        </w:rPr>
        <w:t>, 1-10.</w:t>
      </w:r>
    </w:p>
    <w:p w14:paraId="26E31405" w14:textId="77777777" w:rsidR="0003161B" w:rsidRDefault="0003161B" w:rsidP="0003161B">
      <w:pPr>
        <w:pStyle w:val="Bibliography"/>
        <w:ind w:left="720" w:hanging="720"/>
        <w:rPr>
          <w:noProof/>
        </w:rPr>
      </w:pPr>
      <w:r>
        <w:rPr>
          <w:noProof/>
        </w:rPr>
        <w:t xml:space="preserve">Corada, L. S. (2017). When Engineering and Anthropology Think Together. </w:t>
      </w:r>
      <w:r>
        <w:rPr>
          <w:i/>
          <w:iCs/>
          <w:noProof/>
        </w:rPr>
        <w:t>Antropologia' 2.0</w:t>
      </w:r>
      <w:r>
        <w:rPr>
          <w:noProof/>
        </w:rPr>
        <w:t>.</w:t>
      </w:r>
    </w:p>
    <w:p w14:paraId="7083C2FA" w14:textId="77777777" w:rsidR="0003161B" w:rsidRDefault="0003161B" w:rsidP="0003161B">
      <w:pPr>
        <w:pStyle w:val="Bibliography"/>
        <w:ind w:left="720" w:hanging="720"/>
        <w:rPr>
          <w:noProof/>
        </w:rPr>
      </w:pPr>
      <w:r>
        <w:rPr>
          <w:noProof/>
        </w:rPr>
        <w:t xml:space="preserve">Davalos, R. V., Rubinsky, B., &amp; Otten, D. M. (2002). A Feasibility Study for Electrical Impedance Tomography as a Means to Monitor Tissue Electropation for Molecular Medicine. </w:t>
      </w:r>
      <w:r>
        <w:rPr>
          <w:i/>
          <w:iCs/>
          <w:noProof/>
        </w:rPr>
        <w:t>IEEE Transactions on Biomedical Engineering</w:t>
      </w:r>
      <w:r>
        <w:rPr>
          <w:noProof/>
        </w:rPr>
        <w:t>, 400-403.</w:t>
      </w:r>
    </w:p>
    <w:p w14:paraId="09DBF5BF" w14:textId="77777777" w:rsidR="0003161B" w:rsidRDefault="0003161B" w:rsidP="0003161B">
      <w:pPr>
        <w:pStyle w:val="Bibliography"/>
        <w:ind w:left="720" w:hanging="720"/>
        <w:rPr>
          <w:noProof/>
        </w:rPr>
      </w:pPr>
      <w:r>
        <w:rPr>
          <w:noProof/>
        </w:rPr>
        <w:t xml:space="preserve">Fengyuan, J. (2003). </w:t>
      </w:r>
      <w:r>
        <w:rPr>
          <w:i/>
          <w:iCs/>
          <w:noProof/>
        </w:rPr>
        <w:t>Linguistic Engineering: Language and Politics in Mao's China.</w:t>
      </w:r>
      <w:r>
        <w:rPr>
          <w:noProof/>
        </w:rPr>
        <w:t xml:space="preserve"> University of Hawaii Press.</w:t>
      </w:r>
    </w:p>
    <w:p w14:paraId="566F5CDA" w14:textId="77777777" w:rsidR="0003161B" w:rsidRDefault="0003161B" w:rsidP="0003161B">
      <w:pPr>
        <w:pStyle w:val="Bibliography"/>
        <w:ind w:left="720" w:hanging="720"/>
        <w:rPr>
          <w:noProof/>
        </w:rPr>
      </w:pPr>
      <w:r>
        <w:rPr>
          <w:noProof/>
        </w:rPr>
        <w:t xml:space="preserve">Hayford, J. F. (1917). The Relation of Engineering to Economics. </w:t>
      </w:r>
      <w:r>
        <w:rPr>
          <w:i/>
          <w:iCs/>
          <w:noProof/>
        </w:rPr>
        <w:t>Journal of Political Economy</w:t>
      </w:r>
      <w:r>
        <w:rPr>
          <w:noProof/>
        </w:rPr>
        <w:t>, 59-63.</w:t>
      </w:r>
    </w:p>
    <w:p w14:paraId="094A0771" w14:textId="77777777" w:rsidR="0003161B" w:rsidRDefault="0003161B" w:rsidP="0003161B">
      <w:pPr>
        <w:pStyle w:val="Bibliography"/>
        <w:ind w:left="720" w:hanging="720"/>
        <w:rPr>
          <w:noProof/>
        </w:rPr>
      </w:pPr>
      <w:r>
        <w:rPr>
          <w:noProof/>
        </w:rPr>
        <w:t xml:space="preserve">Horch, R. E., Kneser, U., Polykandriotis, E., Schmidt, V. J., Sun, J., &amp; Arkudas, A. (2012). Tissue Engineering and Regenerative Medicine - Where do we Stand. </w:t>
      </w:r>
      <w:r>
        <w:rPr>
          <w:i/>
          <w:iCs/>
          <w:noProof/>
        </w:rPr>
        <w:t>Journal of Cellular and Molecular Medicine</w:t>
      </w:r>
      <w:r>
        <w:rPr>
          <w:noProof/>
        </w:rPr>
        <w:t>, 1157-1165.</w:t>
      </w:r>
    </w:p>
    <w:p w14:paraId="780C3145" w14:textId="77777777" w:rsidR="0003161B" w:rsidRDefault="0003161B" w:rsidP="0003161B">
      <w:pPr>
        <w:pStyle w:val="Bibliography"/>
        <w:ind w:left="720" w:hanging="720"/>
        <w:rPr>
          <w:noProof/>
        </w:rPr>
      </w:pPr>
      <w:r>
        <w:rPr>
          <w:noProof/>
        </w:rPr>
        <w:t xml:space="preserve">Ivanko, M. A., Kulikova, E. V., &amp; Kuznetsova, V. V. (2019). Information Technologies of the Future: Nanobots. </w:t>
      </w:r>
      <w:r>
        <w:rPr>
          <w:i/>
          <w:iCs/>
          <w:noProof/>
        </w:rPr>
        <w:t>European Journal of Natural History</w:t>
      </w:r>
      <w:r>
        <w:rPr>
          <w:noProof/>
        </w:rPr>
        <w:t>, 46-48.</w:t>
      </w:r>
    </w:p>
    <w:p w14:paraId="06CB1F41" w14:textId="77777777" w:rsidR="0003161B" w:rsidRDefault="0003161B" w:rsidP="0003161B">
      <w:pPr>
        <w:pStyle w:val="Bibliography"/>
        <w:ind w:left="720" w:hanging="720"/>
        <w:rPr>
          <w:noProof/>
        </w:rPr>
      </w:pPr>
      <w:r>
        <w:rPr>
          <w:noProof/>
        </w:rPr>
        <w:t xml:space="preserve">Lamar, C. (2009). Linguistic Analysis of Natural Language Engineering Requirements. </w:t>
      </w:r>
      <w:r>
        <w:rPr>
          <w:i/>
          <w:iCs/>
          <w:noProof/>
        </w:rPr>
        <w:t>All Theses</w:t>
      </w:r>
      <w:r>
        <w:rPr>
          <w:noProof/>
        </w:rPr>
        <w:t>, 671.</w:t>
      </w:r>
    </w:p>
    <w:p w14:paraId="397AA567" w14:textId="77777777" w:rsidR="0003161B" w:rsidRDefault="0003161B" w:rsidP="0003161B">
      <w:pPr>
        <w:pStyle w:val="Bibliography"/>
        <w:ind w:left="720" w:hanging="720"/>
        <w:rPr>
          <w:noProof/>
        </w:rPr>
      </w:pPr>
      <w:r>
        <w:rPr>
          <w:noProof/>
        </w:rPr>
        <w:t xml:space="preserve">McFadden, C. (2019, Oct 15). </w:t>
      </w:r>
      <w:r>
        <w:rPr>
          <w:i/>
          <w:iCs/>
          <w:noProof/>
        </w:rPr>
        <w:t>7+ Reasons Engineers Should Consider Learning about Political Science.</w:t>
      </w:r>
      <w:r>
        <w:rPr>
          <w:noProof/>
        </w:rPr>
        <w:t xml:space="preserve"> Retrieved from 7+ Reasons Engineers Should Consider Learning about Political Science: interestingengineering.com/culture/7-reasons-engineers-should-consider-learning-about-political-science</w:t>
      </w:r>
    </w:p>
    <w:p w14:paraId="31284160" w14:textId="77777777" w:rsidR="0003161B" w:rsidRDefault="0003161B" w:rsidP="0003161B">
      <w:pPr>
        <w:pStyle w:val="Bibliography"/>
        <w:ind w:left="720" w:hanging="720"/>
        <w:rPr>
          <w:noProof/>
        </w:rPr>
      </w:pPr>
      <w:r>
        <w:rPr>
          <w:noProof/>
        </w:rPr>
        <w:t xml:space="preserve">McFadden, C. (2019, October 13). </w:t>
      </w:r>
      <w:r>
        <w:rPr>
          <w:i/>
          <w:iCs/>
          <w:noProof/>
        </w:rPr>
        <w:t>7+ Reasons Why Engineers Should Learn Sociology.</w:t>
      </w:r>
      <w:r>
        <w:rPr>
          <w:noProof/>
        </w:rPr>
        <w:t xml:space="preserve"> Retrieved from 7+ Reasons Why Engineers Should Learn Sociology: https://intersetingengineering.com/culture/7-reasons-why-engineers-should-learn-sociology</w:t>
      </w:r>
    </w:p>
    <w:p w14:paraId="7060DB5C" w14:textId="77777777" w:rsidR="0003161B" w:rsidRDefault="0003161B" w:rsidP="0003161B">
      <w:pPr>
        <w:pStyle w:val="Bibliography"/>
        <w:ind w:left="720" w:hanging="720"/>
        <w:rPr>
          <w:noProof/>
        </w:rPr>
      </w:pPr>
      <w:r>
        <w:rPr>
          <w:noProof/>
        </w:rPr>
        <w:t xml:space="preserve">Moshenska, G. (2016). Reverese Engineering and the Archaeology of the Modern World. </w:t>
      </w:r>
      <w:r>
        <w:rPr>
          <w:i/>
          <w:iCs/>
          <w:noProof/>
        </w:rPr>
        <w:t>Forum Kritische Arcaologie 5</w:t>
      </w:r>
      <w:r>
        <w:rPr>
          <w:noProof/>
        </w:rPr>
        <w:t>.</w:t>
      </w:r>
    </w:p>
    <w:p w14:paraId="4ECC504E" w14:textId="77777777" w:rsidR="0003161B" w:rsidRDefault="0003161B" w:rsidP="0003161B">
      <w:pPr>
        <w:pStyle w:val="Bibliography"/>
        <w:ind w:left="720" w:hanging="720"/>
        <w:rPr>
          <w:noProof/>
        </w:rPr>
      </w:pPr>
      <w:r>
        <w:rPr>
          <w:noProof/>
        </w:rPr>
        <w:t xml:space="preserve">Nuttle, W. (2021). Political Engineers. </w:t>
      </w:r>
      <w:r>
        <w:rPr>
          <w:i/>
          <w:iCs/>
          <w:noProof/>
        </w:rPr>
        <w:t>Eiffel's Paris - an Engineers Guide</w:t>
      </w:r>
      <w:r>
        <w:rPr>
          <w:noProof/>
        </w:rPr>
        <w:t>, 1-4.</w:t>
      </w:r>
    </w:p>
    <w:p w14:paraId="0F31B228" w14:textId="77777777" w:rsidR="0003161B" w:rsidRDefault="0003161B" w:rsidP="0003161B">
      <w:pPr>
        <w:pStyle w:val="Bibliography"/>
        <w:ind w:left="720" w:hanging="720"/>
        <w:rPr>
          <w:noProof/>
        </w:rPr>
      </w:pPr>
      <w:r>
        <w:rPr>
          <w:noProof/>
        </w:rPr>
        <w:lastRenderedPageBreak/>
        <w:t xml:space="preserve">Pooja. (n.d.). </w:t>
      </w:r>
      <w:r>
        <w:rPr>
          <w:i/>
          <w:iCs/>
          <w:noProof/>
        </w:rPr>
        <w:t>What are the main Objectives of Political Engineering.</w:t>
      </w:r>
      <w:r>
        <w:rPr>
          <w:noProof/>
        </w:rPr>
        <w:t xml:space="preserve"> Retrieved from What are the main Objectives of Political Engineering: https://www.politicalsciencenotes.com/articles/what-are-the-main-objectives-of-political-engineering/418</w:t>
      </w:r>
    </w:p>
    <w:p w14:paraId="008C58A4" w14:textId="77777777" w:rsidR="0003161B" w:rsidRDefault="0003161B" w:rsidP="0003161B">
      <w:pPr>
        <w:pStyle w:val="Bibliography"/>
        <w:ind w:left="720" w:hanging="720"/>
        <w:rPr>
          <w:noProof/>
        </w:rPr>
      </w:pPr>
      <w:r>
        <w:rPr>
          <w:noProof/>
        </w:rPr>
        <w:t xml:space="preserve">Pulakkat, H. (2013). Tomorrow's Engineers Will Learn Architecture, Anthropology, Sociology as well. </w:t>
      </w:r>
      <w:r>
        <w:rPr>
          <w:i/>
          <w:iCs/>
          <w:noProof/>
        </w:rPr>
        <w:t>Economic Times</w:t>
      </w:r>
      <w:r>
        <w:rPr>
          <w:noProof/>
        </w:rPr>
        <w:t>, 1-15.</w:t>
      </w:r>
    </w:p>
    <w:p w14:paraId="23313038" w14:textId="77777777" w:rsidR="0003161B" w:rsidRDefault="0003161B" w:rsidP="0003161B">
      <w:pPr>
        <w:pStyle w:val="Bibliography"/>
        <w:ind w:left="720" w:hanging="720"/>
        <w:rPr>
          <w:noProof/>
        </w:rPr>
      </w:pPr>
      <w:r>
        <w:rPr>
          <w:noProof/>
        </w:rPr>
        <w:t xml:space="preserve">Rodriguez-Mejia, F. R., Briody, E. K., Rothstein, R., &amp; Berger, E. J. (2020). Implementing Grassroots Initatives of Change: The Combined Perspectives from Psychology and Anthropology in an Engineering School. </w:t>
      </w:r>
      <w:r>
        <w:rPr>
          <w:i/>
          <w:iCs/>
          <w:noProof/>
        </w:rPr>
        <w:t>International Journal of Engineering Education</w:t>
      </w:r>
      <w:r>
        <w:rPr>
          <w:noProof/>
        </w:rPr>
        <w:t>, 1097-1116.</w:t>
      </w:r>
    </w:p>
    <w:p w14:paraId="3113A75E" w14:textId="77777777" w:rsidR="0003161B" w:rsidRDefault="0003161B" w:rsidP="0003161B">
      <w:pPr>
        <w:pStyle w:val="Bibliography"/>
        <w:ind w:left="720" w:hanging="720"/>
        <w:rPr>
          <w:noProof/>
        </w:rPr>
      </w:pPr>
      <w:r>
        <w:rPr>
          <w:noProof/>
        </w:rPr>
        <w:t xml:space="preserve">Westphalen, L., &amp; Knight, J. (2009). Archaeology and Engineering: What can engineers learn for the material cultures of the past? </w:t>
      </w:r>
      <w:r>
        <w:rPr>
          <w:i/>
          <w:iCs/>
          <w:noProof/>
        </w:rPr>
        <w:t>20th Australasian Association for Engineering Education Conference</w:t>
      </w:r>
      <w:r>
        <w:rPr>
          <w:noProof/>
        </w:rPr>
        <w:t>, 783-788.</w:t>
      </w:r>
    </w:p>
    <w:p w14:paraId="5A088A04" w14:textId="77777777" w:rsidR="0003161B" w:rsidRDefault="0003161B" w:rsidP="0003161B">
      <w:pPr>
        <w:pStyle w:val="Bibliography"/>
        <w:ind w:left="720" w:hanging="720"/>
        <w:rPr>
          <w:noProof/>
        </w:rPr>
      </w:pPr>
      <w:r>
        <w:rPr>
          <w:noProof/>
        </w:rPr>
        <w:t xml:space="preserve">White, B. L. (2003). Ancient Egypt Provides and Early Example of How A Society's Worldview Drives Engineering and the Development of Science. </w:t>
      </w:r>
      <w:r>
        <w:rPr>
          <w:i/>
          <w:iCs/>
          <w:noProof/>
        </w:rPr>
        <w:t>Strategic Technology Institue</w:t>
      </w:r>
      <w:r>
        <w:rPr>
          <w:noProof/>
        </w:rPr>
        <w:t>.</w:t>
      </w:r>
    </w:p>
    <w:p w14:paraId="14A39AE1" w14:textId="77777777" w:rsidR="0003161B" w:rsidRDefault="0003161B" w:rsidP="0003161B">
      <w:pPr>
        <w:pStyle w:val="Bibliography"/>
        <w:ind w:left="720" w:hanging="720"/>
        <w:rPr>
          <w:noProof/>
        </w:rPr>
      </w:pPr>
      <w:r>
        <w:rPr>
          <w:noProof/>
        </w:rPr>
        <w:t xml:space="preserve">Wikipedia. (n.d.). </w:t>
      </w:r>
      <w:r>
        <w:rPr>
          <w:i/>
          <w:iCs/>
          <w:noProof/>
        </w:rPr>
        <w:t>Engineering</w:t>
      </w:r>
      <w:r>
        <w:rPr>
          <w:noProof/>
        </w:rPr>
        <w:t>. Retrieved from Wikipedia: en.wikipedia.org/wiki/Engineering</w:t>
      </w:r>
    </w:p>
    <w:p w14:paraId="6379563E" w14:textId="77777777" w:rsidR="0003161B" w:rsidRDefault="0003161B" w:rsidP="0003161B">
      <w:pPr>
        <w:pStyle w:val="Bibliography"/>
        <w:ind w:left="720" w:hanging="720"/>
        <w:rPr>
          <w:noProof/>
        </w:rPr>
      </w:pPr>
      <w:r>
        <w:rPr>
          <w:noProof/>
        </w:rPr>
        <w:t xml:space="preserve">Wikipedia. (n.d.). </w:t>
      </w:r>
      <w:r>
        <w:rPr>
          <w:i/>
          <w:iCs/>
          <w:noProof/>
        </w:rPr>
        <w:t>Engineering Economics</w:t>
      </w:r>
      <w:r>
        <w:rPr>
          <w:noProof/>
        </w:rPr>
        <w:t>. Retrieved from Wikipeida: en.wikipedia.org/wiki/Engineering_economics</w:t>
      </w:r>
    </w:p>
    <w:p w14:paraId="40EE84AE" w14:textId="77777777" w:rsidR="0003161B" w:rsidRDefault="0003161B" w:rsidP="0003161B">
      <w:pPr>
        <w:pStyle w:val="Bibliography"/>
        <w:ind w:left="720" w:hanging="720"/>
        <w:rPr>
          <w:noProof/>
        </w:rPr>
      </w:pPr>
      <w:r>
        <w:rPr>
          <w:noProof/>
        </w:rPr>
        <w:t xml:space="preserve">Wikipedia. (n.d.). </w:t>
      </w:r>
      <w:r>
        <w:rPr>
          <w:i/>
          <w:iCs/>
          <w:noProof/>
        </w:rPr>
        <w:t>Language Engineering</w:t>
      </w:r>
      <w:r>
        <w:rPr>
          <w:noProof/>
        </w:rPr>
        <w:t>. Retrieved from Wikipedia: en.wikipedia.org/wiki/Language_engineering</w:t>
      </w:r>
    </w:p>
    <w:p w14:paraId="1964E03A" w14:textId="77777777" w:rsidR="0003161B" w:rsidRDefault="0003161B" w:rsidP="0003161B">
      <w:pPr>
        <w:pStyle w:val="Bibliography"/>
        <w:ind w:left="720" w:hanging="720"/>
        <w:rPr>
          <w:noProof/>
        </w:rPr>
      </w:pPr>
      <w:r>
        <w:rPr>
          <w:noProof/>
        </w:rPr>
        <w:t xml:space="preserve">Wikipedia. (n.d.). </w:t>
      </w:r>
      <w:r>
        <w:rPr>
          <w:i/>
          <w:iCs/>
          <w:noProof/>
        </w:rPr>
        <w:t>Natural language processing</w:t>
      </w:r>
      <w:r>
        <w:rPr>
          <w:noProof/>
        </w:rPr>
        <w:t>. Retrieved from Wikipedia: en/wikipedia.org/wiki/Natural_language_processing.</w:t>
      </w:r>
    </w:p>
    <w:p w14:paraId="6FCA8357" w14:textId="022F5EBE" w:rsidR="002D177D" w:rsidRPr="005C7CFB" w:rsidRDefault="002D177D" w:rsidP="0003161B">
      <w:r>
        <w:fldChar w:fldCharType="end"/>
      </w:r>
    </w:p>
    <w:sectPr w:rsidR="002D177D" w:rsidRPr="005C7CFB">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E9BE52" w14:textId="77777777" w:rsidR="00C81597" w:rsidRDefault="00C81597" w:rsidP="002D177D">
      <w:pPr>
        <w:spacing w:after="0" w:line="240" w:lineRule="auto"/>
      </w:pPr>
      <w:r>
        <w:separator/>
      </w:r>
    </w:p>
  </w:endnote>
  <w:endnote w:type="continuationSeparator" w:id="0">
    <w:p w14:paraId="5108D0E5" w14:textId="77777777" w:rsidR="00C81597" w:rsidRDefault="00C81597" w:rsidP="002D17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Premr Pro Smbd">
    <w:altName w:val="Garamond Premr Pro Smbd"/>
    <w:panose1 w:val="00000000000000000000"/>
    <w:charset w:val="00"/>
    <w:family w:val="roman"/>
    <w:notTrueType/>
    <w:pitch w:val="default"/>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Garamond-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C19536" w14:textId="77777777" w:rsidR="00C81597" w:rsidRDefault="00C81597" w:rsidP="002D177D">
      <w:pPr>
        <w:spacing w:after="0" w:line="240" w:lineRule="auto"/>
      </w:pPr>
      <w:r>
        <w:separator/>
      </w:r>
    </w:p>
  </w:footnote>
  <w:footnote w:type="continuationSeparator" w:id="0">
    <w:p w14:paraId="5311268F" w14:textId="77777777" w:rsidR="00C81597" w:rsidRDefault="00C81597" w:rsidP="002D17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DF6A2" w14:textId="261E8141" w:rsidR="002D177D" w:rsidRDefault="002D177D">
    <w:pPr>
      <w:pStyle w:val="Header"/>
    </w:pPr>
    <w:r>
      <w:rPr>
        <w:noProof/>
      </w:rPr>
      <w:drawing>
        <wp:inline distT="0" distB="0" distL="0" distR="0" wp14:anchorId="7B515295" wp14:editId="159A2072">
          <wp:extent cx="5943600" cy="53213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5943600" cy="53213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F147C"/>
    <w:multiLevelType w:val="hybridMultilevel"/>
    <w:tmpl w:val="0C1A7BD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62D1413"/>
    <w:multiLevelType w:val="hybridMultilevel"/>
    <w:tmpl w:val="8D0C980C"/>
    <w:lvl w:ilvl="0" w:tplc="1ABCF27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3577DE5"/>
    <w:multiLevelType w:val="hybridMultilevel"/>
    <w:tmpl w:val="0EE01E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60439821">
    <w:abstractNumId w:val="0"/>
  </w:num>
  <w:num w:numId="2" w16cid:durableId="89981715">
    <w:abstractNumId w:val="2"/>
  </w:num>
  <w:num w:numId="3" w16cid:durableId="1701592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68F"/>
    <w:rsid w:val="000065F4"/>
    <w:rsid w:val="00007979"/>
    <w:rsid w:val="00007B45"/>
    <w:rsid w:val="00016BCE"/>
    <w:rsid w:val="0002796E"/>
    <w:rsid w:val="0003161B"/>
    <w:rsid w:val="00036AFC"/>
    <w:rsid w:val="00060159"/>
    <w:rsid w:val="000603EC"/>
    <w:rsid w:val="0007148C"/>
    <w:rsid w:val="000736B6"/>
    <w:rsid w:val="000807E9"/>
    <w:rsid w:val="00090C43"/>
    <w:rsid w:val="0009210B"/>
    <w:rsid w:val="000B3125"/>
    <w:rsid w:val="000B428B"/>
    <w:rsid w:val="000C78A8"/>
    <w:rsid w:val="000E5766"/>
    <w:rsid w:val="000F454D"/>
    <w:rsid w:val="000F5604"/>
    <w:rsid w:val="001131B9"/>
    <w:rsid w:val="00135B59"/>
    <w:rsid w:val="001362C4"/>
    <w:rsid w:val="00151C79"/>
    <w:rsid w:val="00161642"/>
    <w:rsid w:val="001803F5"/>
    <w:rsid w:val="00190021"/>
    <w:rsid w:val="00192AB8"/>
    <w:rsid w:val="001A4B41"/>
    <w:rsid w:val="001B429F"/>
    <w:rsid w:val="001C56D8"/>
    <w:rsid w:val="001C749E"/>
    <w:rsid w:val="001D1490"/>
    <w:rsid w:val="001D4D62"/>
    <w:rsid w:val="001F4EF1"/>
    <w:rsid w:val="002074F6"/>
    <w:rsid w:val="00213EA6"/>
    <w:rsid w:val="002270B4"/>
    <w:rsid w:val="002356F0"/>
    <w:rsid w:val="0024616A"/>
    <w:rsid w:val="00260ACE"/>
    <w:rsid w:val="00263CED"/>
    <w:rsid w:val="0027285D"/>
    <w:rsid w:val="0027662E"/>
    <w:rsid w:val="002A1B67"/>
    <w:rsid w:val="002A73BF"/>
    <w:rsid w:val="002B4237"/>
    <w:rsid w:val="002B4BF9"/>
    <w:rsid w:val="002D177D"/>
    <w:rsid w:val="002E03D7"/>
    <w:rsid w:val="003363F0"/>
    <w:rsid w:val="00346F05"/>
    <w:rsid w:val="00350688"/>
    <w:rsid w:val="00354284"/>
    <w:rsid w:val="00364DB1"/>
    <w:rsid w:val="0037649A"/>
    <w:rsid w:val="003A2BA0"/>
    <w:rsid w:val="003B15E8"/>
    <w:rsid w:val="003D3E9B"/>
    <w:rsid w:val="003D56DA"/>
    <w:rsid w:val="003D7ADC"/>
    <w:rsid w:val="003F5802"/>
    <w:rsid w:val="004221DC"/>
    <w:rsid w:val="00427769"/>
    <w:rsid w:val="004332EB"/>
    <w:rsid w:val="00437687"/>
    <w:rsid w:val="004453F7"/>
    <w:rsid w:val="00474642"/>
    <w:rsid w:val="00485562"/>
    <w:rsid w:val="00486625"/>
    <w:rsid w:val="004A20E5"/>
    <w:rsid w:val="004B6A5C"/>
    <w:rsid w:val="004E10BB"/>
    <w:rsid w:val="004E5B42"/>
    <w:rsid w:val="0052051D"/>
    <w:rsid w:val="005216F5"/>
    <w:rsid w:val="00521A93"/>
    <w:rsid w:val="00540F8A"/>
    <w:rsid w:val="00571C87"/>
    <w:rsid w:val="00594C66"/>
    <w:rsid w:val="00597916"/>
    <w:rsid w:val="005A44B8"/>
    <w:rsid w:val="005A6E72"/>
    <w:rsid w:val="005C00AB"/>
    <w:rsid w:val="005C2CEF"/>
    <w:rsid w:val="005C7CFB"/>
    <w:rsid w:val="005E5569"/>
    <w:rsid w:val="005E6D31"/>
    <w:rsid w:val="006153B3"/>
    <w:rsid w:val="0064727C"/>
    <w:rsid w:val="006521AE"/>
    <w:rsid w:val="00652CBC"/>
    <w:rsid w:val="006545AA"/>
    <w:rsid w:val="00674059"/>
    <w:rsid w:val="006818E5"/>
    <w:rsid w:val="00682D4D"/>
    <w:rsid w:val="006B168F"/>
    <w:rsid w:val="006F3766"/>
    <w:rsid w:val="007034DD"/>
    <w:rsid w:val="007074F5"/>
    <w:rsid w:val="0071135C"/>
    <w:rsid w:val="00750027"/>
    <w:rsid w:val="00780EF0"/>
    <w:rsid w:val="007B3119"/>
    <w:rsid w:val="007C42CB"/>
    <w:rsid w:val="007C44F7"/>
    <w:rsid w:val="007E2E9E"/>
    <w:rsid w:val="007F3E9B"/>
    <w:rsid w:val="007F7E39"/>
    <w:rsid w:val="00806172"/>
    <w:rsid w:val="00847B3D"/>
    <w:rsid w:val="008530F7"/>
    <w:rsid w:val="00853771"/>
    <w:rsid w:val="008950D1"/>
    <w:rsid w:val="008A3DC6"/>
    <w:rsid w:val="008C6C40"/>
    <w:rsid w:val="008D1979"/>
    <w:rsid w:val="008D3C2D"/>
    <w:rsid w:val="008E43B8"/>
    <w:rsid w:val="008F12E6"/>
    <w:rsid w:val="009249E5"/>
    <w:rsid w:val="00944DA2"/>
    <w:rsid w:val="00971787"/>
    <w:rsid w:val="009A2E40"/>
    <w:rsid w:val="009D2A5A"/>
    <w:rsid w:val="009E5C50"/>
    <w:rsid w:val="00A15517"/>
    <w:rsid w:val="00A24037"/>
    <w:rsid w:val="00A255EC"/>
    <w:rsid w:val="00A26EFE"/>
    <w:rsid w:val="00A31B20"/>
    <w:rsid w:val="00A4180B"/>
    <w:rsid w:val="00A47790"/>
    <w:rsid w:val="00A477A9"/>
    <w:rsid w:val="00A5265A"/>
    <w:rsid w:val="00A62271"/>
    <w:rsid w:val="00A62584"/>
    <w:rsid w:val="00A76D77"/>
    <w:rsid w:val="00A83444"/>
    <w:rsid w:val="00A851C6"/>
    <w:rsid w:val="00A91EDC"/>
    <w:rsid w:val="00AD39D2"/>
    <w:rsid w:val="00AE1A5F"/>
    <w:rsid w:val="00AE4A47"/>
    <w:rsid w:val="00B0460E"/>
    <w:rsid w:val="00B1178C"/>
    <w:rsid w:val="00B328FA"/>
    <w:rsid w:val="00B32A44"/>
    <w:rsid w:val="00B35382"/>
    <w:rsid w:val="00B37955"/>
    <w:rsid w:val="00B436E0"/>
    <w:rsid w:val="00B508A8"/>
    <w:rsid w:val="00B56EF6"/>
    <w:rsid w:val="00B60488"/>
    <w:rsid w:val="00B60FF4"/>
    <w:rsid w:val="00B71C94"/>
    <w:rsid w:val="00B80A76"/>
    <w:rsid w:val="00B82790"/>
    <w:rsid w:val="00B92339"/>
    <w:rsid w:val="00BA2B8B"/>
    <w:rsid w:val="00BA35E3"/>
    <w:rsid w:val="00BC554D"/>
    <w:rsid w:val="00BE1B93"/>
    <w:rsid w:val="00BE4651"/>
    <w:rsid w:val="00BF12D9"/>
    <w:rsid w:val="00C04D6F"/>
    <w:rsid w:val="00C24188"/>
    <w:rsid w:val="00C31303"/>
    <w:rsid w:val="00C76241"/>
    <w:rsid w:val="00C81597"/>
    <w:rsid w:val="00C824B9"/>
    <w:rsid w:val="00C86E10"/>
    <w:rsid w:val="00C921C6"/>
    <w:rsid w:val="00C92634"/>
    <w:rsid w:val="00CC129D"/>
    <w:rsid w:val="00CD425F"/>
    <w:rsid w:val="00CD79A1"/>
    <w:rsid w:val="00D11A30"/>
    <w:rsid w:val="00D12286"/>
    <w:rsid w:val="00D15624"/>
    <w:rsid w:val="00D312CA"/>
    <w:rsid w:val="00D3137D"/>
    <w:rsid w:val="00D33826"/>
    <w:rsid w:val="00D5030A"/>
    <w:rsid w:val="00D52296"/>
    <w:rsid w:val="00D57CA5"/>
    <w:rsid w:val="00D64762"/>
    <w:rsid w:val="00D96801"/>
    <w:rsid w:val="00DA3475"/>
    <w:rsid w:val="00DA3ACA"/>
    <w:rsid w:val="00DA5015"/>
    <w:rsid w:val="00E01FDA"/>
    <w:rsid w:val="00E05A70"/>
    <w:rsid w:val="00E05E19"/>
    <w:rsid w:val="00E0614D"/>
    <w:rsid w:val="00E1193F"/>
    <w:rsid w:val="00E33519"/>
    <w:rsid w:val="00E44FB7"/>
    <w:rsid w:val="00E54425"/>
    <w:rsid w:val="00E54C60"/>
    <w:rsid w:val="00E56F32"/>
    <w:rsid w:val="00EA2470"/>
    <w:rsid w:val="00EA40B5"/>
    <w:rsid w:val="00EC7CDD"/>
    <w:rsid w:val="00ED7953"/>
    <w:rsid w:val="00EE6D35"/>
    <w:rsid w:val="00EE711C"/>
    <w:rsid w:val="00F26ED4"/>
    <w:rsid w:val="00F428B8"/>
    <w:rsid w:val="00F92B76"/>
    <w:rsid w:val="00F97EE2"/>
    <w:rsid w:val="00FA0F33"/>
    <w:rsid w:val="00FB689A"/>
    <w:rsid w:val="00FC0246"/>
    <w:rsid w:val="00FD1419"/>
    <w:rsid w:val="00FD546F"/>
    <w:rsid w:val="00FE36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B0F9D"/>
  <w15:chartTrackingRefBased/>
  <w15:docId w15:val="{CCDCC05E-80D5-476C-9BB7-B7E0E35F67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ibliography">
    <w:name w:val="Bibliography"/>
    <w:basedOn w:val="Normal"/>
    <w:next w:val="Normal"/>
    <w:uiPriority w:val="37"/>
    <w:unhideWhenUsed/>
    <w:rsid w:val="005C7CFB"/>
  </w:style>
  <w:style w:type="paragraph" w:customStyle="1" w:styleId="Default">
    <w:name w:val="Default"/>
    <w:rsid w:val="002D177D"/>
    <w:pPr>
      <w:autoSpaceDE w:val="0"/>
      <w:autoSpaceDN w:val="0"/>
      <w:adjustRightInd w:val="0"/>
      <w:spacing w:after="0" w:line="240" w:lineRule="auto"/>
    </w:pPr>
    <w:rPr>
      <w:rFonts w:ascii="Garamond Premr Pro Smbd" w:hAnsi="Garamond Premr Pro Smbd" w:cs="Garamond Premr Pro Smbd"/>
      <w:color w:val="000000"/>
      <w:sz w:val="24"/>
      <w:szCs w:val="24"/>
    </w:rPr>
  </w:style>
  <w:style w:type="paragraph" w:customStyle="1" w:styleId="Pa13">
    <w:name w:val="Pa13"/>
    <w:basedOn w:val="Normal"/>
    <w:next w:val="Normal"/>
    <w:uiPriority w:val="99"/>
    <w:rsid w:val="002D177D"/>
    <w:pPr>
      <w:autoSpaceDE w:val="0"/>
      <w:autoSpaceDN w:val="0"/>
      <w:adjustRightInd w:val="0"/>
      <w:spacing w:after="0" w:line="281" w:lineRule="atLeast"/>
    </w:pPr>
    <w:rPr>
      <w:rFonts w:ascii="Garamond" w:hAnsi="Garamond"/>
      <w:sz w:val="24"/>
      <w:szCs w:val="24"/>
    </w:rPr>
  </w:style>
  <w:style w:type="paragraph" w:styleId="Header">
    <w:name w:val="header"/>
    <w:basedOn w:val="Normal"/>
    <w:link w:val="HeaderChar"/>
    <w:uiPriority w:val="99"/>
    <w:unhideWhenUsed/>
    <w:rsid w:val="002D177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D177D"/>
  </w:style>
  <w:style w:type="paragraph" w:styleId="Footer">
    <w:name w:val="footer"/>
    <w:basedOn w:val="Normal"/>
    <w:link w:val="FooterChar"/>
    <w:uiPriority w:val="99"/>
    <w:unhideWhenUsed/>
    <w:rsid w:val="002D177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D177D"/>
  </w:style>
  <w:style w:type="paragraph" w:styleId="ListParagraph">
    <w:name w:val="List Paragraph"/>
    <w:basedOn w:val="Normal"/>
    <w:uiPriority w:val="34"/>
    <w:qFormat/>
    <w:rsid w:val="00F97E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6795">
      <w:bodyDiv w:val="1"/>
      <w:marLeft w:val="0"/>
      <w:marRight w:val="0"/>
      <w:marTop w:val="0"/>
      <w:marBottom w:val="0"/>
      <w:divBdr>
        <w:top w:val="none" w:sz="0" w:space="0" w:color="auto"/>
        <w:left w:val="none" w:sz="0" w:space="0" w:color="auto"/>
        <w:bottom w:val="none" w:sz="0" w:space="0" w:color="auto"/>
        <w:right w:val="none" w:sz="0" w:space="0" w:color="auto"/>
      </w:divBdr>
    </w:div>
    <w:div w:id="11300866">
      <w:bodyDiv w:val="1"/>
      <w:marLeft w:val="0"/>
      <w:marRight w:val="0"/>
      <w:marTop w:val="0"/>
      <w:marBottom w:val="0"/>
      <w:divBdr>
        <w:top w:val="none" w:sz="0" w:space="0" w:color="auto"/>
        <w:left w:val="none" w:sz="0" w:space="0" w:color="auto"/>
        <w:bottom w:val="none" w:sz="0" w:space="0" w:color="auto"/>
        <w:right w:val="none" w:sz="0" w:space="0" w:color="auto"/>
      </w:divBdr>
    </w:div>
    <w:div w:id="37361427">
      <w:bodyDiv w:val="1"/>
      <w:marLeft w:val="0"/>
      <w:marRight w:val="0"/>
      <w:marTop w:val="0"/>
      <w:marBottom w:val="0"/>
      <w:divBdr>
        <w:top w:val="none" w:sz="0" w:space="0" w:color="auto"/>
        <w:left w:val="none" w:sz="0" w:space="0" w:color="auto"/>
        <w:bottom w:val="none" w:sz="0" w:space="0" w:color="auto"/>
        <w:right w:val="none" w:sz="0" w:space="0" w:color="auto"/>
      </w:divBdr>
    </w:div>
    <w:div w:id="43457702">
      <w:bodyDiv w:val="1"/>
      <w:marLeft w:val="0"/>
      <w:marRight w:val="0"/>
      <w:marTop w:val="0"/>
      <w:marBottom w:val="0"/>
      <w:divBdr>
        <w:top w:val="none" w:sz="0" w:space="0" w:color="auto"/>
        <w:left w:val="none" w:sz="0" w:space="0" w:color="auto"/>
        <w:bottom w:val="none" w:sz="0" w:space="0" w:color="auto"/>
        <w:right w:val="none" w:sz="0" w:space="0" w:color="auto"/>
      </w:divBdr>
    </w:div>
    <w:div w:id="45951269">
      <w:bodyDiv w:val="1"/>
      <w:marLeft w:val="0"/>
      <w:marRight w:val="0"/>
      <w:marTop w:val="0"/>
      <w:marBottom w:val="0"/>
      <w:divBdr>
        <w:top w:val="none" w:sz="0" w:space="0" w:color="auto"/>
        <w:left w:val="none" w:sz="0" w:space="0" w:color="auto"/>
        <w:bottom w:val="none" w:sz="0" w:space="0" w:color="auto"/>
        <w:right w:val="none" w:sz="0" w:space="0" w:color="auto"/>
      </w:divBdr>
    </w:div>
    <w:div w:id="46035628">
      <w:bodyDiv w:val="1"/>
      <w:marLeft w:val="0"/>
      <w:marRight w:val="0"/>
      <w:marTop w:val="0"/>
      <w:marBottom w:val="0"/>
      <w:divBdr>
        <w:top w:val="none" w:sz="0" w:space="0" w:color="auto"/>
        <w:left w:val="none" w:sz="0" w:space="0" w:color="auto"/>
        <w:bottom w:val="none" w:sz="0" w:space="0" w:color="auto"/>
        <w:right w:val="none" w:sz="0" w:space="0" w:color="auto"/>
      </w:divBdr>
    </w:div>
    <w:div w:id="59334872">
      <w:bodyDiv w:val="1"/>
      <w:marLeft w:val="0"/>
      <w:marRight w:val="0"/>
      <w:marTop w:val="0"/>
      <w:marBottom w:val="0"/>
      <w:divBdr>
        <w:top w:val="none" w:sz="0" w:space="0" w:color="auto"/>
        <w:left w:val="none" w:sz="0" w:space="0" w:color="auto"/>
        <w:bottom w:val="none" w:sz="0" w:space="0" w:color="auto"/>
        <w:right w:val="none" w:sz="0" w:space="0" w:color="auto"/>
      </w:divBdr>
    </w:div>
    <w:div w:id="73745513">
      <w:bodyDiv w:val="1"/>
      <w:marLeft w:val="0"/>
      <w:marRight w:val="0"/>
      <w:marTop w:val="0"/>
      <w:marBottom w:val="0"/>
      <w:divBdr>
        <w:top w:val="none" w:sz="0" w:space="0" w:color="auto"/>
        <w:left w:val="none" w:sz="0" w:space="0" w:color="auto"/>
        <w:bottom w:val="none" w:sz="0" w:space="0" w:color="auto"/>
        <w:right w:val="none" w:sz="0" w:space="0" w:color="auto"/>
      </w:divBdr>
    </w:div>
    <w:div w:id="78722933">
      <w:bodyDiv w:val="1"/>
      <w:marLeft w:val="0"/>
      <w:marRight w:val="0"/>
      <w:marTop w:val="0"/>
      <w:marBottom w:val="0"/>
      <w:divBdr>
        <w:top w:val="none" w:sz="0" w:space="0" w:color="auto"/>
        <w:left w:val="none" w:sz="0" w:space="0" w:color="auto"/>
        <w:bottom w:val="none" w:sz="0" w:space="0" w:color="auto"/>
        <w:right w:val="none" w:sz="0" w:space="0" w:color="auto"/>
      </w:divBdr>
    </w:div>
    <w:div w:id="91636093">
      <w:bodyDiv w:val="1"/>
      <w:marLeft w:val="0"/>
      <w:marRight w:val="0"/>
      <w:marTop w:val="0"/>
      <w:marBottom w:val="0"/>
      <w:divBdr>
        <w:top w:val="none" w:sz="0" w:space="0" w:color="auto"/>
        <w:left w:val="none" w:sz="0" w:space="0" w:color="auto"/>
        <w:bottom w:val="none" w:sz="0" w:space="0" w:color="auto"/>
        <w:right w:val="none" w:sz="0" w:space="0" w:color="auto"/>
      </w:divBdr>
    </w:div>
    <w:div w:id="110322736">
      <w:bodyDiv w:val="1"/>
      <w:marLeft w:val="0"/>
      <w:marRight w:val="0"/>
      <w:marTop w:val="0"/>
      <w:marBottom w:val="0"/>
      <w:divBdr>
        <w:top w:val="none" w:sz="0" w:space="0" w:color="auto"/>
        <w:left w:val="none" w:sz="0" w:space="0" w:color="auto"/>
        <w:bottom w:val="none" w:sz="0" w:space="0" w:color="auto"/>
        <w:right w:val="none" w:sz="0" w:space="0" w:color="auto"/>
      </w:divBdr>
    </w:div>
    <w:div w:id="114642161">
      <w:bodyDiv w:val="1"/>
      <w:marLeft w:val="0"/>
      <w:marRight w:val="0"/>
      <w:marTop w:val="0"/>
      <w:marBottom w:val="0"/>
      <w:divBdr>
        <w:top w:val="none" w:sz="0" w:space="0" w:color="auto"/>
        <w:left w:val="none" w:sz="0" w:space="0" w:color="auto"/>
        <w:bottom w:val="none" w:sz="0" w:space="0" w:color="auto"/>
        <w:right w:val="none" w:sz="0" w:space="0" w:color="auto"/>
      </w:divBdr>
    </w:div>
    <w:div w:id="123622851">
      <w:bodyDiv w:val="1"/>
      <w:marLeft w:val="0"/>
      <w:marRight w:val="0"/>
      <w:marTop w:val="0"/>
      <w:marBottom w:val="0"/>
      <w:divBdr>
        <w:top w:val="none" w:sz="0" w:space="0" w:color="auto"/>
        <w:left w:val="none" w:sz="0" w:space="0" w:color="auto"/>
        <w:bottom w:val="none" w:sz="0" w:space="0" w:color="auto"/>
        <w:right w:val="none" w:sz="0" w:space="0" w:color="auto"/>
      </w:divBdr>
    </w:div>
    <w:div w:id="136726773">
      <w:bodyDiv w:val="1"/>
      <w:marLeft w:val="0"/>
      <w:marRight w:val="0"/>
      <w:marTop w:val="0"/>
      <w:marBottom w:val="0"/>
      <w:divBdr>
        <w:top w:val="none" w:sz="0" w:space="0" w:color="auto"/>
        <w:left w:val="none" w:sz="0" w:space="0" w:color="auto"/>
        <w:bottom w:val="none" w:sz="0" w:space="0" w:color="auto"/>
        <w:right w:val="none" w:sz="0" w:space="0" w:color="auto"/>
      </w:divBdr>
    </w:div>
    <w:div w:id="147331016">
      <w:bodyDiv w:val="1"/>
      <w:marLeft w:val="0"/>
      <w:marRight w:val="0"/>
      <w:marTop w:val="0"/>
      <w:marBottom w:val="0"/>
      <w:divBdr>
        <w:top w:val="none" w:sz="0" w:space="0" w:color="auto"/>
        <w:left w:val="none" w:sz="0" w:space="0" w:color="auto"/>
        <w:bottom w:val="none" w:sz="0" w:space="0" w:color="auto"/>
        <w:right w:val="none" w:sz="0" w:space="0" w:color="auto"/>
      </w:divBdr>
    </w:div>
    <w:div w:id="165557181">
      <w:bodyDiv w:val="1"/>
      <w:marLeft w:val="0"/>
      <w:marRight w:val="0"/>
      <w:marTop w:val="0"/>
      <w:marBottom w:val="0"/>
      <w:divBdr>
        <w:top w:val="none" w:sz="0" w:space="0" w:color="auto"/>
        <w:left w:val="none" w:sz="0" w:space="0" w:color="auto"/>
        <w:bottom w:val="none" w:sz="0" w:space="0" w:color="auto"/>
        <w:right w:val="none" w:sz="0" w:space="0" w:color="auto"/>
      </w:divBdr>
    </w:div>
    <w:div w:id="206265276">
      <w:bodyDiv w:val="1"/>
      <w:marLeft w:val="0"/>
      <w:marRight w:val="0"/>
      <w:marTop w:val="0"/>
      <w:marBottom w:val="0"/>
      <w:divBdr>
        <w:top w:val="none" w:sz="0" w:space="0" w:color="auto"/>
        <w:left w:val="none" w:sz="0" w:space="0" w:color="auto"/>
        <w:bottom w:val="none" w:sz="0" w:space="0" w:color="auto"/>
        <w:right w:val="none" w:sz="0" w:space="0" w:color="auto"/>
      </w:divBdr>
    </w:div>
    <w:div w:id="206533647">
      <w:bodyDiv w:val="1"/>
      <w:marLeft w:val="0"/>
      <w:marRight w:val="0"/>
      <w:marTop w:val="0"/>
      <w:marBottom w:val="0"/>
      <w:divBdr>
        <w:top w:val="none" w:sz="0" w:space="0" w:color="auto"/>
        <w:left w:val="none" w:sz="0" w:space="0" w:color="auto"/>
        <w:bottom w:val="none" w:sz="0" w:space="0" w:color="auto"/>
        <w:right w:val="none" w:sz="0" w:space="0" w:color="auto"/>
      </w:divBdr>
    </w:div>
    <w:div w:id="206725899">
      <w:bodyDiv w:val="1"/>
      <w:marLeft w:val="0"/>
      <w:marRight w:val="0"/>
      <w:marTop w:val="0"/>
      <w:marBottom w:val="0"/>
      <w:divBdr>
        <w:top w:val="none" w:sz="0" w:space="0" w:color="auto"/>
        <w:left w:val="none" w:sz="0" w:space="0" w:color="auto"/>
        <w:bottom w:val="none" w:sz="0" w:space="0" w:color="auto"/>
        <w:right w:val="none" w:sz="0" w:space="0" w:color="auto"/>
      </w:divBdr>
    </w:div>
    <w:div w:id="251161476">
      <w:bodyDiv w:val="1"/>
      <w:marLeft w:val="0"/>
      <w:marRight w:val="0"/>
      <w:marTop w:val="0"/>
      <w:marBottom w:val="0"/>
      <w:divBdr>
        <w:top w:val="none" w:sz="0" w:space="0" w:color="auto"/>
        <w:left w:val="none" w:sz="0" w:space="0" w:color="auto"/>
        <w:bottom w:val="none" w:sz="0" w:space="0" w:color="auto"/>
        <w:right w:val="none" w:sz="0" w:space="0" w:color="auto"/>
      </w:divBdr>
    </w:div>
    <w:div w:id="252520074">
      <w:bodyDiv w:val="1"/>
      <w:marLeft w:val="0"/>
      <w:marRight w:val="0"/>
      <w:marTop w:val="0"/>
      <w:marBottom w:val="0"/>
      <w:divBdr>
        <w:top w:val="none" w:sz="0" w:space="0" w:color="auto"/>
        <w:left w:val="none" w:sz="0" w:space="0" w:color="auto"/>
        <w:bottom w:val="none" w:sz="0" w:space="0" w:color="auto"/>
        <w:right w:val="none" w:sz="0" w:space="0" w:color="auto"/>
      </w:divBdr>
    </w:div>
    <w:div w:id="260601810">
      <w:bodyDiv w:val="1"/>
      <w:marLeft w:val="0"/>
      <w:marRight w:val="0"/>
      <w:marTop w:val="0"/>
      <w:marBottom w:val="0"/>
      <w:divBdr>
        <w:top w:val="none" w:sz="0" w:space="0" w:color="auto"/>
        <w:left w:val="none" w:sz="0" w:space="0" w:color="auto"/>
        <w:bottom w:val="none" w:sz="0" w:space="0" w:color="auto"/>
        <w:right w:val="none" w:sz="0" w:space="0" w:color="auto"/>
      </w:divBdr>
    </w:div>
    <w:div w:id="283970461">
      <w:bodyDiv w:val="1"/>
      <w:marLeft w:val="0"/>
      <w:marRight w:val="0"/>
      <w:marTop w:val="0"/>
      <w:marBottom w:val="0"/>
      <w:divBdr>
        <w:top w:val="none" w:sz="0" w:space="0" w:color="auto"/>
        <w:left w:val="none" w:sz="0" w:space="0" w:color="auto"/>
        <w:bottom w:val="none" w:sz="0" w:space="0" w:color="auto"/>
        <w:right w:val="none" w:sz="0" w:space="0" w:color="auto"/>
      </w:divBdr>
    </w:div>
    <w:div w:id="338043059">
      <w:bodyDiv w:val="1"/>
      <w:marLeft w:val="0"/>
      <w:marRight w:val="0"/>
      <w:marTop w:val="0"/>
      <w:marBottom w:val="0"/>
      <w:divBdr>
        <w:top w:val="none" w:sz="0" w:space="0" w:color="auto"/>
        <w:left w:val="none" w:sz="0" w:space="0" w:color="auto"/>
        <w:bottom w:val="none" w:sz="0" w:space="0" w:color="auto"/>
        <w:right w:val="none" w:sz="0" w:space="0" w:color="auto"/>
      </w:divBdr>
    </w:div>
    <w:div w:id="373582560">
      <w:bodyDiv w:val="1"/>
      <w:marLeft w:val="0"/>
      <w:marRight w:val="0"/>
      <w:marTop w:val="0"/>
      <w:marBottom w:val="0"/>
      <w:divBdr>
        <w:top w:val="none" w:sz="0" w:space="0" w:color="auto"/>
        <w:left w:val="none" w:sz="0" w:space="0" w:color="auto"/>
        <w:bottom w:val="none" w:sz="0" w:space="0" w:color="auto"/>
        <w:right w:val="none" w:sz="0" w:space="0" w:color="auto"/>
      </w:divBdr>
    </w:div>
    <w:div w:id="409928688">
      <w:bodyDiv w:val="1"/>
      <w:marLeft w:val="0"/>
      <w:marRight w:val="0"/>
      <w:marTop w:val="0"/>
      <w:marBottom w:val="0"/>
      <w:divBdr>
        <w:top w:val="none" w:sz="0" w:space="0" w:color="auto"/>
        <w:left w:val="none" w:sz="0" w:space="0" w:color="auto"/>
        <w:bottom w:val="none" w:sz="0" w:space="0" w:color="auto"/>
        <w:right w:val="none" w:sz="0" w:space="0" w:color="auto"/>
      </w:divBdr>
    </w:div>
    <w:div w:id="416027325">
      <w:bodyDiv w:val="1"/>
      <w:marLeft w:val="0"/>
      <w:marRight w:val="0"/>
      <w:marTop w:val="0"/>
      <w:marBottom w:val="0"/>
      <w:divBdr>
        <w:top w:val="none" w:sz="0" w:space="0" w:color="auto"/>
        <w:left w:val="none" w:sz="0" w:space="0" w:color="auto"/>
        <w:bottom w:val="none" w:sz="0" w:space="0" w:color="auto"/>
        <w:right w:val="none" w:sz="0" w:space="0" w:color="auto"/>
      </w:divBdr>
    </w:div>
    <w:div w:id="422190579">
      <w:bodyDiv w:val="1"/>
      <w:marLeft w:val="0"/>
      <w:marRight w:val="0"/>
      <w:marTop w:val="0"/>
      <w:marBottom w:val="0"/>
      <w:divBdr>
        <w:top w:val="none" w:sz="0" w:space="0" w:color="auto"/>
        <w:left w:val="none" w:sz="0" w:space="0" w:color="auto"/>
        <w:bottom w:val="none" w:sz="0" w:space="0" w:color="auto"/>
        <w:right w:val="none" w:sz="0" w:space="0" w:color="auto"/>
      </w:divBdr>
    </w:div>
    <w:div w:id="423459469">
      <w:bodyDiv w:val="1"/>
      <w:marLeft w:val="0"/>
      <w:marRight w:val="0"/>
      <w:marTop w:val="0"/>
      <w:marBottom w:val="0"/>
      <w:divBdr>
        <w:top w:val="none" w:sz="0" w:space="0" w:color="auto"/>
        <w:left w:val="none" w:sz="0" w:space="0" w:color="auto"/>
        <w:bottom w:val="none" w:sz="0" w:space="0" w:color="auto"/>
        <w:right w:val="none" w:sz="0" w:space="0" w:color="auto"/>
      </w:divBdr>
    </w:div>
    <w:div w:id="446048007">
      <w:bodyDiv w:val="1"/>
      <w:marLeft w:val="0"/>
      <w:marRight w:val="0"/>
      <w:marTop w:val="0"/>
      <w:marBottom w:val="0"/>
      <w:divBdr>
        <w:top w:val="none" w:sz="0" w:space="0" w:color="auto"/>
        <w:left w:val="none" w:sz="0" w:space="0" w:color="auto"/>
        <w:bottom w:val="none" w:sz="0" w:space="0" w:color="auto"/>
        <w:right w:val="none" w:sz="0" w:space="0" w:color="auto"/>
      </w:divBdr>
    </w:div>
    <w:div w:id="464810427">
      <w:bodyDiv w:val="1"/>
      <w:marLeft w:val="0"/>
      <w:marRight w:val="0"/>
      <w:marTop w:val="0"/>
      <w:marBottom w:val="0"/>
      <w:divBdr>
        <w:top w:val="none" w:sz="0" w:space="0" w:color="auto"/>
        <w:left w:val="none" w:sz="0" w:space="0" w:color="auto"/>
        <w:bottom w:val="none" w:sz="0" w:space="0" w:color="auto"/>
        <w:right w:val="none" w:sz="0" w:space="0" w:color="auto"/>
      </w:divBdr>
    </w:div>
    <w:div w:id="467868806">
      <w:bodyDiv w:val="1"/>
      <w:marLeft w:val="0"/>
      <w:marRight w:val="0"/>
      <w:marTop w:val="0"/>
      <w:marBottom w:val="0"/>
      <w:divBdr>
        <w:top w:val="none" w:sz="0" w:space="0" w:color="auto"/>
        <w:left w:val="none" w:sz="0" w:space="0" w:color="auto"/>
        <w:bottom w:val="none" w:sz="0" w:space="0" w:color="auto"/>
        <w:right w:val="none" w:sz="0" w:space="0" w:color="auto"/>
      </w:divBdr>
    </w:div>
    <w:div w:id="503863324">
      <w:bodyDiv w:val="1"/>
      <w:marLeft w:val="0"/>
      <w:marRight w:val="0"/>
      <w:marTop w:val="0"/>
      <w:marBottom w:val="0"/>
      <w:divBdr>
        <w:top w:val="none" w:sz="0" w:space="0" w:color="auto"/>
        <w:left w:val="none" w:sz="0" w:space="0" w:color="auto"/>
        <w:bottom w:val="none" w:sz="0" w:space="0" w:color="auto"/>
        <w:right w:val="none" w:sz="0" w:space="0" w:color="auto"/>
      </w:divBdr>
    </w:div>
    <w:div w:id="507404499">
      <w:bodyDiv w:val="1"/>
      <w:marLeft w:val="0"/>
      <w:marRight w:val="0"/>
      <w:marTop w:val="0"/>
      <w:marBottom w:val="0"/>
      <w:divBdr>
        <w:top w:val="none" w:sz="0" w:space="0" w:color="auto"/>
        <w:left w:val="none" w:sz="0" w:space="0" w:color="auto"/>
        <w:bottom w:val="none" w:sz="0" w:space="0" w:color="auto"/>
        <w:right w:val="none" w:sz="0" w:space="0" w:color="auto"/>
      </w:divBdr>
    </w:div>
    <w:div w:id="507869918">
      <w:bodyDiv w:val="1"/>
      <w:marLeft w:val="0"/>
      <w:marRight w:val="0"/>
      <w:marTop w:val="0"/>
      <w:marBottom w:val="0"/>
      <w:divBdr>
        <w:top w:val="none" w:sz="0" w:space="0" w:color="auto"/>
        <w:left w:val="none" w:sz="0" w:space="0" w:color="auto"/>
        <w:bottom w:val="none" w:sz="0" w:space="0" w:color="auto"/>
        <w:right w:val="none" w:sz="0" w:space="0" w:color="auto"/>
      </w:divBdr>
    </w:div>
    <w:div w:id="527837750">
      <w:bodyDiv w:val="1"/>
      <w:marLeft w:val="0"/>
      <w:marRight w:val="0"/>
      <w:marTop w:val="0"/>
      <w:marBottom w:val="0"/>
      <w:divBdr>
        <w:top w:val="none" w:sz="0" w:space="0" w:color="auto"/>
        <w:left w:val="none" w:sz="0" w:space="0" w:color="auto"/>
        <w:bottom w:val="none" w:sz="0" w:space="0" w:color="auto"/>
        <w:right w:val="none" w:sz="0" w:space="0" w:color="auto"/>
      </w:divBdr>
    </w:div>
    <w:div w:id="530147423">
      <w:bodyDiv w:val="1"/>
      <w:marLeft w:val="0"/>
      <w:marRight w:val="0"/>
      <w:marTop w:val="0"/>
      <w:marBottom w:val="0"/>
      <w:divBdr>
        <w:top w:val="none" w:sz="0" w:space="0" w:color="auto"/>
        <w:left w:val="none" w:sz="0" w:space="0" w:color="auto"/>
        <w:bottom w:val="none" w:sz="0" w:space="0" w:color="auto"/>
        <w:right w:val="none" w:sz="0" w:space="0" w:color="auto"/>
      </w:divBdr>
    </w:div>
    <w:div w:id="542328265">
      <w:bodyDiv w:val="1"/>
      <w:marLeft w:val="0"/>
      <w:marRight w:val="0"/>
      <w:marTop w:val="0"/>
      <w:marBottom w:val="0"/>
      <w:divBdr>
        <w:top w:val="none" w:sz="0" w:space="0" w:color="auto"/>
        <w:left w:val="none" w:sz="0" w:space="0" w:color="auto"/>
        <w:bottom w:val="none" w:sz="0" w:space="0" w:color="auto"/>
        <w:right w:val="none" w:sz="0" w:space="0" w:color="auto"/>
      </w:divBdr>
    </w:div>
    <w:div w:id="547957265">
      <w:bodyDiv w:val="1"/>
      <w:marLeft w:val="0"/>
      <w:marRight w:val="0"/>
      <w:marTop w:val="0"/>
      <w:marBottom w:val="0"/>
      <w:divBdr>
        <w:top w:val="none" w:sz="0" w:space="0" w:color="auto"/>
        <w:left w:val="none" w:sz="0" w:space="0" w:color="auto"/>
        <w:bottom w:val="none" w:sz="0" w:space="0" w:color="auto"/>
        <w:right w:val="none" w:sz="0" w:space="0" w:color="auto"/>
      </w:divBdr>
    </w:div>
    <w:div w:id="630748000">
      <w:bodyDiv w:val="1"/>
      <w:marLeft w:val="0"/>
      <w:marRight w:val="0"/>
      <w:marTop w:val="0"/>
      <w:marBottom w:val="0"/>
      <w:divBdr>
        <w:top w:val="none" w:sz="0" w:space="0" w:color="auto"/>
        <w:left w:val="none" w:sz="0" w:space="0" w:color="auto"/>
        <w:bottom w:val="none" w:sz="0" w:space="0" w:color="auto"/>
        <w:right w:val="none" w:sz="0" w:space="0" w:color="auto"/>
      </w:divBdr>
    </w:div>
    <w:div w:id="694115909">
      <w:bodyDiv w:val="1"/>
      <w:marLeft w:val="0"/>
      <w:marRight w:val="0"/>
      <w:marTop w:val="0"/>
      <w:marBottom w:val="0"/>
      <w:divBdr>
        <w:top w:val="none" w:sz="0" w:space="0" w:color="auto"/>
        <w:left w:val="none" w:sz="0" w:space="0" w:color="auto"/>
        <w:bottom w:val="none" w:sz="0" w:space="0" w:color="auto"/>
        <w:right w:val="none" w:sz="0" w:space="0" w:color="auto"/>
      </w:divBdr>
    </w:div>
    <w:div w:id="713776860">
      <w:bodyDiv w:val="1"/>
      <w:marLeft w:val="0"/>
      <w:marRight w:val="0"/>
      <w:marTop w:val="0"/>
      <w:marBottom w:val="0"/>
      <w:divBdr>
        <w:top w:val="none" w:sz="0" w:space="0" w:color="auto"/>
        <w:left w:val="none" w:sz="0" w:space="0" w:color="auto"/>
        <w:bottom w:val="none" w:sz="0" w:space="0" w:color="auto"/>
        <w:right w:val="none" w:sz="0" w:space="0" w:color="auto"/>
      </w:divBdr>
    </w:div>
    <w:div w:id="723404802">
      <w:bodyDiv w:val="1"/>
      <w:marLeft w:val="0"/>
      <w:marRight w:val="0"/>
      <w:marTop w:val="0"/>
      <w:marBottom w:val="0"/>
      <w:divBdr>
        <w:top w:val="none" w:sz="0" w:space="0" w:color="auto"/>
        <w:left w:val="none" w:sz="0" w:space="0" w:color="auto"/>
        <w:bottom w:val="none" w:sz="0" w:space="0" w:color="auto"/>
        <w:right w:val="none" w:sz="0" w:space="0" w:color="auto"/>
      </w:divBdr>
    </w:div>
    <w:div w:id="731274119">
      <w:bodyDiv w:val="1"/>
      <w:marLeft w:val="0"/>
      <w:marRight w:val="0"/>
      <w:marTop w:val="0"/>
      <w:marBottom w:val="0"/>
      <w:divBdr>
        <w:top w:val="none" w:sz="0" w:space="0" w:color="auto"/>
        <w:left w:val="none" w:sz="0" w:space="0" w:color="auto"/>
        <w:bottom w:val="none" w:sz="0" w:space="0" w:color="auto"/>
        <w:right w:val="none" w:sz="0" w:space="0" w:color="auto"/>
      </w:divBdr>
    </w:div>
    <w:div w:id="764573459">
      <w:bodyDiv w:val="1"/>
      <w:marLeft w:val="0"/>
      <w:marRight w:val="0"/>
      <w:marTop w:val="0"/>
      <w:marBottom w:val="0"/>
      <w:divBdr>
        <w:top w:val="none" w:sz="0" w:space="0" w:color="auto"/>
        <w:left w:val="none" w:sz="0" w:space="0" w:color="auto"/>
        <w:bottom w:val="none" w:sz="0" w:space="0" w:color="auto"/>
        <w:right w:val="none" w:sz="0" w:space="0" w:color="auto"/>
      </w:divBdr>
    </w:div>
    <w:div w:id="791677079">
      <w:bodyDiv w:val="1"/>
      <w:marLeft w:val="0"/>
      <w:marRight w:val="0"/>
      <w:marTop w:val="0"/>
      <w:marBottom w:val="0"/>
      <w:divBdr>
        <w:top w:val="none" w:sz="0" w:space="0" w:color="auto"/>
        <w:left w:val="none" w:sz="0" w:space="0" w:color="auto"/>
        <w:bottom w:val="none" w:sz="0" w:space="0" w:color="auto"/>
        <w:right w:val="none" w:sz="0" w:space="0" w:color="auto"/>
      </w:divBdr>
    </w:div>
    <w:div w:id="804153901">
      <w:bodyDiv w:val="1"/>
      <w:marLeft w:val="0"/>
      <w:marRight w:val="0"/>
      <w:marTop w:val="0"/>
      <w:marBottom w:val="0"/>
      <w:divBdr>
        <w:top w:val="none" w:sz="0" w:space="0" w:color="auto"/>
        <w:left w:val="none" w:sz="0" w:space="0" w:color="auto"/>
        <w:bottom w:val="none" w:sz="0" w:space="0" w:color="auto"/>
        <w:right w:val="none" w:sz="0" w:space="0" w:color="auto"/>
      </w:divBdr>
    </w:div>
    <w:div w:id="821656946">
      <w:bodyDiv w:val="1"/>
      <w:marLeft w:val="0"/>
      <w:marRight w:val="0"/>
      <w:marTop w:val="0"/>
      <w:marBottom w:val="0"/>
      <w:divBdr>
        <w:top w:val="none" w:sz="0" w:space="0" w:color="auto"/>
        <w:left w:val="none" w:sz="0" w:space="0" w:color="auto"/>
        <w:bottom w:val="none" w:sz="0" w:space="0" w:color="auto"/>
        <w:right w:val="none" w:sz="0" w:space="0" w:color="auto"/>
      </w:divBdr>
    </w:div>
    <w:div w:id="834764365">
      <w:bodyDiv w:val="1"/>
      <w:marLeft w:val="0"/>
      <w:marRight w:val="0"/>
      <w:marTop w:val="0"/>
      <w:marBottom w:val="0"/>
      <w:divBdr>
        <w:top w:val="none" w:sz="0" w:space="0" w:color="auto"/>
        <w:left w:val="none" w:sz="0" w:space="0" w:color="auto"/>
        <w:bottom w:val="none" w:sz="0" w:space="0" w:color="auto"/>
        <w:right w:val="none" w:sz="0" w:space="0" w:color="auto"/>
      </w:divBdr>
    </w:div>
    <w:div w:id="852184939">
      <w:bodyDiv w:val="1"/>
      <w:marLeft w:val="0"/>
      <w:marRight w:val="0"/>
      <w:marTop w:val="0"/>
      <w:marBottom w:val="0"/>
      <w:divBdr>
        <w:top w:val="none" w:sz="0" w:space="0" w:color="auto"/>
        <w:left w:val="none" w:sz="0" w:space="0" w:color="auto"/>
        <w:bottom w:val="none" w:sz="0" w:space="0" w:color="auto"/>
        <w:right w:val="none" w:sz="0" w:space="0" w:color="auto"/>
      </w:divBdr>
    </w:div>
    <w:div w:id="860237651">
      <w:bodyDiv w:val="1"/>
      <w:marLeft w:val="0"/>
      <w:marRight w:val="0"/>
      <w:marTop w:val="0"/>
      <w:marBottom w:val="0"/>
      <w:divBdr>
        <w:top w:val="none" w:sz="0" w:space="0" w:color="auto"/>
        <w:left w:val="none" w:sz="0" w:space="0" w:color="auto"/>
        <w:bottom w:val="none" w:sz="0" w:space="0" w:color="auto"/>
        <w:right w:val="none" w:sz="0" w:space="0" w:color="auto"/>
      </w:divBdr>
    </w:div>
    <w:div w:id="865212610">
      <w:bodyDiv w:val="1"/>
      <w:marLeft w:val="0"/>
      <w:marRight w:val="0"/>
      <w:marTop w:val="0"/>
      <w:marBottom w:val="0"/>
      <w:divBdr>
        <w:top w:val="none" w:sz="0" w:space="0" w:color="auto"/>
        <w:left w:val="none" w:sz="0" w:space="0" w:color="auto"/>
        <w:bottom w:val="none" w:sz="0" w:space="0" w:color="auto"/>
        <w:right w:val="none" w:sz="0" w:space="0" w:color="auto"/>
      </w:divBdr>
    </w:div>
    <w:div w:id="869610306">
      <w:bodyDiv w:val="1"/>
      <w:marLeft w:val="0"/>
      <w:marRight w:val="0"/>
      <w:marTop w:val="0"/>
      <w:marBottom w:val="0"/>
      <w:divBdr>
        <w:top w:val="none" w:sz="0" w:space="0" w:color="auto"/>
        <w:left w:val="none" w:sz="0" w:space="0" w:color="auto"/>
        <w:bottom w:val="none" w:sz="0" w:space="0" w:color="auto"/>
        <w:right w:val="none" w:sz="0" w:space="0" w:color="auto"/>
      </w:divBdr>
    </w:div>
    <w:div w:id="870414368">
      <w:bodyDiv w:val="1"/>
      <w:marLeft w:val="0"/>
      <w:marRight w:val="0"/>
      <w:marTop w:val="0"/>
      <w:marBottom w:val="0"/>
      <w:divBdr>
        <w:top w:val="none" w:sz="0" w:space="0" w:color="auto"/>
        <w:left w:val="none" w:sz="0" w:space="0" w:color="auto"/>
        <w:bottom w:val="none" w:sz="0" w:space="0" w:color="auto"/>
        <w:right w:val="none" w:sz="0" w:space="0" w:color="auto"/>
      </w:divBdr>
    </w:div>
    <w:div w:id="877353207">
      <w:bodyDiv w:val="1"/>
      <w:marLeft w:val="0"/>
      <w:marRight w:val="0"/>
      <w:marTop w:val="0"/>
      <w:marBottom w:val="0"/>
      <w:divBdr>
        <w:top w:val="none" w:sz="0" w:space="0" w:color="auto"/>
        <w:left w:val="none" w:sz="0" w:space="0" w:color="auto"/>
        <w:bottom w:val="none" w:sz="0" w:space="0" w:color="auto"/>
        <w:right w:val="none" w:sz="0" w:space="0" w:color="auto"/>
      </w:divBdr>
    </w:div>
    <w:div w:id="881792441">
      <w:bodyDiv w:val="1"/>
      <w:marLeft w:val="0"/>
      <w:marRight w:val="0"/>
      <w:marTop w:val="0"/>
      <w:marBottom w:val="0"/>
      <w:divBdr>
        <w:top w:val="none" w:sz="0" w:space="0" w:color="auto"/>
        <w:left w:val="none" w:sz="0" w:space="0" w:color="auto"/>
        <w:bottom w:val="none" w:sz="0" w:space="0" w:color="auto"/>
        <w:right w:val="none" w:sz="0" w:space="0" w:color="auto"/>
      </w:divBdr>
    </w:div>
    <w:div w:id="903445771">
      <w:bodyDiv w:val="1"/>
      <w:marLeft w:val="0"/>
      <w:marRight w:val="0"/>
      <w:marTop w:val="0"/>
      <w:marBottom w:val="0"/>
      <w:divBdr>
        <w:top w:val="none" w:sz="0" w:space="0" w:color="auto"/>
        <w:left w:val="none" w:sz="0" w:space="0" w:color="auto"/>
        <w:bottom w:val="none" w:sz="0" w:space="0" w:color="auto"/>
        <w:right w:val="none" w:sz="0" w:space="0" w:color="auto"/>
      </w:divBdr>
    </w:div>
    <w:div w:id="913777601">
      <w:bodyDiv w:val="1"/>
      <w:marLeft w:val="0"/>
      <w:marRight w:val="0"/>
      <w:marTop w:val="0"/>
      <w:marBottom w:val="0"/>
      <w:divBdr>
        <w:top w:val="none" w:sz="0" w:space="0" w:color="auto"/>
        <w:left w:val="none" w:sz="0" w:space="0" w:color="auto"/>
        <w:bottom w:val="none" w:sz="0" w:space="0" w:color="auto"/>
        <w:right w:val="none" w:sz="0" w:space="0" w:color="auto"/>
      </w:divBdr>
    </w:div>
    <w:div w:id="925770523">
      <w:bodyDiv w:val="1"/>
      <w:marLeft w:val="0"/>
      <w:marRight w:val="0"/>
      <w:marTop w:val="0"/>
      <w:marBottom w:val="0"/>
      <w:divBdr>
        <w:top w:val="none" w:sz="0" w:space="0" w:color="auto"/>
        <w:left w:val="none" w:sz="0" w:space="0" w:color="auto"/>
        <w:bottom w:val="none" w:sz="0" w:space="0" w:color="auto"/>
        <w:right w:val="none" w:sz="0" w:space="0" w:color="auto"/>
      </w:divBdr>
    </w:div>
    <w:div w:id="939683094">
      <w:bodyDiv w:val="1"/>
      <w:marLeft w:val="0"/>
      <w:marRight w:val="0"/>
      <w:marTop w:val="0"/>
      <w:marBottom w:val="0"/>
      <w:divBdr>
        <w:top w:val="none" w:sz="0" w:space="0" w:color="auto"/>
        <w:left w:val="none" w:sz="0" w:space="0" w:color="auto"/>
        <w:bottom w:val="none" w:sz="0" w:space="0" w:color="auto"/>
        <w:right w:val="none" w:sz="0" w:space="0" w:color="auto"/>
      </w:divBdr>
    </w:div>
    <w:div w:id="961496477">
      <w:bodyDiv w:val="1"/>
      <w:marLeft w:val="0"/>
      <w:marRight w:val="0"/>
      <w:marTop w:val="0"/>
      <w:marBottom w:val="0"/>
      <w:divBdr>
        <w:top w:val="none" w:sz="0" w:space="0" w:color="auto"/>
        <w:left w:val="none" w:sz="0" w:space="0" w:color="auto"/>
        <w:bottom w:val="none" w:sz="0" w:space="0" w:color="auto"/>
        <w:right w:val="none" w:sz="0" w:space="0" w:color="auto"/>
      </w:divBdr>
    </w:div>
    <w:div w:id="965935222">
      <w:bodyDiv w:val="1"/>
      <w:marLeft w:val="0"/>
      <w:marRight w:val="0"/>
      <w:marTop w:val="0"/>
      <w:marBottom w:val="0"/>
      <w:divBdr>
        <w:top w:val="none" w:sz="0" w:space="0" w:color="auto"/>
        <w:left w:val="none" w:sz="0" w:space="0" w:color="auto"/>
        <w:bottom w:val="none" w:sz="0" w:space="0" w:color="auto"/>
        <w:right w:val="none" w:sz="0" w:space="0" w:color="auto"/>
      </w:divBdr>
    </w:div>
    <w:div w:id="969436332">
      <w:bodyDiv w:val="1"/>
      <w:marLeft w:val="0"/>
      <w:marRight w:val="0"/>
      <w:marTop w:val="0"/>
      <w:marBottom w:val="0"/>
      <w:divBdr>
        <w:top w:val="none" w:sz="0" w:space="0" w:color="auto"/>
        <w:left w:val="none" w:sz="0" w:space="0" w:color="auto"/>
        <w:bottom w:val="none" w:sz="0" w:space="0" w:color="auto"/>
        <w:right w:val="none" w:sz="0" w:space="0" w:color="auto"/>
      </w:divBdr>
    </w:div>
    <w:div w:id="993336174">
      <w:bodyDiv w:val="1"/>
      <w:marLeft w:val="0"/>
      <w:marRight w:val="0"/>
      <w:marTop w:val="0"/>
      <w:marBottom w:val="0"/>
      <w:divBdr>
        <w:top w:val="none" w:sz="0" w:space="0" w:color="auto"/>
        <w:left w:val="none" w:sz="0" w:space="0" w:color="auto"/>
        <w:bottom w:val="none" w:sz="0" w:space="0" w:color="auto"/>
        <w:right w:val="none" w:sz="0" w:space="0" w:color="auto"/>
      </w:divBdr>
    </w:div>
    <w:div w:id="1036657562">
      <w:bodyDiv w:val="1"/>
      <w:marLeft w:val="0"/>
      <w:marRight w:val="0"/>
      <w:marTop w:val="0"/>
      <w:marBottom w:val="0"/>
      <w:divBdr>
        <w:top w:val="none" w:sz="0" w:space="0" w:color="auto"/>
        <w:left w:val="none" w:sz="0" w:space="0" w:color="auto"/>
        <w:bottom w:val="none" w:sz="0" w:space="0" w:color="auto"/>
        <w:right w:val="none" w:sz="0" w:space="0" w:color="auto"/>
      </w:divBdr>
    </w:div>
    <w:div w:id="1093011315">
      <w:bodyDiv w:val="1"/>
      <w:marLeft w:val="0"/>
      <w:marRight w:val="0"/>
      <w:marTop w:val="0"/>
      <w:marBottom w:val="0"/>
      <w:divBdr>
        <w:top w:val="none" w:sz="0" w:space="0" w:color="auto"/>
        <w:left w:val="none" w:sz="0" w:space="0" w:color="auto"/>
        <w:bottom w:val="none" w:sz="0" w:space="0" w:color="auto"/>
        <w:right w:val="none" w:sz="0" w:space="0" w:color="auto"/>
      </w:divBdr>
    </w:div>
    <w:div w:id="1097411985">
      <w:bodyDiv w:val="1"/>
      <w:marLeft w:val="0"/>
      <w:marRight w:val="0"/>
      <w:marTop w:val="0"/>
      <w:marBottom w:val="0"/>
      <w:divBdr>
        <w:top w:val="none" w:sz="0" w:space="0" w:color="auto"/>
        <w:left w:val="none" w:sz="0" w:space="0" w:color="auto"/>
        <w:bottom w:val="none" w:sz="0" w:space="0" w:color="auto"/>
        <w:right w:val="none" w:sz="0" w:space="0" w:color="auto"/>
      </w:divBdr>
    </w:div>
    <w:div w:id="1113599778">
      <w:bodyDiv w:val="1"/>
      <w:marLeft w:val="0"/>
      <w:marRight w:val="0"/>
      <w:marTop w:val="0"/>
      <w:marBottom w:val="0"/>
      <w:divBdr>
        <w:top w:val="none" w:sz="0" w:space="0" w:color="auto"/>
        <w:left w:val="none" w:sz="0" w:space="0" w:color="auto"/>
        <w:bottom w:val="none" w:sz="0" w:space="0" w:color="auto"/>
        <w:right w:val="none" w:sz="0" w:space="0" w:color="auto"/>
      </w:divBdr>
    </w:div>
    <w:div w:id="1129205888">
      <w:bodyDiv w:val="1"/>
      <w:marLeft w:val="0"/>
      <w:marRight w:val="0"/>
      <w:marTop w:val="0"/>
      <w:marBottom w:val="0"/>
      <w:divBdr>
        <w:top w:val="none" w:sz="0" w:space="0" w:color="auto"/>
        <w:left w:val="none" w:sz="0" w:space="0" w:color="auto"/>
        <w:bottom w:val="none" w:sz="0" w:space="0" w:color="auto"/>
        <w:right w:val="none" w:sz="0" w:space="0" w:color="auto"/>
      </w:divBdr>
    </w:div>
    <w:div w:id="1164660827">
      <w:bodyDiv w:val="1"/>
      <w:marLeft w:val="0"/>
      <w:marRight w:val="0"/>
      <w:marTop w:val="0"/>
      <w:marBottom w:val="0"/>
      <w:divBdr>
        <w:top w:val="none" w:sz="0" w:space="0" w:color="auto"/>
        <w:left w:val="none" w:sz="0" w:space="0" w:color="auto"/>
        <w:bottom w:val="none" w:sz="0" w:space="0" w:color="auto"/>
        <w:right w:val="none" w:sz="0" w:space="0" w:color="auto"/>
      </w:divBdr>
    </w:div>
    <w:div w:id="1182167664">
      <w:bodyDiv w:val="1"/>
      <w:marLeft w:val="0"/>
      <w:marRight w:val="0"/>
      <w:marTop w:val="0"/>
      <w:marBottom w:val="0"/>
      <w:divBdr>
        <w:top w:val="none" w:sz="0" w:space="0" w:color="auto"/>
        <w:left w:val="none" w:sz="0" w:space="0" w:color="auto"/>
        <w:bottom w:val="none" w:sz="0" w:space="0" w:color="auto"/>
        <w:right w:val="none" w:sz="0" w:space="0" w:color="auto"/>
      </w:divBdr>
    </w:div>
    <w:div w:id="1188447597">
      <w:bodyDiv w:val="1"/>
      <w:marLeft w:val="0"/>
      <w:marRight w:val="0"/>
      <w:marTop w:val="0"/>
      <w:marBottom w:val="0"/>
      <w:divBdr>
        <w:top w:val="none" w:sz="0" w:space="0" w:color="auto"/>
        <w:left w:val="none" w:sz="0" w:space="0" w:color="auto"/>
        <w:bottom w:val="none" w:sz="0" w:space="0" w:color="auto"/>
        <w:right w:val="none" w:sz="0" w:space="0" w:color="auto"/>
      </w:divBdr>
    </w:div>
    <w:div w:id="1190920733">
      <w:bodyDiv w:val="1"/>
      <w:marLeft w:val="0"/>
      <w:marRight w:val="0"/>
      <w:marTop w:val="0"/>
      <w:marBottom w:val="0"/>
      <w:divBdr>
        <w:top w:val="none" w:sz="0" w:space="0" w:color="auto"/>
        <w:left w:val="none" w:sz="0" w:space="0" w:color="auto"/>
        <w:bottom w:val="none" w:sz="0" w:space="0" w:color="auto"/>
        <w:right w:val="none" w:sz="0" w:space="0" w:color="auto"/>
      </w:divBdr>
    </w:div>
    <w:div w:id="1200435999">
      <w:bodyDiv w:val="1"/>
      <w:marLeft w:val="0"/>
      <w:marRight w:val="0"/>
      <w:marTop w:val="0"/>
      <w:marBottom w:val="0"/>
      <w:divBdr>
        <w:top w:val="none" w:sz="0" w:space="0" w:color="auto"/>
        <w:left w:val="none" w:sz="0" w:space="0" w:color="auto"/>
        <w:bottom w:val="none" w:sz="0" w:space="0" w:color="auto"/>
        <w:right w:val="none" w:sz="0" w:space="0" w:color="auto"/>
      </w:divBdr>
    </w:div>
    <w:div w:id="1231306153">
      <w:bodyDiv w:val="1"/>
      <w:marLeft w:val="0"/>
      <w:marRight w:val="0"/>
      <w:marTop w:val="0"/>
      <w:marBottom w:val="0"/>
      <w:divBdr>
        <w:top w:val="none" w:sz="0" w:space="0" w:color="auto"/>
        <w:left w:val="none" w:sz="0" w:space="0" w:color="auto"/>
        <w:bottom w:val="none" w:sz="0" w:space="0" w:color="auto"/>
        <w:right w:val="none" w:sz="0" w:space="0" w:color="auto"/>
      </w:divBdr>
    </w:div>
    <w:div w:id="1236627987">
      <w:bodyDiv w:val="1"/>
      <w:marLeft w:val="0"/>
      <w:marRight w:val="0"/>
      <w:marTop w:val="0"/>
      <w:marBottom w:val="0"/>
      <w:divBdr>
        <w:top w:val="none" w:sz="0" w:space="0" w:color="auto"/>
        <w:left w:val="none" w:sz="0" w:space="0" w:color="auto"/>
        <w:bottom w:val="none" w:sz="0" w:space="0" w:color="auto"/>
        <w:right w:val="none" w:sz="0" w:space="0" w:color="auto"/>
      </w:divBdr>
    </w:div>
    <w:div w:id="1261253323">
      <w:bodyDiv w:val="1"/>
      <w:marLeft w:val="0"/>
      <w:marRight w:val="0"/>
      <w:marTop w:val="0"/>
      <w:marBottom w:val="0"/>
      <w:divBdr>
        <w:top w:val="none" w:sz="0" w:space="0" w:color="auto"/>
        <w:left w:val="none" w:sz="0" w:space="0" w:color="auto"/>
        <w:bottom w:val="none" w:sz="0" w:space="0" w:color="auto"/>
        <w:right w:val="none" w:sz="0" w:space="0" w:color="auto"/>
      </w:divBdr>
    </w:div>
    <w:div w:id="1348680422">
      <w:bodyDiv w:val="1"/>
      <w:marLeft w:val="0"/>
      <w:marRight w:val="0"/>
      <w:marTop w:val="0"/>
      <w:marBottom w:val="0"/>
      <w:divBdr>
        <w:top w:val="none" w:sz="0" w:space="0" w:color="auto"/>
        <w:left w:val="none" w:sz="0" w:space="0" w:color="auto"/>
        <w:bottom w:val="none" w:sz="0" w:space="0" w:color="auto"/>
        <w:right w:val="none" w:sz="0" w:space="0" w:color="auto"/>
      </w:divBdr>
    </w:div>
    <w:div w:id="1355620251">
      <w:bodyDiv w:val="1"/>
      <w:marLeft w:val="0"/>
      <w:marRight w:val="0"/>
      <w:marTop w:val="0"/>
      <w:marBottom w:val="0"/>
      <w:divBdr>
        <w:top w:val="none" w:sz="0" w:space="0" w:color="auto"/>
        <w:left w:val="none" w:sz="0" w:space="0" w:color="auto"/>
        <w:bottom w:val="none" w:sz="0" w:space="0" w:color="auto"/>
        <w:right w:val="none" w:sz="0" w:space="0" w:color="auto"/>
      </w:divBdr>
    </w:div>
    <w:div w:id="1375815708">
      <w:bodyDiv w:val="1"/>
      <w:marLeft w:val="0"/>
      <w:marRight w:val="0"/>
      <w:marTop w:val="0"/>
      <w:marBottom w:val="0"/>
      <w:divBdr>
        <w:top w:val="none" w:sz="0" w:space="0" w:color="auto"/>
        <w:left w:val="none" w:sz="0" w:space="0" w:color="auto"/>
        <w:bottom w:val="none" w:sz="0" w:space="0" w:color="auto"/>
        <w:right w:val="none" w:sz="0" w:space="0" w:color="auto"/>
      </w:divBdr>
    </w:div>
    <w:div w:id="1409114748">
      <w:bodyDiv w:val="1"/>
      <w:marLeft w:val="0"/>
      <w:marRight w:val="0"/>
      <w:marTop w:val="0"/>
      <w:marBottom w:val="0"/>
      <w:divBdr>
        <w:top w:val="none" w:sz="0" w:space="0" w:color="auto"/>
        <w:left w:val="none" w:sz="0" w:space="0" w:color="auto"/>
        <w:bottom w:val="none" w:sz="0" w:space="0" w:color="auto"/>
        <w:right w:val="none" w:sz="0" w:space="0" w:color="auto"/>
      </w:divBdr>
    </w:div>
    <w:div w:id="1434324253">
      <w:bodyDiv w:val="1"/>
      <w:marLeft w:val="0"/>
      <w:marRight w:val="0"/>
      <w:marTop w:val="0"/>
      <w:marBottom w:val="0"/>
      <w:divBdr>
        <w:top w:val="none" w:sz="0" w:space="0" w:color="auto"/>
        <w:left w:val="none" w:sz="0" w:space="0" w:color="auto"/>
        <w:bottom w:val="none" w:sz="0" w:space="0" w:color="auto"/>
        <w:right w:val="none" w:sz="0" w:space="0" w:color="auto"/>
      </w:divBdr>
    </w:div>
    <w:div w:id="1435588980">
      <w:bodyDiv w:val="1"/>
      <w:marLeft w:val="0"/>
      <w:marRight w:val="0"/>
      <w:marTop w:val="0"/>
      <w:marBottom w:val="0"/>
      <w:divBdr>
        <w:top w:val="none" w:sz="0" w:space="0" w:color="auto"/>
        <w:left w:val="none" w:sz="0" w:space="0" w:color="auto"/>
        <w:bottom w:val="none" w:sz="0" w:space="0" w:color="auto"/>
        <w:right w:val="none" w:sz="0" w:space="0" w:color="auto"/>
      </w:divBdr>
    </w:div>
    <w:div w:id="1435979785">
      <w:bodyDiv w:val="1"/>
      <w:marLeft w:val="0"/>
      <w:marRight w:val="0"/>
      <w:marTop w:val="0"/>
      <w:marBottom w:val="0"/>
      <w:divBdr>
        <w:top w:val="none" w:sz="0" w:space="0" w:color="auto"/>
        <w:left w:val="none" w:sz="0" w:space="0" w:color="auto"/>
        <w:bottom w:val="none" w:sz="0" w:space="0" w:color="auto"/>
        <w:right w:val="none" w:sz="0" w:space="0" w:color="auto"/>
      </w:divBdr>
    </w:div>
    <w:div w:id="1469318848">
      <w:bodyDiv w:val="1"/>
      <w:marLeft w:val="0"/>
      <w:marRight w:val="0"/>
      <w:marTop w:val="0"/>
      <w:marBottom w:val="0"/>
      <w:divBdr>
        <w:top w:val="none" w:sz="0" w:space="0" w:color="auto"/>
        <w:left w:val="none" w:sz="0" w:space="0" w:color="auto"/>
        <w:bottom w:val="none" w:sz="0" w:space="0" w:color="auto"/>
        <w:right w:val="none" w:sz="0" w:space="0" w:color="auto"/>
      </w:divBdr>
    </w:div>
    <w:div w:id="1471678502">
      <w:bodyDiv w:val="1"/>
      <w:marLeft w:val="0"/>
      <w:marRight w:val="0"/>
      <w:marTop w:val="0"/>
      <w:marBottom w:val="0"/>
      <w:divBdr>
        <w:top w:val="none" w:sz="0" w:space="0" w:color="auto"/>
        <w:left w:val="none" w:sz="0" w:space="0" w:color="auto"/>
        <w:bottom w:val="none" w:sz="0" w:space="0" w:color="auto"/>
        <w:right w:val="none" w:sz="0" w:space="0" w:color="auto"/>
      </w:divBdr>
    </w:div>
    <w:div w:id="1514806699">
      <w:bodyDiv w:val="1"/>
      <w:marLeft w:val="0"/>
      <w:marRight w:val="0"/>
      <w:marTop w:val="0"/>
      <w:marBottom w:val="0"/>
      <w:divBdr>
        <w:top w:val="none" w:sz="0" w:space="0" w:color="auto"/>
        <w:left w:val="none" w:sz="0" w:space="0" w:color="auto"/>
        <w:bottom w:val="none" w:sz="0" w:space="0" w:color="auto"/>
        <w:right w:val="none" w:sz="0" w:space="0" w:color="auto"/>
      </w:divBdr>
    </w:div>
    <w:div w:id="1518810853">
      <w:bodyDiv w:val="1"/>
      <w:marLeft w:val="0"/>
      <w:marRight w:val="0"/>
      <w:marTop w:val="0"/>
      <w:marBottom w:val="0"/>
      <w:divBdr>
        <w:top w:val="none" w:sz="0" w:space="0" w:color="auto"/>
        <w:left w:val="none" w:sz="0" w:space="0" w:color="auto"/>
        <w:bottom w:val="none" w:sz="0" w:space="0" w:color="auto"/>
        <w:right w:val="none" w:sz="0" w:space="0" w:color="auto"/>
      </w:divBdr>
    </w:div>
    <w:div w:id="1527015182">
      <w:bodyDiv w:val="1"/>
      <w:marLeft w:val="0"/>
      <w:marRight w:val="0"/>
      <w:marTop w:val="0"/>
      <w:marBottom w:val="0"/>
      <w:divBdr>
        <w:top w:val="none" w:sz="0" w:space="0" w:color="auto"/>
        <w:left w:val="none" w:sz="0" w:space="0" w:color="auto"/>
        <w:bottom w:val="none" w:sz="0" w:space="0" w:color="auto"/>
        <w:right w:val="none" w:sz="0" w:space="0" w:color="auto"/>
      </w:divBdr>
    </w:div>
    <w:div w:id="1565868316">
      <w:bodyDiv w:val="1"/>
      <w:marLeft w:val="0"/>
      <w:marRight w:val="0"/>
      <w:marTop w:val="0"/>
      <w:marBottom w:val="0"/>
      <w:divBdr>
        <w:top w:val="none" w:sz="0" w:space="0" w:color="auto"/>
        <w:left w:val="none" w:sz="0" w:space="0" w:color="auto"/>
        <w:bottom w:val="none" w:sz="0" w:space="0" w:color="auto"/>
        <w:right w:val="none" w:sz="0" w:space="0" w:color="auto"/>
      </w:divBdr>
    </w:div>
    <w:div w:id="1592666790">
      <w:bodyDiv w:val="1"/>
      <w:marLeft w:val="0"/>
      <w:marRight w:val="0"/>
      <w:marTop w:val="0"/>
      <w:marBottom w:val="0"/>
      <w:divBdr>
        <w:top w:val="none" w:sz="0" w:space="0" w:color="auto"/>
        <w:left w:val="none" w:sz="0" w:space="0" w:color="auto"/>
        <w:bottom w:val="none" w:sz="0" w:space="0" w:color="auto"/>
        <w:right w:val="none" w:sz="0" w:space="0" w:color="auto"/>
      </w:divBdr>
    </w:div>
    <w:div w:id="1604722143">
      <w:bodyDiv w:val="1"/>
      <w:marLeft w:val="0"/>
      <w:marRight w:val="0"/>
      <w:marTop w:val="0"/>
      <w:marBottom w:val="0"/>
      <w:divBdr>
        <w:top w:val="none" w:sz="0" w:space="0" w:color="auto"/>
        <w:left w:val="none" w:sz="0" w:space="0" w:color="auto"/>
        <w:bottom w:val="none" w:sz="0" w:space="0" w:color="auto"/>
        <w:right w:val="none" w:sz="0" w:space="0" w:color="auto"/>
      </w:divBdr>
    </w:div>
    <w:div w:id="1615403290">
      <w:bodyDiv w:val="1"/>
      <w:marLeft w:val="0"/>
      <w:marRight w:val="0"/>
      <w:marTop w:val="0"/>
      <w:marBottom w:val="0"/>
      <w:divBdr>
        <w:top w:val="none" w:sz="0" w:space="0" w:color="auto"/>
        <w:left w:val="none" w:sz="0" w:space="0" w:color="auto"/>
        <w:bottom w:val="none" w:sz="0" w:space="0" w:color="auto"/>
        <w:right w:val="none" w:sz="0" w:space="0" w:color="auto"/>
      </w:divBdr>
    </w:div>
    <w:div w:id="1620524469">
      <w:bodyDiv w:val="1"/>
      <w:marLeft w:val="0"/>
      <w:marRight w:val="0"/>
      <w:marTop w:val="0"/>
      <w:marBottom w:val="0"/>
      <w:divBdr>
        <w:top w:val="none" w:sz="0" w:space="0" w:color="auto"/>
        <w:left w:val="none" w:sz="0" w:space="0" w:color="auto"/>
        <w:bottom w:val="none" w:sz="0" w:space="0" w:color="auto"/>
        <w:right w:val="none" w:sz="0" w:space="0" w:color="auto"/>
      </w:divBdr>
    </w:div>
    <w:div w:id="1632127717">
      <w:bodyDiv w:val="1"/>
      <w:marLeft w:val="0"/>
      <w:marRight w:val="0"/>
      <w:marTop w:val="0"/>
      <w:marBottom w:val="0"/>
      <w:divBdr>
        <w:top w:val="none" w:sz="0" w:space="0" w:color="auto"/>
        <w:left w:val="none" w:sz="0" w:space="0" w:color="auto"/>
        <w:bottom w:val="none" w:sz="0" w:space="0" w:color="auto"/>
        <w:right w:val="none" w:sz="0" w:space="0" w:color="auto"/>
      </w:divBdr>
    </w:div>
    <w:div w:id="1659726108">
      <w:bodyDiv w:val="1"/>
      <w:marLeft w:val="0"/>
      <w:marRight w:val="0"/>
      <w:marTop w:val="0"/>
      <w:marBottom w:val="0"/>
      <w:divBdr>
        <w:top w:val="none" w:sz="0" w:space="0" w:color="auto"/>
        <w:left w:val="none" w:sz="0" w:space="0" w:color="auto"/>
        <w:bottom w:val="none" w:sz="0" w:space="0" w:color="auto"/>
        <w:right w:val="none" w:sz="0" w:space="0" w:color="auto"/>
      </w:divBdr>
    </w:div>
    <w:div w:id="1670131552">
      <w:bodyDiv w:val="1"/>
      <w:marLeft w:val="0"/>
      <w:marRight w:val="0"/>
      <w:marTop w:val="0"/>
      <w:marBottom w:val="0"/>
      <w:divBdr>
        <w:top w:val="none" w:sz="0" w:space="0" w:color="auto"/>
        <w:left w:val="none" w:sz="0" w:space="0" w:color="auto"/>
        <w:bottom w:val="none" w:sz="0" w:space="0" w:color="auto"/>
        <w:right w:val="none" w:sz="0" w:space="0" w:color="auto"/>
      </w:divBdr>
    </w:div>
    <w:div w:id="1699962343">
      <w:bodyDiv w:val="1"/>
      <w:marLeft w:val="0"/>
      <w:marRight w:val="0"/>
      <w:marTop w:val="0"/>
      <w:marBottom w:val="0"/>
      <w:divBdr>
        <w:top w:val="none" w:sz="0" w:space="0" w:color="auto"/>
        <w:left w:val="none" w:sz="0" w:space="0" w:color="auto"/>
        <w:bottom w:val="none" w:sz="0" w:space="0" w:color="auto"/>
        <w:right w:val="none" w:sz="0" w:space="0" w:color="auto"/>
      </w:divBdr>
    </w:div>
    <w:div w:id="1712999442">
      <w:bodyDiv w:val="1"/>
      <w:marLeft w:val="0"/>
      <w:marRight w:val="0"/>
      <w:marTop w:val="0"/>
      <w:marBottom w:val="0"/>
      <w:divBdr>
        <w:top w:val="none" w:sz="0" w:space="0" w:color="auto"/>
        <w:left w:val="none" w:sz="0" w:space="0" w:color="auto"/>
        <w:bottom w:val="none" w:sz="0" w:space="0" w:color="auto"/>
        <w:right w:val="none" w:sz="0" w:space="0" w:color="auto"/>
      </w:divBdr>
    </w:div>
    <w:div w:id="1723360953">
      <w:bodyDiv w:val="1"/>
      <w:marLeft w:val="0"/>
      <w:marRight w:val="0"/>
      <w:marTop w:val="0"/>
      <w:marBottom w:val="0"/>
      <w:divBdr>
        <w:top w:val="none" w:sz="0" w:space="0" w:color="auto"/>
        <w:left w:val="none" w:sz="0" w:space="0" w:color="auto"/>
        <w:bottom w:val="none" w:sz="0" w:space="0" w:color="auto"/>
        <w:right w:val="none" w:sz="0" w:space="0" w:color="auto"/>
      </w:divBdr>
    </w:div>
    <w:div w:id="1740790941">
      <w:bodyDiv w:val="1"/>
      <w:marLeft w:val="0"/>
      <w:marRight w:val="0"/>
      <w:marTop w:val="0"/>
      <w:marBottom w:val="0"/>
      <w:divBdr>
        <w:top w:val="none" w:sz="0" w:space="0" w:color="auto"/>
        <w:left w:val="none" w:sz="0" w:space="0" w:color="auto"/>
        <w:bottom w:val="none" w:sz="0" w:space="0" w:color="auto"/>
        <w:right w:val="none" w:sz="0" w:space="0" w:color="auto"/>
      </w:divBdr>
    </w:div>
    <w:div w:id="1746299078">
      <w:bodyDiv w:val="1"/>
      <w:marLeft w:val="0"/>
      <w:marRight w:val="0"/>
      <w:marTop w:val="0"/>
      <w:marBottom w:val="0"/>
      <w:divBdr>
        <w:top w:val="none" w:sz="0" w:space="0" w:color="auto"/>
        <w:left w:val="none" w:sz="0" w:space="0" w:color="auto"/>
        <w:bottom w:val="none" w:sz="0" w:space="0" w:color="auto"/>
        <w:right w:val="none" w:sz="0" w:space="0" w:color="auto"/>
      </w:divBdr>
    </w:div>
    <w:div w:id="1749693462">
      <w:bodyDiv w:val="1"/>
      <w:marLeft w:val="0"/>
      <w:marRight w:val="0"/>
      <w:marTop w:val="0"/>
      <w:marBottom w:val="0"/>
      <w:divBdr>
        <w:top w:val="none" w:sz="0" w:space="0" w:color="auto"/>
        <w:left w:val="none" w:sz="0" w:space="0" w:color="auto"/>
        <w:bottom w:val="none" w:sz="0" w:space="0" w:color="auto"/>
        <w:right w:val="none" w:sz="0" w:space="0" w:color="auto"/>
      </w:divBdr>
    </w:div>
    <w:div w:id="1753578960">
      <w:bodyDiv w:val="1"/>
      <w:marLeft w:val="0"/>
      <w:marRight w:val="0"/>
      <w:marTop w:val="0"/>
      <w:marBottom w:val="0"/>
      <w:divBdr>
        <w:top w:val="none" w:sz="0" w:space="0" w:color="auto"/>
        <w:left w:val="none" w:sz="0" w:space="0" w:color="auto"/>
        <w:bottom w:val="none" w:sz="0" w:space="0" w:color="auto"/>
        <w:right w:val="none" w:sz="0" w:space="0" w:color="auto"/>
      </w:divBdr>
    </w:div>
    <w:div w:id="1774746998">
      <w:bodyDiv w:val="1"/>
      <w:marLeft w:val="0"/>
      <w:marRight w:val="0"/>
      <w:marTop w:val="0"/>
      <w:marBottom w:val="0"/>
      <w:divBdr>
        <w:top w:val="none" w:sz="0" w:space="0" w:color="auto"/>
        <w:left w:val="none" w:sz="0" w:space="0" w:color="auto"/>
        <w:bottom w:val="none" w:sz="0" w:space="0" w:color="auto"/>
        <w:right w:val="none" w:sz="0" w:space="0" w:color="auto"/>
      </w:divBdr>
    </w:div>
    <w:div w:id="1777670795">
      <w:bodyDiv w:val="1"/>
      <w:marLeft w:val="0"/>
      <w:marRight w:val="0"/>
      <w:marTop w:val="0"/>
      <w:marBottom w:val="0"/>
      <w:divBdr>
        <w:top w:val="none" w:sz="0" w:space="0" w:color="auto"/>
        <w:left w:val="none" w:sz="0" w:space="0" w:color="auto"/>
        <w:bottom w:val="none" w:sz="0" w:space="0" w:color="auto"/>
        <w:right w:val="none" w:sz="0" w:space="0" w:color="auto"/>
      </w:divBdr>
    </w:div>
    <w:div w:id="1779714029">
      <w:bodyDiv w:val="1"/>
      <w:marLeft w:val="0"/>
      <w:marRight w:val="0"/>
      <w:marTop w:val="0"/>
      <w:marBottom w:val="0"/>
      <w:divBdr>
        <w:top w:val="none" w:sz="0" w:space="0" w:color="auto"/>
        <w:left w:val="none" w:sz="0" w:space="0" w:color="auto"/>
        <w:bottom w:val="none" w:sz="0" w:space="0" w:color="auto"/>
        <w:right w:val="none" w:sz="0" w:space="0" w:color="auto"/>
      </w:divBdr>
    </w:div>
    <w:div w:id="1821117514">
      <w:bodyDiv w:val="1"/>
      <w:marLeft w:val="0"/>
      <w:marRight w:val="0"/>
      <w:marTop w:val="0"/>
      <w:marBottom w:val="0"/>
      <w:divBdr>
        <w:top w:val="none" w:sz="0" w:space="0" w:color="auto"/>
        <w:left w:val="none" w:sz="0" w:space="0" w:color="auto"/>
        <w:bottom w:val="none" w:sz="0" w:space="0" w:color="auto"/>
        <w:right w:val="none" w:sz="0" w:space="0" w:color="auto"/>
      </w:divBdr>
    </w:div>
    <w:div w:id="1837763848">
      <w:bodyDiv w:val="1"/>
      <w:marLeft w:val="0"/>
      <w:marRight w:val="0"/>
      <w:marTop w:val="0"/>
      <w:marBottom w:val="0"/>
      <w:divBdr>
        <w:top w:val="none" w:sz="0" w:space="0" w:color="auto"/>
        <w:left w:val="none" w:sz="0" w:space="0" w:color="auto"/>
        <w:bottom w:val="none" w:sz="0" w:space="0" w:color="auto"/>
        <w:right w:val="none" w:sz="0" w:space="0" w:color="auto"/>
      </w:divBdr>
    </w:div>
    <w:div w:id="1838575351">
      <w:bodyDiv w:val="1"/>
      <w:marLeft w:val="0"/>
      <w:marRight w:val="0"/>
      <w:marTop w:val="0"/>
      <w:marBottom w:val="0"/>
      <w:divBdr>
        <w:top w:val="none" w:sz="0" w:space="0" w:color="auto"/>
        <w:left w:val="none" w:sz="0" w:space="0" w:color="auto"/>
        <w:bottom w:val="none" w:sz="0" w:space="0" w:color="auto"/>
        <w:right w:val="none" w:sz="0" w:space="0" w:color="auto"/>
      </w:divBdr>
    </w:div>
    <w:div w:id="1854883207">
      <w:bodyDiv w:val="1"/>
      <w:marLeft w:val="0"/>
      <w:marRight w:val="0"/>
      <w:marTop w:val="0"/>
      <w:marBottom w:val="0"/>
      <w:divBdr>
        <w:top w:val="none" w:sz="0" w:space="0" w:color="auto"/>
        <w:left w:val="none" w:sz="0" w:space="0" w:color="auto"/>
        <w:bottom w:val="none" w:sz="0" w:space="0" w:color="auto"/>
        <w:right w:val="none" w:sz="0" w:space="0" w:color="auto"/>
      </w:divBdr>
    </w:div>
    <w:div w:id="1904019100">
      <w:bodyDiv w:val="1"/>
      <w:marLeft w:val="0"/>
      <w:marRight w:val="0"/>
      <w:marTop w:val="0"/>
      <w:marBottom w:val="0"/>
      <w:divBdr>
        <w:top w:val="none" w:sz="0" w:space="0" w:color="auto"/>
        <w:left w:val="none" w:sz="0" w:space="0" w:color="auto"/>
        <w:bottom w:val="none" w:sz="0" w:space="0" w:color="auto"/>
        <w:right w:val="none" w:sz="0" w:space="0" w:color="auto"/>
      </w:divBdr>
    </w:div>
    <w:div w:id="1947611373">
      <w:bodyDiv w:val="1"/>
      <w:marLeft w:val="0"/>
      <w:marRight w:val="0"/>
      <w:marTop w:val="0"/>
      <w:marBottom w:val="0"/>
      <w:divBdr>
        <w:top w:val="none" w:sz="0" w:space="0" w:color="auto"/>
        <w:left w:val="none" w:sz="0" w:space="0" w:color="auto"/>
        <w:bottom w:val="none" w:sz="0" w:space="0" w:color="auto"/>
        <w:right w:val="none" w:sz="0" w:space="0" w:color="auto"/>
      </w:divBdr>
    </w:div>
    <w:div w:id="1948274739">
      <w:bodyDiv w:val="1"/>
      <w:marLeft w:val="0"/>
      <w:marRight w:val="0"/>
      <w:marTop w:val="0"/>
      <w:marBottom w:val="0"/>
      <w:divBdr>
        <w:top w:val="none" w:sz="0" w:space="0" w:color="auto"/>
        <w:left w:val="none" w:sz="0" w:space="0" w:color="auto"/>
        <w:bottom w:val="none" w:sz="0" w:space="0" w:color="auto"/>
        <w:right w:val="none" w:sz="0" w:space="0" w:color="auto"/>
      </w:divBdr>
    </w:div>
    <w:div w:id="1969779920">
      <w:bodyDiv w:val="1"/>
      <w:marLeft w:val="0"/>
      <w:marRight w:val="0"/>
      <w:marTop w:val="0"/>
      <w:marBottom w:val="0"/>
      <w:divBdr>
        <w:top w:val="none" w:sz="0" w:space="0" w:color="auto"/>
        <w:left w:val="none" w:sz="0" w:space="0" w:color="auto"/>
        <w:bottom w:val="none" w:sz="0" w:space="0" w:color="auto"/>
        <w:right w:val="none" w:sz="0" w:space="0" w:color="auto"/>
      </w:divBdr>
    </w:div>
    <w:div w:id="1981374315">
      <w:bodyDiv w:val="1"/>
      <w:marLeft w:val="0"/>
      <w:marRight w:val="0"/>
      <w:marTop w:val="0"/>
      <w:marBottom w:val="0"/>
      <w:divBdr>
        <w:top w:val="none" w:sz="0" w:space="0" w:color="auto"/>
        <w:left w:val="none" w:sz="0" w:space="0" w:color="auto"/>
        <w:bottom w:val="none" w:sz="0" w:space="0" w:color="auto"/>
        <w:right w:val="none" w:sz="0" w:space="0" w:color="auto"/>
      </w:divBdr>
    </w:div>
    <w:div w:id="2002927482">
      <w:bodyDiv w:val="1"/>
      <w:marLeft w:val="0"/>
      <w:marRight w:val="0"/>
      <w:marTop w:val="0"/>
      <w:marBottom w:val="0"/>
      <w:divBdr>
        <w:top w:val="none" w:sz="0" w:space="0" w:color="auto"/>
        <w:left w:val="none" w:sz="0" w:space="0" w:color="auto"/>
        <w:bottom w:val="none" w:sz="0" w:space="0" w:color="auto"/>
        <w:right w:val="none" w:sz="0" w:space="0" w:color="auto"/>
      </w:divBdr>
    </w:div>
    <w:div w:id="2033677272">
      <w:bodyDiv w:val="1"/>
      <w:marLeft w:val="0"/>
      <w:marRight w:val="0"/>
      <w:marTop w:val="0"/>
      <w:marBottom w:val="0"/>
      <w:divBdr>
        <w:top w:val="none" w:sz="0" w:space="0" w:color="auto"/>
        <w:left w:val="none" w:sz="0" w:space="0" w:color="auto"/>
        <w:bottom w:val="none" w:sz="0" w:space="0" w:color="auto"/>
        <w:right w:val="none" w:sz="0" w:space="0" w:color="auto"/>
      </w:divBdr>
    </w:div>
    <w:div w:id="2034762113">
      <w:bodyDiv w:val="1"/>
      <w:marLeft w:val="0"/>
      <w:marRight w:val="0"/>
      <w:marTop w:val="0"/>
      <w:marBottom w:val="0"/>
      <w:divBdr>
        <w:top w:val="none" w:sz="0" w:space="0" w:color="auto"/>
        <w:left w:val="none" w:sz="0" w:space="0" w:color="auto"/>
        <w:bottom w:val="none" w:sz="0" w:space="0" w:color="auto"/>
        <w:right w:val="none" w:sz="0" w:space="0" w:color="auto"/>
      </w:divBdr>
    </w:div>
    <w:div w:id="2038770908">
      <w:bodyDiv w:val="1"/>
      <w:marLeft w:val="0"/>
      <w:marRight w:val="0"/>
      <w:marTop w:val="0"/>
      <w:marBottom w:val="0"/>
      <w:divBdr>
        <w:top w:val="none" w:sz="0" w:space="0" w:color="auto"/>
        <w:left w:val="none" w:sz="0" w:space="0" w:color="auto"/>
        <w:bottom w:val="none" w:sz="0" w:space="0" w:color="auto"/>
        <w:right w:val="none" w:sz="0" w:space="0" w:color="auto"/>
      </w:divBdr>
    </w:div>
    <w:div w:id="2077363206">
      <w:bodyDiv w:val="1"/>
      <w:marLeft w:val="0"/>
      <w:marRight w:val="0"/>
      <w:marTop w:val="0"/>
      <w:marBottom w:val="0"/>
      <w:divBdr>
        <w:top w:val="none" w:sz="0" w:space="0" w:color="auto"/>
        <w:left w:val="none" w:sz="0" w:space="0" w:color="auto"/>
        <w:bottom w:val="none" w:sz="0" w:space="0" w:color="auto"/>
        <w:right w:val="none" w:sz="0" w:space="0" w:color="auto"/>
      </w:divBdr>
    </w:div>
    <w:div w:id="2084831753">
      <w:bodyDiv w:val="1"/>
      <w:marLeft w:val="0"/>
      <w:marRight w:val="0"/>
      <w:marTop w:val="0"/>
      <w:marBottom w:val="0"/>
      <w:divBdr>
        <w:top w:val="none" w:sz="0" w:space="0" w:color="auto"/>
        <w:left w:val="none" w:sz="0" w:space="0" w:color="auto"/>
        <w:bottom w:val="none" w:sz="0" w:space="0" w:color="auto"/>
        <w:right w:val="none" w:sz="0" w:space="0" w:color="auto"/>
      </w:divBdr>
    </w:div>
    <w:div w:id="2086369751">
      <w:bodyDiv w:val="1"/>
      <w:marLeft w:val="0"/>
      <w:marRight w:val="0"/>
      <w:marTop w:val="0"/>
      <w:marBottom w:val="0"/>
      <w:divBdr>
        <w:top w:val="none" w:sz="0" w:space="0" w:color="auto"/>
        <w:left w:val="none" w:sz="0" w:space="0" w:color="auto"/>
        <w:bottom w:val="none" w:sz="0" w:space="0" w:color="auto"/>
        <w:right w:val="none" w:sz="0" w:space="0" w:color="auto"/>
      </w:divBdr>
    </w:div>
    <w:div w:id="2127045958">
      <w:bodyDiv w:val="1"/>
      <w:marLeft w:val="0"/>
      <w:marRight w:val="0"/>
      <w:marTop w:val="0"/>
      <w:marBottom w:val="0"/>
      <w:divBdr>
        <w:top w:val="none" w:sz="0" w:space="0" w:color="auto"/>
        <w:left w:val="none" w:sz="0" w:space="0" w:color="auto"/>
        <w:bottom w:val="none" w:sz="0" w:space="0" w:color="auto"/>
        <w:right w:val="none" w:sz="0" w:space="0" w:color="auto"/>
      </w:divBdr>
    </w:div>
    <w:div w:id="2133399735">
      <w:bodyDiv w:val="1"/>
      <w:marLeft w:val="0"/>
      <w:marRight w:val="0"/>
      <w:marTop w:val="0"/>
      <w:marBottom w:val="0"/>
      <w:divBdr>
        <w:top w:val="none" w:sz="0" w:space="0" w:color="auto"/>
        <w:left w:val="none" w:sz="0" w:space="0" w:color="auto"/>
        <w:bottom w:val="none" w:sz="0" w:space="0" w:color="auto"/>
        <w:right w:val="none" w:sz="0" w:space="0" w:color="auto"/>
      </w:divBdr>
    </w:div>
    <w:div w:id="2139444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Lau17</b:Tag>
    <b:SourceType>JournalArticle</b:SourceType>
    <b:Guid>{94711E6E-D060-4EA1-8BE1-806A510BC446}</b:Guid>
    <b:Title>When Engineering and Anthropology Think Together</b:Title>
    <b:Year>2017</b:Year>
    <b:Author>
      <b:Author>
        <b:NameList>
          <b:Person>
            <b:Last>Corada</b:Last>
            <b:First>Laura</b:First>
            <b:Middle>Sanz</b:Middle>
          </b:Person>
        </b:NameList>
      </b:Author>
    </b:Author>
    <b:JournalName>Antropologia' 2.0</b:JournalName>
    <b:RefOrder>2</b:RefOrder>
  </b:Source>
  <b:Source>
    <b:Tag>Fre20</b:Tag>
    <b:SourceType>JournalArticle</b:SourceType>
    <b:Guid>{8FFE4474-EBBF-4626-AB04-8AF5E1B2C8E0}</b:Guid>
    <b:Author>
      <b:Author>
        <b:NameList>
          <b:Person>
            <b:Last>Rodriguez-Mejia</b:Last>
            <b:First>Fredy</b:First>
            <b:Middle>R.</b:Middle>
          </b:Person>
          <b:Person>
            <b:Last>Briody</b:Last>
            <b:First>Elizabeth</b:First>
            <b:Middle>K.</b:Middle>
          </b:Person>
          <b:Person>
            <b:Last>Rothstein</b:Last>
            <b:First>Ruth</b:First>
          </b:Person>
          <b:Person>
            <b:Last>Berger</b:Last>
            <b:First>Edward</b:First>
            <b:Middle>J.</b:Middle>
          </b:Person>
        </b:NameList>
      </b:Author>
    </b:Author>
    <b:Title>Implementing Grassroots Initatives of Change: The Combined Perspectives from Psychology and Anthropology in an Engineering School</b:Title>
    <b:JournalName>International Journal of Engineering Education</b:JournalName>
    <b:Year>2020</b:Year>
    <b:Pages>1097-1116</b:Pages>
    <b:RefOrder>3</b:RefOrder>
  </b:Source>
  <b:Source>
    <b:Tag>Gab</b:Tag>
    <b:SourceType>JournalArticle</b:SourceType>
    <b:Guid>{81613AC9-E437-44D3-BBEC-5542086EE6D0}</b:Guid>
    <b:Author>
      <b:Author>
        <b:NameList>
          <b:Person>
            <b:Last>Moshenska</b:Last>
            <b:First>Gabriel</b:First>
          </b:Person>
        </b:NameList>
      </b:Author>
    </b:Author>
    <b:Title>Reverese Engineering and the Archaeology of the Modern World</b:Title>
    <b:JournalName>Forum Kritische Arcaologie 5</b:JournalName>
    <b:Year>2016</b:Year>
    <b:RefOrder>4</b:RefOrder>
  </b:Source>
  <b:Source>
    <b:Tag>Lin09</b:Tag>
    <b:SourceType>JournalArticle</b:SourceType>
    <b:Guid>{8ABF815A-4F16-4FD1-B7AA-273059A69D12}</b:Guid>
    <b:Author>
      <b:Author>
        <b:NameList>
          <b:Person>
            <b:Last>Westphalen</b:Last>
            <b:First>Linda</b:First>
          </b:Person>
          <b:Person>
            <b:Last>Knight</b:Last>
            <b:First>James</b:First>
          </b:Person>
        </b:NameList>
      </b:Author>
    </b:Author>
    <b:Title>Archaeology and Engineering: What can engineers learn for the material cultures of the past?</b:Title>
    <b:JournalName>20th Australasian Association for Engineering Education Conference</b:JournalName>
    <b:Year>2009</b:Year>
    <b:Pages>783-788</b:Pages>
    <b:RefOrder>5</b:RefOrder>
  </b:Source>
  <b:Source>
    <b:Tag>Wik</b:Tag>
    <b:SourceType>InternetSite</b:SourceType>
    <b:Guid>{631DD408-693D-495F-8284-51C6C16938B7}</b:Guid>
    <b:Title>Engineering</b:Title>
    <b:Author>
      <b:Author>
        <b:NameList>
          <b:Person>
            <b:Last>Wikipedia</b:Last>
          </b:Person>
        </b:NameList>
      </b:Author>
    </b:Author>
    <b:InternetSiteTitle>Wikipedia</b:InternetSiteTitle>
    <b:URL>en.wikipedia.org/wiki/Engineering</b:URL>
    <b:RefOrder>1</b:RefOrder>
  </b:Source>
  <b:Source>
    <b:Tag>Whi03</b:Tag>
    <b:SourceType>JournalArticle</b:SourceType>
    <b:Guid>{AD145A58-D993-4BC6-B3B1-C7AB1C77B022}</b:Guid>
    <b:Author>
      <b:Author>
        <b:NameList>
          <b:Person>
            <b:Last>White</b:Last>
            <b:First>Blake</b:First>
            <b:Middle>L.</b:Middle>
          </b:Person>
        </b:NameList>
      </b:Author>
    </b:Author>
    <b:Title>Ancient Egypt Provides and Early Example of How A Society's Worldview Drives Engineering and the Development of Science</b:Title>
    <b:Year>2003</b:Year>
    <b:JournalName>Strategic Technology Institue</b:JournalName>
    <b:RefOrder>6</b:RefOrder>
  </b:Source>
  <b:Source>
    <b:Tag>Adm17</b:Tag>
    <b:SourceType>ElectronicSource</b:SourceType>
    <b:Guid>{F3D24716-9D35-4AB6-AA16-87BFB81F521F}</b:Guid>
    <b:Title>What the World Can Learn from Gremany's Engineering Culture</b:Title>
    <b:Year>2017</b:Year>
    <b:Author>
      <b:Author>
        <b:NameList>
          <b:Person>
            <b:Last>Administrator</b:Last>
          </b:Person>
        </b:NameList>
      </b:Author>
    </b:Author>
    <b:Month>March</b:Month>
    <b:Day>1</b:Day>
    <b:RefOrder>7</b:RefOrder>
  </b:Source>
  <b:Source>
    <b:Tag>Wik1</b:Tag>
    <b:SourceType>InternetSite</b:SourceType>
    <b:Guid>{79CBEEE2-5D44-41DA-8469-A9CD5D7CC3A0}</b:Guid>
    <b:Title>Engineering Economics</b:Title>
    <b:Author>
      <b:Author>
        <b:NameList>
          <b:Person>
            <b:Last>Wikipedia</b:Last>
          </b:Person>
        </b:NameList>
      </b:Author>
    </b:Author>
    <b:InternetSiteTitle>Wikipeida</b:InternetSiteTitle>
    <b:URL>en.wikipedia.org/wiki/Engineering_economics</b:URL>
    <b:RefOrder>8</b:RefOrder>
  </b:Source>
  <b:Source>
    <b:Tag>Joh17</b:Tag>
    <b:SourceType>JournalArticle</b:SourceType>
    <b:Guid>{7B448591-AAD3-4240-8E76-F822F670F7DE}</b:Guid>
    <b:Title>The Relation of Engineering to Economics</b:Title>
    <b:Year>1917</b:Year>
    <b:Author>
      <b:Author>
        <b:NameList>
          <b:Person>
            <b:Last>Hayford</b:Last>
            <b:First>John</b:First>
            <b:Middle>F.</b:Middle>
          </b:Person>
        </b:NameList>
      </b:Author>
    </b:Author>
    <b:JournalName>Journal of Political Economy</b:JournalName>
    <b:Pages>59-63</b:Pages>
    <b:RefOrder>9</b:RefOrder>
  </b:Source>
  <b:Source>
    <b:Tag>Dwi60</b:Tag>
    <b:SourceType>JournalArticle</b:SourceType>
    <b:Guid>{06914208-9206-4BC7-BF1D-255AE723BF48}</b:Guid>
    <b:Title>Linguistic Science and Linguistic Engineering</b:Title>
    <b:JournalName>Word</b:JournalName>
    <b:Year>1960</b:Year>
    <b:Pages>374-391</b:Pages>
    <b:Author>
      <b:Author>
        <b:NameList>
          <b:Person>
            <b:Last>Bolinger</b:Last>
            <b:First>Dwight</b:First>
          </b:Person>
        </b:NameList>
      </b:Author>
    </b:Author>
    <b:RefOrder>10</b:RefOrder>
  </b:Source>
  <b:Source>
    <b:Tag>Wik2</b:Tag>
    <b:SourceType>InternetSite</b:SourceType>
    <b:Guid>{33D87D69-4B74-4787-B00D-0208E40B7657}</b:Guid>
    <b:Title>Language Engineering</b:Title>
    <b:Author>
      <b:Author>
        <b:NameList>
          <b:Person>
            <b:Last>Wikipedia</b:Last>
          </b:Person>
        </b:NameList>
      </b:Author>
    </b:Author>
    <b:InternetSiteTitle>Wikipedia</b:InternetSiteTitle>
    <b:URL>en.wikipedia.org/wiki/Language_engineering</b:URL>
    <b:RefOrder>11</b:RefOrder>
  </b:Source>
  <b:Source>
    <b:Tag>Wik3</b:Tag>
    <b:SourceType>InternetSite</b:SourceType>
    <b:Guid>{80F5043E-E2C5-49AC-83CB-856504C2321F}</b:Guid>
    <b:Author>
      <b:Author>
        <b:NameList>
          <b:Person>
            <b:Last>Wikipedia</b:Last>
          </b:Person>
        </b:NameList>
      </b:Author>
    </b:Author>
    <b:Title>Natural language processing</b:Title>
    <b:InternetSiteTitle>Wikipedia</b:InternetSiteTitle>
    <b:URL>en/wikipedia.org/wiki/Natural_language_processing.</b:URL>
    <b:RefOrder>12</b:RefOrder>
  </b:Source>
  <b:Source>
    <b:Tag>Fen03</b:Tag>
    <b:SourceType>Book</b:SourceType>
    <b:Guid>{DFB08425-9FDD-4C8F-8500-7C74FD7BB4E7}</b:Guid>
    <b:Title>Linguistic Engineering: Language and Politics in Mao's China</b:Title>
    <b:Year>2003</b:Year>
    <b:Author>
      <b:Author>
        <b:NameList>
          <b:Person>
            <b:Last>Fengyuan</b:Last>
            <b:First>Ji</b:First>
          </b:Person>
        </b:NameList>
      </b:Author>
      <b:BookAuthor>
        <b:NameList>
          <b:Person>
            <b:Last>Fengyuan</b:Last>
            <b:First>Ji</b:First>
          </b:Person>
        </b:NameList>
      </b:BookAuthor>
    </b:Author>
    <b:Publisher>University of Hawaii Press</b:Publisher>
    <b:RefOrder>13</b:RefOrder>
  </b:Source>
  <b:Source>
    <b:Tag>Lam09</b:Tag>
    <b:SourceType>JournalArticle</b:SourceType>
    <b:Guid>{915DAE6B-15EE-4F74-9A95-FD0BDC8A7333}</b:Guid>
    <b:Title>Linguistic Analysis of Natural Language Engineering Requirements</b:Title>
    <b:Year>2009</b:Year>
    <b:Author>
      <b:Author>
        <b:NameList>
          <b:Person>
            <b:Last>Lamar</b:Last>
            <b:First>Carl</b:First>
          </b:Person>
        </b:NameList>
      </b:Author>
    </b:Author>
    <b:JournalName>All Theses</b:JournalName>
    <b:Pages>671</b:Pages>
    <b:RefOrder>14</b:RefOrder>
  </b:Source>
  <b:Source>
    <b:Tag>Joe22</b:Tag>
    <b:SourceType>ElectronicSource</b:SourceType>
    <b:Guid>{97F2755C-7F3E-4E96-AAD5-9BC3BDD498AD}</b:Guid>
    <b:Title>Biomolecuar Engineering</b:Title>
    <b:Year>2022</b:Year>
    <b:Author>
      <b:Author>
        <b:NameList>
          <b:Person>
            <b:Last>Bewersdorf</b:Last>
            <b:First>Joerg</b:First>
          </b:Person>
          <b:Person>
            <b:Last>Park</b:Last>
            <b:First>Jason</b:First>
          </b:Person>
        </b:NameList>
      </b:Author>
    </b:Author>
    <b:City>New Haven</b:City>
    <b:StateProvince>CT</b:StateProvince>
    <b:CountryRegion>USA</b:CountryRegion>
    <b:Month>07</b:Month>
    <b:Day>19</b:Day>
    <b:RefOrder>15</b:RefOrder>
  </b:Source>
  <b:Source>
    <b:Tag>Raf02</b:Tag>
    <b:SourceType>JournalArticle</b:SourceType>
    <b:Guid>{56F0B7A1-F26D-4D03-BA28-752EC11FC10F}</b:Guid>
    <b:Title>A Feasibility Study for Electrical Impedance Tomography as a Means to Monitor Tissue Electropation for Molecular Medicine</b:Title>
    <b:Year>2002</b:Year>
    <b:Author>
      <b:Author>
        <b:NameList>
          <b:Person>
            <b:Last>Davalos</b:Last>
            <b:First>Rafael</b:First>
            <b:Middle>V.</b:Middle>
          </b:Person>
          <b:Person>
            <b:Last>Rubinsky</b:Last>
            <b:First>Boris</b:First>
          </b:Person>
          <b:Person>
            <b:Last>Otten</b:Last>
            <b:First>David</b:First>
            <b:Middle>M.</b:Middle>
          </b:Person>
        </b:NameList>
      </b:Author>
    </b:Author>
    <b:JournalName>IEEE Transactions on Biomedical Engineering</b:JournalName>
    <b:Pages>400-403</b:Pages>
    <b:RefOrder>16</b:RefOrder>
  </b:Source>
  <b:Source>
    <b:Tag>Ray12</b:Tag>
    <b:SourceType>JournalArticle</b:SourceType>
    <b:Guid>{0D64CF7C-7797-4871-A260-B8376D5B345D}</b:Guid>
    <b:Author>
      <b:Author>
        <b:NameList>
          <b:Person>
            <b:Last>Horch</b:Last>
            <b:First>Raymund</b:First>
            <b:Middle>E.</b:Middle>
          </b:Person>
          <b:Person>
            <b:Last>Kneser</b:Last>
            <b:First>Ulrich</b:First>
          </b:Person>
          <b:Person>
            <b:Last>Polykandriotis</b:Last>
            <b:First>Elias</b:First>
          </b:Person>
          <b:Person>
            <b:Last>Schmidt</b:Last>
            <b:First>Volker</b:First>
            <b:Middle>J.</b:Middle>
          </b:Person>
          <b:Person>
            <b:Last>Sun</b:Last>
            <b:First>Jiaming</b:First>
          </b:Person>
          <b:Person>
            <b:Last>Arkudas</b:Last>
            <b:First>Andreas</b:First>
          </b:Person>
        </b:NameList>
      </b:Author>
    </b:Author>
    <b:Title>Tissue Engineering and Regenerative Medicine - Where do we Stand</b:Title>
    <b:JournalName>Journal of Cellular and Molecular Medicine</b:JournalName>
    <b:Year>2012</b:Year>
    <b:Pages>1157-1165</b:Pages>
    <b:RefOrder>17</b:RefOrder>
  </b:Source>
  <b:Source>
    <b:Tag>MAI19</b:Tag>
    <b:SourceType>JournalArticle</b:SourceType>
    <b:Guid>{EA6C23E7-D0B3-4254-B1B8-F8A5FA000777}</b:Guid>
    <b:Author>
      <b:Author>
        <b:NameList>
          <b:Person>
            <b:Last>Ivanko</b:Last>
            <b:First>M.</b:First>
            <b:Middle>A.</b:Middle>
          </b:Person>
          <b:Person>
            <b:Last>Kulikova</b:Last>
            <b:First>E.</b:First>
            <b:Middle>V.</b:Middle>
          </b:Person>
          <b:Person>
            <b:Last>Kuznetsova</b:Last>
            <b:First>V.</b:First>
            <b:Middle>V.</b:Middle>
          </b:Person>
        </b:NameList>
      </b:Author>
    </b:Author>
    <b:Title>Information Technologies of the Future: Nanobots</b:Title>
    <b:JournalName>European Journal of Natural History</b:JournalName>
    <b:Year>2019</b:Year>
    <b:Pages>46-48</b:Pages>
    <b:RefOrder>19</b:RefOrder>
  </b:Source>
  <b:Source>
    <b:Tag>ASC16</b:Tag>
    <b:SourceType>JournalArticle</b:SourceType>
    <b:Guid>{89A2B255-CAB5-4392-8172-555FB168B6FE}</b:Guid>
    <b:Author>
      <b:Author>
        <b:NameList>
          <b:Person>
            <b:Last>Chakraborty</b:Last>
            <b:First>A.</b:First>
            <b:Middle>S.</b:Middle>
          </b:Person>
          <b:Person>
            <b:Last>Roy</b:Last>
            <b:First>T.</b:First>
          </b:Person>
          <b:Person>
            <b:Last>Modal</b:Last>
            <b:First>S.</b:First>
          </b:Person>
        </b:NameList>
      </b:Author>
    </b:Author>
    <b:Title>Development of DNA Nanotechnology and Uses in Molecular Medicine and Biology</b:Title>
    <b:JournalName>iMedPub</b:JournalName>
    <b:Year>2016</b:Year>
    <b:Pages>1-10</b:Pages>
    <b:RefOrder>18</b:RefOrder>
  </b:Source>
  <b:Source>
    <b:Tag>Wil21</b:Tag>
    <b:SourceType>JournalArticle</b:SourceType>
    <b:Guid>{25B561D9-B5AF-41B2-A108-77743371E8DE}</b:Guid>
    <b:Author>
      <b:Author>
        <b:NameList>
          <b:Person>
            <b:Last>Nuttle</b:Last>
            <b:First>William</b:First>
          </b:Person>
        </b:NameList>
      </b:Author>
    </b:Author>
    <b:Title>Political Engineers</b:Title>
    <b:JournalName>Eiffel's Paris - an Engineers Guide</b:JournalName>
    <b:Year>2021</b:Year>
    <b:Pages>1-4</b:Pages>
    <b:RefOrder>20</b:RefOrder>
  </b:Source>
  <b:Source>
    <b:Tag>Chr19</b:Tag>
    <b:SourceType>DocumentFromInternetSite</b:SourceType>
    <b:Guid>{066EEB52-3C66-4F62-86AE-3B062AD4D2E5}</b:Guid>
    <b:Title>7+ Reasons Engineers Should Consider Learning about Political Science</b:Title>
    <b:Year>2019</b:Year>
    <b:Author>
      <b:Author>
        <b:NameList>
          <b:Person>
            <b:Last>McFadden</b:Last>
            <b:First>Christopher</b:First>
          </b:Person>
        </b:NameList>
      </b:Author>
    </b:Author>
    <b:InternetSiteTitle>7+ Reasons Engineers Should Consider Learning about Political Science</b:InternetSiteTitle>
    <b:Month>Oct</b:Month>
    <b:Day>15</b:Day>
    <b:URL>interestingengineering.com/culture/7-reasons-engineers-should-consider-learning-about-political-science</b:URL>
    <b:RefOrder>21</b:RefOrder>
  </b:Source>
  <b:Source>
    <b:Tag>Poo</b:Tag>
    <b:SourceType>DocumentFromInternetSite</b:SourceType>
    <b:Guid>{3E2B72BD-0AB2-44DF-8D18-FB57D86DE572}</b:Guid>
    <b:Author>
      <b:Author>
        <b:Corporate>Pooja</b:Corporate>
      </b:Author>
    </b:Author>
    <b:Title>What are the main Objectives of Political Engineering</b:Title>
    <b:InternetSiteTitle>What are the main Objectives of Political Engineering</b:InternetSiteTitle>
    <b:URL>https://www.politicalsciencenotes.com/articles/what-are-the-main-objectives-of-political-engineering/418</b:URL>
    <b:RefOrder>22</b:RefOrder>
  </b:Source>
  <b:Source>
    <b:Tag>Han</b:Tag>
    <b:SourceType>JournalArticle</b:SourceType>
    <b:Guid>{600B3C42-3D2C-457C-B00E-7298567B34C6}</b:Guid>
    <b:Title>Tomorrow's Engineers Will Learn Architecture, Anthropology, Sociology as well</b:Title>
    <b:Author>
      <b:Author>
        <b:NameList>
          <b:Person>
            <b:Last>Pulakkat</b:Last>
            <b:First>Han</b:First>
          </b:Person>
        </b:NameList>
      </b:Author>
    </b:Author>
    <b:JournalName>Economic Times</b:JournalName>
    <b:Year>2013</b:Year>
    <b:Pages>1-15</b:Pages>
    <b:RefOrder>23</b:RefOrder>
  </b:Source>
  <b:Source>
    <b:Tag>Chr191</b:Tag>
    <b:SourceType>DocumentFromInternetSite</b:SourceType>
    <b:Guid>{84484FC5-1A25-4DED-8F0F-AAE993378511}</b:Guid>
    <b:Title>7+ Reasons Why Engineers Should Learn Sociology</b:Title>
    <b:Year>2019</b:Year>
    <b:Author>
      <b:Author>
        <b:NameList>
          <b:Person>
            <b:Last>McFadden</b:Last>
            <b:First>Christopher</b:First>
          </b:Person>
        </b:NameList>
      </b:Author>
    </b:Author>
    <b:InternetSiteTitle>7+ Reasons Why Engineers Should Learn Sociology</b:InternetSiteTitle>
    <b:Month>October</b:Month>
    <b:Day>13</b:Day>
    <b:URL>https://intersetingengineering.com/culture/7-reasons-why-engineers-should-learn-sociology</b:URL>
    <b:RefOrder>24</b:RefOrder>
  </b:Source>
  <b:Source>
    <b:Tag>Eri</b:Tag>
    <b:SourceType>JournalArticle</b:SourceType>
    <b:Guid>{44B3FE97-9402-45D0-A7BD-F1EAF609EB88}</b:Guid>
    <b:Title>The Relationship Between Engineers and Society: is it currently fulfilling its potential? An Invited Discourse</b:Title>
    <b:Author>
      <b:Author>
        <b:NameList>
          <b:Person>
            <b:Last>Aslaksen</b:Last>
            <b:First>Erik</b:First>
            <b:Middle>W.</b:Middle>
          </b:Person>
        </b:NameList>
      </b:Author>
    </b:Author>
    <b:JournalName>Journal and Proceedings of the Royal Society of New South Wales</b:JournalName>
    <b:Pages>28-43</b:Pages>
    <b:RefOrder>25</b:RefOrder>
  </b:Source>
</b:Sources>
</file>

<file path=customXml/itemProps1.xml><?xml version="1.0" encoding="utf-8"?>
<ds:datastoreItem xmlns:ds="http://schemas.openxmlformats.org/officeDocument/2006/customXml" ds:itemID="{5DFBC8C2-D12F-471B-9285-3A9A18761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2428</TotalTime>
  <Pages>28</Pages>
  <Words>8806</Words>
  <Characters>50196</Characters>
  <Application>Microsoft Office Word</Application>
  <DocSecurity>0</DocSecurity>
  <Lines>418</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Lorenz, Christopher</dc:creator>
  <cp:keywords/>
  <dc:description/>
  <cp:lastModifiedBy>Christopher Lorenz</cp:lastModifiedBy>
  <cp:revision>87</cp:revision>
  <dcterms:created xsi:type="dcterms:W3CDTF">2022-03-30T12:18:00Z</dcterms:created>
  <dcterms:modified xsi:type="dcterms:W3CDTF">2022-08-18T14:18:00Z</dcterms:modified>
</cp:coreProperties>
</file>