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74" w:rsidRPr="00DC4BDD"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ROSEMARY CHIKA ILECHUKWU </w:t>
      </w:r>
    </w:p>
    <w:p w:rsidR="00AF2474"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UD74955BEC84131 </w:t>
      </w: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Pr="00DC4BDD" w:rsidRDefault="00AF2474" w:rsidP="00AF2474">
      <w:pPr>
        <w:pStyle w:val="BodyText"/>
        <w:spacing w:line="276" w:lineRule="auto"/>
        <w:jc w:val="center"/>
        <w:rPr>
          <w:rFonts w:asciiTheme="majorHAnsi" w:hAnsiTheme="majorHAnsi"/>
          <w:b/>
          <w:bCs/>
          <w:sz w:val="36"/>
          <w:szCs w:val="36"/>
        </w:rPr>
      </w:pPr>
    </w:p>
    <w:p w:rsidR="00AF2474" w:rsidRPr="00DC4BDD"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COURSE NAME </w:t>
      </w:r>
    </w:p>
    <w:p w:rsidR="00AF2474"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(DOCTORATE IN ECONOMICS) </w:t>
      </w: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Pr="00DC4BDD"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ASSIGNMENT TITLE </w:t>
      </w:r>
    </w:p>
    <w:p w:rsidR="00AF2474" w:rsidRDefault="00AF2474" w:rsidP="00AF2474">
      <w:pPr>
        <w:pStyle w:val="BodyText"/>
        <w:spacing w:line="276" w:lineRule="auto"/>
        <w:jc w:val="center"/>
        <w:rPr>
          <w:rFonts w:asciiTheme="majorHAnsi" w:hAnsiTheme="majorHAnsi"/>
          <w:b/>
          <w:bCs/>
          <w:sz w:val="36"/>
          <w:szCs w:val="36"/>
        </w:rPr>
      </w:pPr>
      <w:r>
        <w:rPr>
          <w:rFonts w:asciiTheme="majorHAnsi" w:hAnsiTheme="majorHAnsi"/>
          <w:b/>
          <w:bCs/>
          <w:sz w:val="36"/>
          <w:szCs w:val="36"/>
        </w:rPr>
        <w:t>ECONOMIC GROWTH AND DEVELOPMENT</w:t>
      </w: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Pr="00DC4BDD"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 xml:space="preserve">ATLANTIC INTERNATIONAL UNIVERSITY </w:t>
      </w: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r w:rsidRPr="00DC4BDD">
        <w:rPr>
          <w:rFonts w:asciiTheme="majorHAnsi" w:hAnsiTheme="majorHAnsi"/>
          <w:b/>
          <w:bCs/>
          <w:sz w:val="36"/>
          <w:szCs w:val="36"/>
        </w:rPr>
        <w:t>APRIL, 2022</w:t>
      </w:r>
      <w:r>
        <w:rPr>
          <w:rFonts w:asciiTheme="majorHAnsi" w:hAnsiTheme="majorHAnsi"/>
          <w:b/>
          <w:bCs/>
          <w:sz w:val="36"/>
          <w:szCs w:val="36"/>
        </w:rPr>
        <w:t>.</w:t>
      </w: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p>
    <w:p w:rsidR="00AF2474" w:rsidRDefault="00AF2474" w:rsidP="00AF2474">
      <w:pPr>
        <w:pStyle w:val="BodyText"/>
        <w:spacing w:line="276" w:lineRule="auto"/>
        <w:jc w:val="center"/>
        <w:rPr>
          <w:rFonts w:asciiTheme="majorHAnsi" w:hAnsiTheme="majorHAnsi"/>
          <w:b/>
          <w:bCs/>
          <w:sz w:val="36"/>
          <w:szCs w:val="36"/>
        </w:rPr>
      </w:pPr>
      <w:bookmarkStart w:id="0" w:name="_GoBack"/>
      <w:bookmarkEnd w:id="0"/>
    </w:p>
    <w:p w:rsidR="009F0529" w:rsidRDefault="009F0529" w:rsidP="004C0602">
      <w:pPr>
        <w:pStyle w:val="BodyText"/>
        <w:tabs>
          <w:tab w:val="left" w:pos="3240"/>
        </w:tabs>
        <w:spacing w:line="480" w:lineRule="auto"/>
        <w:rPr>
          <w:sz w:val="20"/>
        </w:rPr>
      </w:pPr>
    </w:p>
    <w:p w:rsidR="009F0529" w:rsidRDefault="00D37A65" w:rsidP="004C0602">
      <w:pPr>
        <w:pStyle w:val="Heading1"/>
        <w:tabs>
          <w:tab w:val="left" w:pos="3240"/>
        </w:tabs>
        <w:spacing w:line="480" w:lineRule="auto"/>
        <w:ind w:left="0"/>
      </w:pPr>
      <w:r>
        <w:lastRenderedPageBreak/>
        <w:t>Introduction</w:t>
      </w:r>
    </w:p>
    <w:p w:rsidR="004C0602" w:rsidRDefault="004C0602" w:rsidP="004C0602">
      <w:pPr>
        <w:pStyle w:val="BodyText"/>
        <w:tabs>
          <w:tab w:val="left" w:pos="3206"/>
          <w:tab w:val="left" w:pos="3240"/>
        </w:tabs>
        <w:spacing w:before="81" w:line="480" w:lineRule="auto"/>
        <w:ind w:left="137" w:right="38"/>
        <w:jc w:val="both"/>
      </w:pPr>
      <w:r>
        <w:t>To meet the continually developing necessities of the populace, human culture is constrained into a course of steady reestablishment of creation of different material labor and products. This consistent recharging of the creation interaction, which is related with dispersion, trade and utilization, that is to say, as we have characterized these four phases - social propagation, is an overall legitimateness and need in each method of creation. We note that there is a basic, scaled and extended social proliferation, and that the volume of creation may, from one year to another, continue as before, decline or increment. Remembering that the extent of cultural requirements, persistently developing, then as broad lawfulness forces extended social generation process. For that reason we say that the lengthy hypothesis of social propagation addresses both financial hypothesis or monetary turn of events. Examination of the financial circumstances or monetary advancement early turned into the object of investigation of political economy. Indeed, even at the hour of the physiocrats, their primary agent Francois Kene, investigated the laws of reestablishing creation in the large scale. In any case, the degree of improvement of present day monetary hypothesis of political economy isn't supposed distinctly to make sense of the course of social multiplication, however to play out a financial examination and along these lines to call attention to the conceivable selection of means, ways and techniques that can be utilized for the acknowledgment of the targets of monetary turn of events. Along these lines, financial hypothesis framed the premise based on specific choices are made that are utilized for managing and coordinating the progression of the course of social proliferation.</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1.</w:t>
      </w:r>
      <w:r>
        <w:t>The Concept of Economic Growth and Development</w:t>
      </w:r>
    </w:p>
    <w:p w:rsidR="004C0602" w:rsidRDefault="004C0602" w:rsidP="004C0602">
      <w:pPr>
        <w:pStyle w:val="BodyText"/>
        <w:tabs>
          <w:tab w:val="left" w:pos="3206"/>
          <w:tab w:val="left" w:pos="3240"/>
        </w:tabs>
        <w:spacing w:before="81" w:line="480" w:lineRule="auto"/>
        <w:ind w:left="137" w:right="38"/>
        <w:jc w:val="both"/>
      </w:pPr>
      <w:r>
        <w:t xml:space="preserve">Monetary development remember changes for material creation and during a general brief timeframe, normally one year. In financial hypothesis, under the idea of monetary development </w:t>
      </w:r>
      <w:r>
        <w:lastRenderedPageBreak/>
        <w:t>infers a yearly increment of material creation communicated in esteem, the pace of development of GDP or public pay. Development can be accomplished, for it doesn't accomplish the formative course of the economy. So monetary advancement sums</w:t>
      </w:r>
    </w:p>
    <w:p w:rsidR="004C0602" w:rsidRDefault="004C0602" w:rsidP="004C0602">
      <w:pPr>
        <w:pStyle w:val="BodyText"/>
        <w:tabs>
          <w:tab w:val="left" w:pos="3206"/>
          <w:tab w:val="left" w:pos="3240"/>
        </w:tabs>
        <w:spacing w:before="81" w:line="480" w:lineRule="auto"/>
        <w:ind w:left="137" w:right="38"/>
        <w:jc w:val="both"/>
      </w:pPr>
      <w:r>
        <w:t>includes an expansion in material creation, yet in addition the wide range of various financial cycles and changes brought about by the impact of monetary and past monetary elements.</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Monetary advancement is in this manner communicated in a more drawn out timeframe. Monetary advancement of an economy comprises of a progression of underlying changes. The monetary advancement of the nation will be accomplished through more prominent support of the handling limit of modern creation (optional area), and at more significant levels is progressively overwhelmed by administration area (tertiary area).</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 xml:space="preserve">For the monetary improvement of any nation is likewise of extraordinary significance and changes underway construction and presentation of new items, new items, new strategies and advancements, new cycles of creation, unrefined components, new energy sources. Changes in the appropriation of elements of creation, ie in their new area, and work, however of the whole specialized potential. With respect to the working resources, redistribution of specialized potential is done through the commitment of money collection, to fabricate new producing limit. Financial improvement implies more noteworthy and more powerful contribution of the economy of a country in the worldwide economy. The improvement remembers the steadily developing portion of gathering for the public pay. In this way, monetary improvement addresses an exceptionally perplexing cycle and peculiarity. Monetary development, estimated by the rate expansion in public pay per capita, can not exactly be reasonable sign of the accomplished degree of financial turn of events (Peru, 1986). Monetary improvement isn't simply an expansion in GDP and public pay, yet throughout the entire the term financial </w:t>
      </w:r>
      <w:r>
        <w:lastRenderedPageBreak/>
        <w:t>changes in the economy of a country. It is vital that, most importantly, political economy, manages the issues of financial turn of events. As a matter of first importance, the motivation behind making and overseeing advancement and monetary strategy.</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2.</w:t>
      </w:r>
      <w:r>
        <w:t>Economic Growth and Capital Accumulation</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To more readily comprehend capital aggregation and innovative changes influencing the economy, explaining neoclassical model of monetary growth is vital. This model was created by Robert Solow, who in 1987 got the Nobel Prize for this model and different commitments to the hypothesis of financial development. The neoclassical model of financial development depicts an economy where a solitary homogeneous result created two data sources: capital and work. Here is the development of work out of the scope of financial matters and isn't impacted by the monetary determinants (Ristic et al. 2006). Also, the supposition that will be that the economy is complete contest and full business, so it can break down the development of expected yield. In the examination of financial development, business analysts underline the need to increment capital hardware, and that implies that how much capital per specialist is continually expanding. Models remember the increment for capital hardware augmentation of agrarian apparatus and water system frameworks in rural creation, fast rail routes, interstates in transportation,etc</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Innovative Change and Economic Growth</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In view of the recorded beginning of the advancement is not difficult to see that the mechanical changes caused monetary improvement of assembling abilities in Europe, North America and Japan.</w:t>
      </w:r>
    </w:p>
    <w:p w:rsidR="004C0602" w:rsidRDefault="004C0602" w:rsidP="004C0602">
      <w:pPr>
        <w:pStyle w:val="BodyText"/>
        <w:tabs>
          <w:tab w:val="left" w:pos="3206"/>
          <w:tab w:val="left" w:pos="3240"/>
        </w:tabs>
        <w:spacing w:before="81" w:line="480" w:lineRule="auto"/>
        <w:ind w:left="137" w:right="38"/>
        <w:jc w:val="both"/>
      </w:pPr>
      <w:r>
        <w:lastRenderedPageBreak/>
        <w:t>Innovative changes remember changes for creation processes or the presentation of new items to increment yield or expanding yield from similar measure of sources of info. The main mechanical advancements in the cutting edge world occurred in gadgets,</w:t>
      </w:r>
      <w:r>
        <w:t xml:space="preserve"> </w:t>
      </w:r>
      <w:r>
        <w:t>PCs, media communications, avionics industry, etc. Mechanical change is a persistent course of little and huge upgrades as confirmed by the way that most evolved nations accomplish a large number of licenses. Positively the main changes made in the military-modern complex, which was subsequently applied in the regular citizen area of creation. Common innovative advances are less emotional, yet no less great increment its commitment to the expectations for everyday comforts of market economies. From the point of view of the neoclassical model of innovative change implies that more result can be created with similar contributions of capital and work, which will say that mechanical change is pushing the limits of erratic elements. Creations and accomplishments guarantee stable turn of events, however with a consistent proportion of sources of info, wages and loan costs increment how much result that every unit of result may (Dimitrijevic/Fabris, 2007). Consequently ceaseless development: capital per specialist and result per laborer (compensation) per specialist, while it doesn't cause a decrease in genuine loan costs. So genuine speculation builds the usefulness of capital and kill the law of falling benefit rates. It ought to be noticed that some ideal venture pay, and other work. Farming hardware decrease the requirement for work and increment capital prerequisites, and in this manner, called "speculation saving work", and they increment benefits comparative with (compensation). New creations that lessen capital necessities over the requirements of the work (for instance, the presentation of multi-shift activity) are "saving investmentcapital," and they increment (compensation) contrasted with a benefit.</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1.</w:t>
      </w:r>
      <w:r>
        <w:t>Sources of Economic Growth</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lastRenderedPageBreak/>
        <w:t>Financial analysts are not happy with simply patterns and hypotheses, but rather depict the wellsprings of monetary development. The fact that caused development patterns causes them to annex unique significance to the computation of development, so the fixings totally determined. Japan and beforehand the Soviet Union in the period 1930-1960. Years have had colossal financial development. With the assistance of working out financial development financial matters specialists have found that the GDP of Japan developed at a pace of 10% each year (amazing yet evident) because of the development of contributions with quick mechanical change (a lot quicker than in different nations). While dissecting the development of the Soviet Union in the referenced period came about basically from an expansion in constrained contributions of capital and work.</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Work efficiency is the main component of financial development. It addresses the proportion of all out yield separated by the quantity of laborer hours in a specific area, or at the level of the economy. Assuming it dialed back the pursuit are the reasons, and as an avocation refered to the accompanying reasons: (Ilić, 2005)</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1.</w:t>
      </w:r>
      <w:r>
        <w:t>Investment Enterprises in nature protection, further developing wellbeing and security in the work environment. This was especially valid for mining, development and administrations.</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2.</w:t>
      </w:r>
      <w:r>
        <w:t>Increases in energy costs, particularly after 1970 and 1990, when the organization started supplanting other energy sources of info, capital and work. The outcome is a decrease in the efficiency of work and capital comparable to past development rates.</w:t>
      </w:r>
    </w:p>
    <w:p w:rsidR="004C0602" w:rsidRDefault="004C0602" w:rsidP="004C0602">
      <w:pPr>
        <w:pStyle w:val="BodyText"/>
        <w:tabs>
          <w:tab w:val="left" w:pos="3206"/>
          <w:tab w:val="left" w:pos="3240"/>
        </w:tabs>
        <w:spacing w:before="81" w:line="480" w:lineRule="auto"/>
        <w:ind w:left="137" w:right="38"/>
        <w:jc w:val="both"/>
      </w:pPr>
      <w:r>
        <w:t>Conclusion</w:t>
      </w:r>
    </w:p>
    <w:p w:rsidR="004C0602" w:rsidRDefault="004C0602" w:rsidP="004C0602">
      <w:pPr>
        <w:pStyle w:val="BodyText"/>
        <w:tabs>
          <w:tab w:val="left" w:pos="3206"/>
          <w:tab w:val="left" w:pos="3240"/>
        </w:tabs>
        <w:spacing w:before="81" w:line="480" w:lineRule="auto"/>
        <w:ind w:left="137" w:right="38"/>
        <w:jc w:val="both"/>
      </w:pPr>
      <w:r>
        <w:t xml:space="preserve">Financial development is the proceeding with expansion in the volume of creation in one nation, ie. Gross domestic product development, while monetary advancement isn't just </w:t>
      </w:r>
      <w:r>
        <w:lastRenderedPageBreak/>
        <w:t>quantitative yet in addition subjective changes that lead to more readily address their issues. Monetary advancement is related with the aggregation of capital, ie. with speculations. Under the capital we mean super durable creation merchandise that act as a work apparatus in the development of different products. Under the idea of speculation we mean putting resources into fixed and spinning reserves, that is. the piece of the social item that isn't spent, however it is utilized for substitution and development of new limit.</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Speculations are separated in various ways as indicated by reason, as per their specialized design and as per the rules of financing sources. As indicated by the reason, the most significant is the division into fixed speculations and interests in spinning reserves. As per the model of wellsprings of supporting those speculations that are funded from the present conveyance of public pay sort as net ventures, and those ventures that are supported from this dissemination of public pay and the comparing deterioration from gross speculation subsidizes call. The third full scale economic</w:t>
      </w:r>
      <w:r>
        <w:tab/>
        <w:t>categories</w:t>
      </w:r>
      <w:r>
        <w:tab/>
        <w:t>of speculation are new ventures, which are situated between the size of gross and net speculation. Whenever the collection of more prominent venture over saving than contributing, and when the amassing under a speculation, the more it consumes, which starts an expansion underway, business and limit.</w:t>
      </w:r>
    </w:p>
    <w:p w:rsidR="004C0602" w:rsidRDefault="004C0602" w:rsidP="004C0602">
      <w:pPr>
        <w:pStyle w:val="BodyText"/>
        <w:tabs>
          <w:tab w:val="left" w:pos="3206"/>
          <w:tab w:val="left" w:pos="3240"/>
        </w:tabs>
        <w:spacing w:before="81" w:line="480" w:lineRule="auto"/>
        <w:ind w:left="137" w:right="38"/>
        <w:jc w:val="both"/>
      </w:pPr>
    </w:p>
    <w:p w:rsidR="004C0602" w:rsidRDefault="004C0602" w:rsidP="004C0602">
      <w:pPr>
        <w:pStyle w:val="BodyText"/>
        <w:tabs>
          <w:tab w:val="left" w:pos="3206"/>
          <w:tab w:val="left" w:pos="3240"/>
        </w:tabs>
        <w:spacing w:before="81" w:line="480" w:lineRule="auto"/>
        <w:ind w:left="137" w:right="38"/>
        <w:jc w:val="both"/>
      </w:pPr>
      <w:r>
        <w:t>References</w:t>
      </w:r>
    </w:p>
    <w:p w:rsidR="004C0602" w:rsidRDefault="004C0602" w:rsidP="004C0602">
      <w:pPr>
        <w:pStyle w:val="BodyText"/>
        <w:tabs>
          <w:tab w:val="left" w:pos="3240"/>
        </w:tabs>
        <w:spacing w:before="81" w:line="480" w:lineRule="auto"/>
        <w:ind w:left="137" w:right="38"/>
        <w:jc w:val="both"/>
      </w:pPr>
      <w:r>
        <w:t>1.</w:t>
      </w:r>
      <w:r>
        <w:tab/>
        <w:t>Devetaković S., Jovanović-Gavrilović, B., Rikalović, G., Nacionalna ekonomija, Ekonomski fakultet Beograd, 2011.</w:t>
      </w:r>
    </w:p>
    <w:p w:rsidR="004C0602" w:rsidRDefault="004C0602" w:rsidP="004C0602">
      <w:pPr>
        <w:pStyle w:val="BodyText"/>
        <w:tabs>
          <w:tab w:val="left" w:pos="3240"/>
        </w:tabs>
        <w:spacing w:before="81" w:line="480" w:lineRule="auto"/>
        <w:ind w:left="137" w:right="38"/>
        <w:jc w:val="both"/>
      </w:pPr>
      <w:r>
        <w:t>2.</w:t>
      </w:r>
      <w:r>
        <w:tab/>
        <w:t>Dimitrijević B., Fabris, N., Ekonomska politika, Ekonomski fakultet Beograd, 2007.</w:t>
      </w:r>
    </w:p>
    <w:p w:rsidR="004C0602" w:rsidRDefault="004C0602" w:rsidP="004C0602">
      <w:pPr>
        <w:pStyle w:val="BodyText"/>
        <w:tabs>
          <w:tab w:val="left" w:pos="3240"/>
        </w:tabs>
        <w:spacing w:before="81" w:line="480" w:lineRule="auto"/>
        <w:ind w:left="137" w:right="38"/>
        <w:jc w:val="both"/>
      </w:pPr>
      <w:r>
        <w:t>3.</w:t>
      </w:r>
      <w:r>
        <w:tab/>
        <w:t>Ilić, B., Makroekonomija, Beograd, 2005.</w:t>
      </w:r>
    </w:p>
    <w:p w:rsidR="004C0602" w:rsidRDefault="004C0602" w:rsidP="004C0602">
      <w:pPr>
        <w:pStyle w:val="BodyText"/>
        <w:tabs>
          <w:tab w:val="left" w:pos="3240"/>
        </w:tabs>
        <w:spacing w:before="81" w:line="480" w:lineRule="auto"/>
        <w:ind w:left="137" w:right="38"/>
        <w:jc w:val="both"/>
      </w:pPr>
      <w:r>
        <w:t>4.</w:t>
      </w:r>
      <w:r>
        <w:tab/>
        <w:t>Jednak, J., Osnovi ekonomije, Beograd, 2005.</w:t>
      </w:r>
    </w:p>
    <w:p w:rsidR="004C0602" w:rsidRDefault="004C0602" w:rsidP="004C0602">
      <w:pPr>
        <w:pStyle w:val="BodyText"/>
        <w:tabs>
          <w:tab w:val="left" w:pos="3240"/>
        </w:tabs>
        <w:spacing w:before="81" w:line="480" w:lineRule="auto"/>
        <w:ind w:left="137" w:right="38"/>
        <w:jc w:val="both"/>
      </w:pPr>
      <w:r>
        <w:lastRenderedPageBreak/>
        <w:t>5.</w:t>
      </w:r>
      <w:r>
        <w:tab/>
        <w:t>Peru, F., Za filozofiju novog razvoja, IRO Matice srpske, Novi Sad, 1986.</w:t>
      </w:r>
    </w:p>
    <w:p w:rsidR="009F0529" w:rsidRDefault="004C0602" w:rsidP="004C0602">
      <w:pPr>
        <w:pStyle w:val="BodyText"/>
        <w:tabs>
          <w:tab w:val="left" w:pos="3240"/>
        </w:tabs>
        <w:spacing w:before="81" w:line="480" w:lineRule="auto"/>
        <w:ind w:left="137" w:right="38"/>
        <w:jc w:val="both"/>
        <w:rPr>
          <w:sz w:val="20"/>
        </w:rPr>
      </w:pPr>
      <w:r>
        <w:t>6.</w:t>
      </w:r>
      <w:r>
        <w:tab/>
        <w:t>Ristić, Ž., Komazec, S., Savić, J., Petković, T., Ekonomija kapitala I finansiranje razvoja, Čačak, 2006.</w:t>
      </w:r>
    </w:p>
    <w:sectPr w:rsidR="009F0529" w:rsidSect="004C0602">
      <w:headerReference w:type="even" r:id="rId7"/>
      <w:headerReference w:type="default" r:id="rId8"/>
      <w:footerReference w:type="even" r:id="rId9"/>
      <w:footerReference w:type="default" r:id="rId10"/>
      <w:pgSz w:w="11910" w:h="16840"/>
      <w:pgMar w:top="1380" w:right="1280" w:bottom="1180" w:left="1280" w:header="713"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65" w:rsidRDefault="00D37A65">
      <w:r>
        <w:separator/>
      </w:r>
    </w:p>
  </w:endnote>
  <w:endnote w:type="continuationSeparator" w:id="0">
    <w:p w:rsidR="00D37A65" w:rsidRDefault="00D3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29" w:rsidRPr="004C0602" w:rsidRDefault="009F0529" w:rsidP="004C0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29" w:rsidRPr="004C0602" w:rsidRDefault="009F0529" w:rsidP="004C0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65" w:rsidRDefault="00D37A65">
      <w:r>
        <w:separator/>
      </w:r>
    </w:p>
  </w:footnote>
  <w:footnote w:type="continuationSeparator" w:id="0">
    <w:p w:rsidR="00D37A65" w:rsidRDefault="00D37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29" w:rsidRPr="004C0602" w:rsidRDefault="009F0529" w:rsidP="004C0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29" w:rsidRPr="004C0602" w:rsidRDefault="009F0529" w:rsidP="004C0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5E"/>
    <w:multiLevelType w:val="hybridMultilevel"/>
    <w:tmpl w:val="58A2CF08"/>
    <w:lvl w:ilvl="0" w:tplc="FE3C0DBE">
      <w:start w:val="1"/>
      <w:numFmt w:val="decimal"/>
      <w:lvlText w:val="%1."/>
      <w:lvlJc w:val="left"/>
      <w:pPr>
        <w:ind w:left="1294" w:hanging="254"/>
        <w:jc w:val="right"/>
      </w:pPr>
      <w:rPr>
        <w:rFonts w:ascii="Times New Roman" w:eastAsia="Times New Roman" w:hAnsi="Times New Roman" w:cs="Times New Roman" w:hint="default"/>
        <w:b/>
        <w:bCs/>
        <w:spacing w:val="0"/>
        <w:w w:val="100"/>
        <w:sz w:val="24"/>
        <w:szCs w:val="24"/>
        <w:lang w:val="en-US" w:eastAsia="en-US" w:bidi="ar-SA"/>
      </w:rPr>
    </w:lvl>
    <w:lvl w:ilvl="1" w:tplc="793A0200">
      <w:numFmt w:val="bullet"/>
      <w:lvlText w:val="•"/>
      <w:lvlJc w:val="left"/>
      <w:pPr>
        <w:ind w:left="1615" w:hanging="254"/>
      </w:pPr>
      <w:rPr>
        <w:rFonts w:hint="default"/>
        <w:lang w:val="en-US" w:eastAsia="en-US" w:bidi="ar-SA"/>
      </w:rPr>
    </w:lvl>
    <w:lvl w:ilvl="2" w:tplc="F48E8AA8">
      <w:numFmt w:val="bullet"/>
      <w:lvlText w:val="•"/>
      <w:lvlJc w:val="left"/>
      <w:pPr>
        <w:ind w:left="1931" w:hanging="254"/>
      </w:pPr>
      <w:rPr>
        <w:rFonts w:hint="default"/>
        <w:lang w:val="en-US" w:eastAsia="en-US" w:bidi="ar-SA"/>
      </w:rPr>
    </w:lvl>
    <w:lvl w:ilvl="3" w:tplc="B99E5BF2">
      <w:numFmt w:val="bullet"/>
      <w:lvlText w:val="•"/>
      <w:lvlJc w:val="left"/>
      <w:pPr>
        <w:ind w:left="2246" w:hanging="254"/>
      </w:pPr>
      <w:rPr>
        <w:rFonts w:hint="default"/>
        <w:lang w:val="en-US" w:eastAsia="en-US" w:bidi="ar-SA"/>
      </w:rPr>
    </w:lvl>
    <w:lvl w:ilvl="4" w:tplc="B7BC4A46">
      <w:numFmt w:val="bullet"/>
      <w:lvlText w:val="•"/>
      <w:lvlJc w:val="left"/>
      <w:pPr>
        <w:ind w:left="2562" w:hanging="254"/>
      </w:pPr>
      <w:rPr>
        <w:rFonts w:hint="default"/>
        <w:lang w:val="en-US" w:eastAsia="en-US" w:bidi="ar-SA"/>
      </w:rPr>
    </w:lvl>
    <w:lvl w:ilvl="5" w:tplc="F27AC2A6">
      <w:numFmt w:val="bullet"/>
      <w:lvlText w:val="•"/>
      <w:lvlJc w:val="left"/>
      <w:pPr>
        <w:ind w:left="2877" w:hanging="254"/>
      </w:pPr>
      <w:rPr>
        <w:rFonts w:hint="default"/>
        <w:lang w:val="en-US" w:eastAsia="en-US" w:bidi="ar-SA"/>
      </w:rPr>
    </w:lvl>
    <w:lvl w:ilvl="6" w:tplc="1048D742">
      <w:numFmt w:val="bullet"/>
      <w:lvlText w:val="•"/>
      <w:lvlJc w:val="left"/>
      <w:pPr>
        <w:ind w:left="3193" w:hanging="254"/>
      </w:pPr>
      <w:rPr>
        <w:rFonts w:hint="default"/>
        <w:lang w:val="en-US" w:eastAsia="en-US" w:bidi="ar-SA"/>
      </w:rPr>
    </w:lvl>
    <w:lvl w:ilvl="7" w:tplc="9DB6F004">
      <w:numFmt w:val="bullet"/>
      <w:lvlText w:val="•"/>
      <w:lvlJc w:val="left"/>
      <w:pPr>
        <w:ind w:left="3508" w:hanging="254"/>
      </w:pPr>
      <w:rPr>
        <w:rFonts w:hint="default"/>
        <w:lang w:val="en-US" w:eastAsia="en-US" w:bidi="ar-SA"/>
      </w:rPr>
    </w:lvl>
    <w:lvl w:ilvl="8" w:tplc="82624AF4">
      <w:numFmt w:val="bullet"/>
      <w:lvlText w:val="•"/>
      <w:lvlJc w:val="left"/>
      <w:pPr>
        <w:ind w:left="3824" w:hanging="254"/>
      </w:pPr>
      <w:rPr>
        <w:rFonts w:hint="default"/>
        <w:lang w:val="en-US" w:eastAsia="en-US" w:bidi="ar-SA"/>
      </w:rPr>
    </w:lvl>
  </w:abstractNum>
  <w:abstractNum w:abstractNumId="1">
    <w:nsid w:val="08B93EEB"/>
    <w:multiLevelType w:val="multilevel"/>
    <w:tmpl w:val="03D8E3FE"/>
    <w:lvl w:ilvl="0">
      <w:start w:val="1"/>
      <w:numFmt w:val="decimal"/>
      <w:lvlText w:val="%1."/>
      <w:lvlJc w:val="left"/>
      <w:pPr>
        <w:ind w:left="137" w:hanging="419"/>
        <w:jc w:val="right"/>
      </w:pPr>
      <w:rPr>
        <w:rFonts w:hint="default"/>
        <w:spacing w:val="0"/>
        <w:w w:val="100"/>
        <w:lang w:val="en-US" w:eastAsia="en-US" w:bidi="ar-SA"/>
      </w:rPr>
    </w:lvl>
    <w:lvl w:ilvl="1">
      <w:start w:val="1"/>
      <w:numFmt w:val="decimal"/>
      <w:lvlText w:val="%1.%2."/>
      <w:lvlJc w:val="left"/>
      <w:pPr>
        <w:ind w:left="580" w:hanging="443"/>
        <w:jc w:val="left"/>
      </w:pPr>
      <w:rPr>
        <w:rFonts w:ascii="Times New Roman" w:eastAsia="Times New Roman" w:hAnsi="Times New Roman" w:cs="Times New Roman" w:hint="default"/>
        <w:b/>
        <w:bCs/>
        <w:spacing w:val="0"/>
        <w:w w:val="100"/>
        <w:sz w:val="24"/>
        <w:szCs w:val="24"/>
        <w:lang w:val="en-US" w:eastAsia="en-US" w:bidi="ar-SA"/>
      </w:rPr>
    </w:lvl>
    <w:lvl w:ilvl="2">
      <w:numFmt w:val="bullet"/>
      <w:lvlText w:val="•"/>
      <w:lvlJc w:val="left"/>
      <w:pPr>
        <w:ind w:left="1010" w:hanging="443"/>
      </w:pPr>
      <w:rPr>
        <w:rFonts w:hint="default"/>
        <w:lang w:val="en-US" w:eastAsia="en-US" w:bidi="ar-SA"/>
      </w:rPr>
    </w:lvl>
    <w:lvl w:ilvl="3">
      <w:numFmt w:val="bullet"/>
      <w:lvlText w:val="•"/>
      <w:lvlJc w:val="left"/>
      <w:pPr>
        <w:ind w:left="1441" w:hanging="443"/>
      </w:pPr>
      <w:rPr>
        <w:rFonts w:hint="default"/>
        <w:lang w:val="en-US" w:eastAsia="en-US" w:bidi="ar-SA"/>
      </w:rPr>
    </w:lvl>
    <w:lvl w:ilvl="4">
      <w:numFmt w:val="bullet"/>
      <w:lvlText w:val="•"/>
      <w:lvlJc w:val="left"/>
      <w:pPr>
        <w:ind w:left="1871" w:hanging="443"/>
      </w:pPr>
      <w:rPr>
        <w:rFonts w:hint="default"/>
        <w:lang w:val="en-US" w:eastAsia="en-US" w:bidi="ar-SA"/>
      </w:rPr>
    </w:lvl>
    <w:lvl w:ilvl="5">
      <w:numFmt w:val="bullet"/>
      <w:lvlText w:val="•"/>
      <w:lvlJc w:val="left"/>
      <w:pPr>
        <w:ind w:left="2302" w:hanging="443"/>
      </w:pPr>
      <w:rPr>
        <w:rFonts w:hint="default"/>
        <w:lang w:val="en-US" w:eastAsia="en-US" w:bidi="ar-SA"/>
      </w:rPr>
    </w:lvl>
    <w:lvl w:ilvl="6">
      <w:numFmt w:val="bullet"/>
      <w:lvlText w:val="•"/>
      <w:lvlJc w:val="left"/>
      <w:pPr>
        <w:ind w:left="2733" w:hanging="443"/>
      </w:pPr>
      <w:rPr>
        <w:rFonts w:hint="default"/>
        <w:lang w:val="en-US" w:eastAsia="en-US" w:bidi="ar-SA"/>
      </w:rPr>
    </w:lvl>
    <w:lvl w:ilvl="7">
      <w:numFmt w:val="bullet"/>
      <w:lvlText w:val="•"/>
      <w:lvlJc w:val="left"/>
      <w:pPr>
        <w:ind w:left="3163" w:hanging="443"/>
      </w:pPr>
      <w:rPr>
        <w:rFonts w:hint="default"/>
        <w:lang w:val="en-US" w:eastAsia="en-US" w:bidi="ar-SA"/>
      </w:rPr>
    </w:lvl>
    <w:lvl w:ilvl="8">
      <w:numFmt w:val="bullet"/>
      <w:lvlText w:val="•"/>
      <w:lvlJc w:val="left"/>
      <w:pPr>
        <w:ind w:left="3594" w:hanging="443"/>
      </w:pPr>
      <w:rPr>
        <w:rFonts w:hint="default"/>
        <w:lang w:val="en-US" w:eastAsia="en-US" w:bidi="ar-SA"/>
      </w:rPr>
    </w:lvl>
  </w:abstractNum>
  <w:abstractNum w:abstractNumId="2">
    <w:nsid w:val="33FC1310"/>
    <w:multiLevelType w:val="hybridMultilevel"/>
    <w:tmpl w:val="1444D7CC"/>
    <w:lvl w:ilvl="0" w:tplc="2B9C8A52">
      <w:start w:val="1"/>
      <w:numFmt w:val="decimal"/>
      <w:lvlText w:val="%1."/>
      <w:lvlJc w:val="left"/>
      <w:pPr>
        <w:ind w:left="563" w:hanging="361"/>
        <w:jc w:val="left"/>
      </w:pPr>
      <w:rPr>
        <w:rFonts w:ascii="Times New Roman" w:eastAsia="Times New Roman" w:hAnsi="Times New Roman" w:cs="Times New Roman" w:hint="default"/>
        <w:w w:val="100"/>
        <w:sz w:val="20"/>
        <w:szCs w:val="20"/>
        <w:lang w:val="en-US" w:eastAsia="en-US" w:bidi="ar-SA"/>
      </w:rPr>
    </w:lvl>
    <w:lvl w:ilvl="1" w:tplc="FB129518">
      <w:numFmt w:val="bullet"/>
      <w:lvlText w:val="•"/>
      <w:lvlJc w:val="left"/>
      <w:pPr>
        <w:ind w:left="1438" w:hanging="361"/>
      </w:pPr>
      <w:rPr>
        <w:rFonts w:hint="default"/>
        <w:lang w:val="en-US" w:eastAsia="en-US" w:bidi="ar-SA"/>
      </w:rPr>
    </w:lvl>
    <w:lvl w:ilvl="2" w:tplc="371A3B20">
      <w:numFmt w:val="bullet"/>
      <w:lvlText w:val="•"/>
      <w:lvlJc w:val="left"/>
      <w:pPr>
        <w:ind w:left="2317" w:hanging="361"/>
      </w:pPr>
      <w:rPr>
        <w:rFonts w:hint="default"/>
        <w:lang w:val="en-US" w:eastAsia="en-US" w:bidi="ar-SA"/>
      </w:rPr>
    </w:lvl>
    <w:lvl w:ilvl="3" w:tplc="AEC40378">
      <w:numFmt w:val="bullet"/>
      <w:lvlText w:val="•"/>
      <w:lvlJc w:val="left"/>
      <w:pPr>
        <w:ind w:left="3195" w:hanging="361"/>
      </w:pPr>
      <w:rPr>
        <w:rFonts w:hint="default"/>
        <w:lang w:val="en-US" w:eastAsia="en-US" w:bidi="ar-SA"/>
      </w:rPr>
    </w:lvl>
    <w:lvl w:ilvl="4" w:tplc="9326A5CA">
      <w:numFmt w:val="bullet"/>
      <w:lvlText w:val="•"/>
      <w:lvlJc w:val="left"/>
      <w:pPr>
        <w:ind w:left="4074" w:hanging="361"/>
      </w:pPr>
      <w:rPr>
        <w:rFonts w:hint="default"/>
        <w:lang w:val="en-US" w:eastAsia="en-US" w:bidi="ar-SA"/>
      </w:rPr>
    </w:lvl>
    <w:lvl w:ilvl="5" w:tplc="D9A417C2">
      <w:numFmt w:val="bullet"/>
      <w:lvlText w:val="•"/>
      <w:lvlJc w:val="left"/>
      <w:pPr>
        <w:ind w:left="4953" w:hanging="361"/>
      </w:pPr>
      <w:rPr>
        <w:rFonts w:hint="default"/>
        <w:lang w:val="en-US" w:eastAsia="en-US" w:bidi="ar-SA"/>
      </w:rPr>
    </w:lvl>
    <w:lvl w:ilvl="6" w:tplc="AFAA8546">
      <w:numFmt w:val="bullet"/>
      <w:lvlText w:val="•"/>
      <w:lvlJc w:val="left"/>
      <w:pPr>
        <w:ind w:left="5831" w:hanging="361"/>
      </w:pPr>
      <w:rPr>
        <w:rFonts w:hint="default"/>
        <w:lang w:val="en-US" w:eastAsia="en-US" w:bidi="ar-SA"/>
      </w:rPr>
    </w:lvl>
    <w:lvl w:ilvl="7" w:tplc="77E8A518">
      <w:numFmt w:val="bullet"/>
      <w:lvlText w:val="•"/>
      <w:lvlJc w:val="left"/>
      <w:pPr>
        <w:ind w:left="6710" w:hanging="361"/>
      </w:pPr>
      <w:rPr>
        <w:rFonts w:hint="default"/>
        <w:lang w:val="en-US" w:eastAsia="en-US" w:bidi="ar-SA"/>
      </w:rPr>
    </w:lvl>
    <w:lvl w:ilvl="8" w:tplc="011CC632">
      <w:numFmt w:val="bullet"/>
      <w:lvlText w:val="•"/>
      <w:lvlJc w:val="left"/>
      <w:pPr>
        <w:ind w:left="7589"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29"/>
    <w:rsid w:val="004C0602"/>
    <w:rsid w:val="009F0529"/>
    <w:rsid w:val="00AF2474"/>
    <w:rsid w:val="00D37A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E373B-8CC8-46AE-94A5-155C9BD2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1552" w:right="1571"/>
      <w:jc w:val="center"/>
    </w:pPr>
    <w:rPr>
      <w:sz w:val="28"/>
      <w:szCs w:val="28"/>
    </w:rPr>
  </w:style>
  <w:style w:type="paragraph" w:styleId="ListParagraph">
    <w:name w:val="List Paragraph"/>
    <w:basedOn w:val="Normal"/>
    <w:uiPriority w:val="1"/>
    <w:qFormat/>
    <w:pPr>
      <w:ind w:left="56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602"/>
    <w:pPr>
      <w:tabs>
        <w:tab w:val="center" w:pos="4513"/>
        <w:tab w:val="right" w:pos="9026"/>
      </w:tabs>
    </w:pPr>
  </w:style>
  <w:style w:type="character" w:customStyle="1" w:styleId="HeaderChar">
    <w:name w:val="Header Char"/>
    <w:basedOn w:val="DefaultParagraphFont"/>
    <w:link w:val="Header"/>
    <w:uiPriority w:val="99"/>
    <w:rsid w:val="004C0602"/>
    <w:rPr>
      <w:rFonts w:ascii="Times New Roman" w:eastAsia="Times New Roman" w:hAnsi="Times New Roman" w:cs="Times New Roman"/>
    </w:rPr>
  </w:style>
  <w:style w:type="paragraph" w:styleId="Footer">
    <w:name w:val="footer"/>
    <w:basedOn w:val="Normal"/>
    <w:link w:val="FooterChar"/>
    <w:uiPriority w:val="99"/>
    <w:unhideWhenUsed/>
    <w:rsid w:val="004C0602"/>
    <w:pPr>
      <w:tabs>
        <w:tab w:val="center" w:pos="4513"/>
        <w:tab w:val="right" w:pos="9026"/>
      </w:tabs>
    </w:pPr>
  </w:style>
  <w:style w:type="character" w:customStyle="1" w:styleId="FooterChar">
    <w:name w:val="Footer Char"/>
    <w:basedOn w:val="DefaultParagraphFont"/>
    <w:link w:val="Footer"/>
    <w:uiPriority w:val="99"/>
    <w:rsid w:val="004C06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ILOVEPDF.COM</dc:creator>
  <cp:lastModifiedBy>HP</cp:lastModifiedBy>
  <cp:revision>2</cp:revision>
  <dcterms:created xsi:type="dcterms:W3CDTF">2022-04-13T03:58:00Z</dcterms:created>
  <dcterms:modified xsi:type="dcterms:W3CDTF">2022-04-13T03:58:00Z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ILOVEPDF.COM</vt:lpwstr>
  </property>
  <property fmtid="{D5CDD505-2E9C-101B-9397-08002B2CF9AE}" pid="4" name="LastSaved">
    <vt:filetime>2022-04-13T00:00:00Z</vt:filetime>
  </property>
</Properties>
</file>