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AD1CDF" w14:textId="77777777" w:rsidR="002716D4" w:rsidRDefault="0074301B">
      <w:pPr>
        <w:pStyle w:val="Normal1"/>
      </w:pPr>
      <w:r>
        <w:rPr>
          <w:sz w:val="24"/>
        </w:rPr>
        <w:t xml:space="preserve"> </w:t>
      </w:r>
    </w:p>
    <w:p w14:paraId="6D396AA1"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bCs/>
          <w:color w:val="000000"/>
          <w:sz w:val="40"/>
          <w:szCs w:val="40"/>
        </w:rPr>
      </w:pPr>
      <w:r w:rsidRPr="004B2717">
        <w:rPr>
          <w:rFonts w:ascii="Times New Roman" w:eastAsia="Calibri" w:hAnsi="Times New Roman" w:cs="Times New Roman"/>
          <w:b/>
          <w:color w:val="000000"/>
          <w:sz w:val="40"/>
          <w:szCs w:val="40"/>
        </w:rPr>
        <w:t xml:space="preserve">Student Name: </w:t>
      </w:r>
      <w:r w:rsidRPr="004B2717">
        <w:rPr>
          <w:rFonts w:ascii="Times New Roman" w:eastAsia="Calibri" w:hAnsi="Times New Roman" w:cs="Times New Roman"/>
          <w:bCs/>
          <w:color w:val="000000"/>
          <w:sz w:val="40"/>
          <w:szCs w:val="40"/>
        </w:rPr>
        <w:t>Dexter Jermaine Parker</w:t>
      </w:r>
    </w:p>
    <w:p w14:paraId="4EBC979A" w14:textId="77777777" w:rsidR="00D422FE" w:rsidRPr="004B2717" w:rsidRDefault="0074301B" w:rsidP="00D422FE">
      <w:pPr>
        <w:autoSpaceDE w:val="0"/>
        <w:autoSpaceDN w:val="0"/>
        <w:adjustRightInd w:val="0"/>
        <w:spacing w:after="0" w:line="240" w:lineRule="auto"/>
        <w:rPr>
          <w:rFonts w:ascii="Times New Roman" w:eastAsia="Calibri" w:hAnsi="Times New Roman" w:cs="Times New Roman"/>
          <w:b/>
          <w:bCs/>
          <w:color w:val="000000"/>
          <w:sz w:val="40"/>
          <w:szCs w:val="40"/>
        </w:rPr>
      </w:pPr>
      <w:r w:rsidRPr="004B2717">
        <w:rPr>
          <w:rFonts w:ascii="Times New Roman" w:eastAsia="Calibri" w:hAnsi="Times New Roman" w:cs="Times New Roman"/>
          <w:b/>
          <w:bCs/>
          <w:color w:val="000000"/>
          <w:sz w:val="40"/>
          <w:szCs w:val="40"/>
        </w:rPr>
        <w:t xml:space="preserve">          </w:t>
      </w:r>
    </w:p>
    <w:p w14:paraId="3410C530" w14:textId="77777777" w:rsidR="00D422FE" w:rsidRPr="004B2717" w:rsidRDefault="0074301B" w:rsidP="00D422FE">
      <w:pPr>
        <w:autoSpaceDE w:val="0"/>
        <w:autoSpaceDN w:val="0"/>
        <w:adjustRightInd w:val="0"/>
        <w:spacing w:after="0" w:line="240" w:lineRule="auto"/>
        <w:rPr>
          <w:rFonts w:ascii="Times New Roman" w:eastAsia="Calibri" w:hAnsi="Times New Roman" w:cs="Times New Roman"/>
          <w:b/>
          <w:bCs/>
          <w:color w:val="000000"/>
          <w:sz w:val="40"/>
          <w:szCs w:val="40"/>
        </w:rPr>
      </w:pPr>
      <w:r w:rsidRPr="004B2717">
        <w:rPr>
          <w:rFonts w:ascii="Times New Roman" w:eastAsia="Calibri" w:hAnsi="Times New Roman" w:cs="Times New Roman"/>
          <w:b/>
          <w:bCs/>
          <w:color w:val="000000"/>
          <w:sz w:val="40"/>
          <w:szCs w:val="40"/>
        </w:rPr>
        <w:t xml:space="preserve">           Student ID number:</w:t>
      </w:r>
      <w:r w:rsidRPr="004B2717">
        <w:rPr>
          <w:rFonts w:ascii="Times New Roman" w:eastAsia="Calibri" w:hAnsi="Times New Roman" w:cs="Times New Roman"/>
          <w:b/>
          <w:bCs/>
          <w:color w:val="000000"/>
          <w:sz w:val="32"/>
          <w:szCs w:val="32"/>
        </w:rPr>
        <w:t xml:space="preserve"> </w:t>
      </w:r>
      <w:r w:rsidRPr="004B2717">
        <w:rPr>
          <w:rFonts w:ascii="Times New Roman" w:eastAsia="Calibri" w:hAnsi="Times New Roman" w:cs="Times New Roman"/>
          <w:color w:val="000000"/>
          <w:sz w:val="32"/>
          <w:szCs w:val="32"/>
        </w:rPr>
        <w:t>UD7228BHUB1442</w:t>
      </w:r>
    </w:p>
    <w:p w14:paraId="02699EE7"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2901BCF1"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COURSE NAME:</w:t>
      </w:r>
    </w:p>
    <w:p w14:paraId="42BA25CC"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b/>
          <w:color w:val="000000"/>
          <w:sz w:val="40"/>
          <w:szCs w:val="40"/>
        </w:rPr>
      </w:pPr>
      <w:r w:rsidRPr="004B2717">
        <w:rPr>
          <w:rFonts w:ascii="Times New Roman" w:eastAsia="Calibri" w:hAnsi="Times New Roman" w:cs="Times New Roman"/>
          <w:b/>
          <w:color w:val="000000"/>
          <w:sz w:val="40"/>
          <w:szCs w:val="40"/>
        </w:rPr>
        <w:t>Doctorate Degree in Human Resource Management</w:t>
      </w:r>
    </w:p>
    <w:p w14:paraId="7A48CF15"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563D5FE0"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Assignment Title:</w:t>
      </w:r>
    </w:p>
    <w:p w14:paraId="0B93E8F9" w14:textId="3BBD7D01" w:rsidR="00D422FE" w:rsidRPr="004A2B9D" w:rsidRDefault="0074301B" w:rsidP="00D422FE">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4A2B9D">
        <w:rPr>
          <w:rFonts w:ascii="Times New Roman" w:eastAsia="Calibri" w:hAnsi="Times New Roman" w:cs="Times New Roman"/>
          <w:b/>
          <w:color w:val="000000"/>
          <w:sz w:val="24"/>
          <w:szCs w:val="24"/>
        </w:rPr>
        <w:t>(</w:t>
      </w:r>
      <w:r w:rsidR="00566226">
        <w:rPr>
          <w:rFonts w:ascii="Times New Roman" w:eastAsia="Calibri" w:hAnsi="Times New Roman" w:cs="Times New Roman"/>
          <w:b/>
          <w:color w:val="000000"/>
          <w:sz w:val="24"/>
          <w:szCs w:val="24"/>
        </w:rPr>
        <w:t xml:space="preserve"> </w:t>
      </w:r>
      <w:r w:rsidR="00A4673C">
        <w:rPr>
          <w:rFonts w:ascii="Times New Roman" w:eastAsia="Calibri" w:hAnsi="Times New Roman" w:cs="Times New Roman"/>
          <w:b/>
          <w:color w:val="000000"/>
          <w:sz w:val="24"/>
          <w:szCs w:val="24"/>
        </w:rPr>
        <w:t xml:space="preserve"> </w:t>
      </w:r>
      <w:r w:rsidR="00EC73A4">
        <w:rPr>
          <w:rFonts w:ascii="Times New Roman" w:eastAsia="Calibri" w:hAnsi="Times New Roman" w:cs="Times New Roman"/>
          <w:b/>
          <w:color w:val="000000"/>
          <w:sz w:val="24"/>
          <w:szCs w:val="24"/>
        </w:rPr>
        <w:t>INVESTMENT MANAGEMENT</w:t>
      </w:r>
      <w:r w:rsidR="00566226" w:rsidRPr="00566226">
        <w:rPr>
          <w:rFonts w:ascii="Times New Roman" w:eastAsia="Calibri" w:hAnsi="Times New Roman" w:cs="Times New Roman"/>
          <w:b/>
          <w:color w:val="000000"/>
          <w:sz w:val="24"/>
          <w:szCs w:val="24"/>
        </w:rPr>
        <w:t xml:space="preserve"> </w:t>
      </w:r>
      <w:r w:rsidR="00DD2D51" w:rsidRPr="004A2B9D">
        <w:rPr>
          <w:rFonts w:ascii="Times New Roman" w:eastAsia="Calibri" w:hAnsi="Times New Roman" w:cs="Times New Roman"/>
          <w:b/>
          <w:color w:val="000000"/>
          <w:sz w:val="24"/>
          <w:szCs w:val="24"/>
        </w:rPr>
        <w:t>-AIU</w:t>
      </w:r>
      <w:r w:rsidR="00EC73A4">
        <w:rPr>
          <w:rFonts w:ascii="Times New Roman" w:eastAsia="Calibri" w:hAnsi="Times New Roman" w:cs="Times New Roman"/>
          <w:b/>
          <w:color w:val="000000"/>
          <w:sz w:val="24"/>
          <w:szCs w:val="24"/>
        </w:rPr>
        <w:t xml:space="preserve"> COURSE</w:t>
      </w:r>
      <w:r w:rsidR="000565A3" w:rsidRPr="004A2B9D">
        <w:rPr>
          <w:rFonts w:ascii="Times New Roman" w:eastAsia="Calibri" w:hAnsi="Times New Roman" w:cs="Times New Roman"/>
          <w:b/>
          <w:color w:val="000000"/>
          <w:sz w:val="24"/>
          <w:szCs w:val="24"/>
        </w:rPr>
        <w:t>"</w:t>
      </w:r>
      <w:r w:rsidR="005A5E5A" w:rsidRPr="004A2B9D">
        <w:rPr>
          <w:rFonts w:ascii="Times New Roman" w:eastAsia="Calibri" w:hAnsi="Times New Roman" w:cs="Times New Roman"/>
          <w:b/>
          <w:color w:val="000000"/>
          <w:sz w:val="24"/>
          <w:szCs w:val="24"/>
        </w:rPr>
        <w:t>)</w:t>
      </w:r>
    </w:p>
    <w:p w14:paraId="445D4EB5" w14:textId="77777777" w:rsidR="00D422FE" w:rsidRPr="004A2B9D" w:rsidRDefault="00D422FE" w:rsidP="00D422FE">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4AA13CB6" w14:textId="77777777" w:rsidR="00D422FE" w:rsidRPr="004B2717" w:rsidRDefault="0074301B" w:rsidP="00AD0C39">
      <w:pPr>
        <w:autoSpaceDE w:val="0"/>
        <w:autoSpaceDN w:val="0"/>
        <w:adjustRightInd w:val="0"/>
        <w:spacing w:after="0" w:line="240" w:lineRule="auto"/>
        <w:rPr>
          <w:rFonts w:ascii="Times New Roman" w:eastAsia="Calibri" w:hAnsi="Times New Roman" w:cs="Times New Roman"/>
          <w:color w:val="000000" w:themeColor="text1"/>
          <w:sz w:val="36"/>
          <w:szCs w:val="36"/>
        </w:rPr>
      </w:pPr>
      <w:r w:rsidRPr="004B2717">
        <w:rPr>
          <w:rFonts w:ascii="Times New Roman" w:eastAsia="Calibri" w:hAnsi="Times New Roman" w:cs="Times New Roman"/>
          <w:color w:val="000000" w:themeColor="text1"/>
          <w:sz w:val="36"/>
          <w:szCs w:val="36"/>
        </w:rPr>
        <w:t xml:space="preserve">       </w:t>
      </w:r>
      <w:r w:rsidR="00FD4ACA" w:rsidRPr="004B2717">
        <w:rPr>
          <w:rFonts w:ascii="Times New Roman" w:eastAsia="Calibri" w:hAnsi="Times New Roman" w:cs="Times New Roman"/>
          <w:b/>
          <w:bCs/>
          <w:sz w:val="40"/>
          <w:szCs w:val="40"/>
        </w:rPr>
        <w:t xml:space="preserve">AIU </w:t>
      </w:r>
      <w:r w:rsidR="00FA6667">
        <w:rPr>
          <w:rFonts w:ascii="Times New Roman" w:eastAsia="Calibri" w:hAnsi="Times New Roman" w:cs="Times New Roman"/>
          <w:b/>
          <w:bCs/>
          <w:sz w:val="40"/>
          <w:szCs w:val="40"/>
        </w:rPr>
        <w:t>Tutor</w:t>
      </w:r>
      <w:r w:rsidR="00FD4ACA" w:rsidRPr="004B2717">
        <w:rPr>
          <w:rFonts w:ascii="Times New Roman" w:eastAsia="Calibri" w:hAnsi="Times New Roman" w:cs="Times New Roman"/>
          <w:b/>
          <w:bCs/>
          <w:color w:val="000000"/>
          <w:sz w:val="32"/>
          <w:szCs w:val="32"/>
        </w:rPr>
        <w:t>:</w:t>
      </w:r>
      <w:r w:rsidR="00FA6667">
        <w:rPr>
          <w:rFonts w:ascii="Times New Roman" w:eastAsia="Calibri" w:hAnsi="Times New Roman" w:cs="Times New Roman"/>
          <w:color w:val="000000"/>
          <w:sz w:val="32"/>
          <w:szCs w:val="32"/>
        </w:rPr>
        <w:t xml:space="preserve"> Cyndy Dominguez</w:t>
      </w:r>
    </w:p>
    <w:p w14:paraId="26A2EC7C"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535706C5" w14:textId="77777777" w:rsidR="00D422FE" w:rsidRPr="004B2717" w:rsidRDefault="0074301B"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ATLANTIC INTERNATIONAL UNIVERSITY</w:t>
      </w:r>
    </w:p>
    <w:p w14:paraId="4CAB9679" w14:textId="77777777" w:rsidR="00AD0C39" w:rsidRPr="004B2717" w:rsidRDefault="00AD0C39"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6DB870CD" w14:textId="4CBA0108" w:rsidR="00D422FE" w:rsidRPr="007E6345" w:rsidRDefault="00EC73A4" w:rsidP="00D7522D">
      <w:pPr>
        <w:spacing w:after="160" w:line="259" w:lineRule="auto"/>
        <w:jc w:val="center"/>
        <w:rPr>
          <w:rFonts w:ascii="Times New Roman" w:eastAsia="Calibri" w:hAnsi="Times New Roman" w:cs="Times New Roman"/>
          <w:sz w:val="40"/>
          <w:szCs w:val="40"/>
        </w:rPr>
      </w:pPr>
      <w:r w:rsidRPr="007E6345">
        <w:rPr>
          <w:rFonts w:ascii="Times New Roman" w:eastAsia="Calibri" w:hAnsi="Times New Roman" w:cs="Times New Roman"/>
          <w:sz w:val="40"/>
          <w:szCs w:val="40"/>
        </w:rPr>
        <w:t xml:space="preserve">March </w:t>
      </w:r>
      <w:r w:rsidR="00E000EA" w:rsidRPr="007E6345">
        <w:rPr>
          <w:rFonts w:ascii="Times New Roman" w:eastAsia="Calibri" w:hAnsi="Times New Roman" w:cs="Times New Roman"/>
          <w:sz w:val="40"/>
          <w:szCs w:val="40"/>
        </w:rPr>
        <w:t>/</w:t>
      </w:r>
      <w:r w:rsidR="00665998">
        <w:rPr>
          <w:rFonts w:ascii="Times New Roman" w:eastAsia="Calibri" w:hAnsi="Times New Roman" w:cs="Times New Roman"/>
          <w:sz w:val="40"/>
          <w:szCs w:val="40"/>
        </w:rPr>
        <w:t>4</w:t>
      </w:r>
      <w:r w:rsidR="00665998" w:rsidRPr="00665998">
        <w:rPr>
          <w:rFonts w:ascii="Times New Roman" w:eastAsia="Calibri" w:hAnsi="Times New Roman" w:cs="Times New Roman"/>
          <w:sz w:val="40"/>
          <w:szCs w:val="40"/>
          <w:vertAlign w:val="superscript"/>
        </w:rPr>
        <w:t>th</w:t>
      </w:r>
      <w:r w:rsidR="00665998">
        <w:rPr>
          <w:rFonts w:ascii="Times New Roman" w:eastAsia="Calibri" w:hAnsi="Times New Roman" w:cs="Times New Roman"/>
          <w:sz w:val="40"/>
          <w:szCs w:val="40"/>
        </w:rPr>
        <w:t>/</w:t>
      </w:r>
      <w:r w:rsidR="00E000EA" w:rsidRPr="007E6345">
        <w:rPr>
          <w:rFonts w:ascii="Times New Roman" w:eastAsia="Calibri" w:hAnsi="Times New Roman" w:cs="Times New Roman"/>
          <w:sz w:val="40"/>
          <w:szCs w:val="40"/>
        </w:rPr>
        <w:t>202</w:t>
      </w:r>
      <w:r w:rsidRPr="007E6345">
        <w:rPr>
          <w:rFonts w:ascii="Times New Roman" w:eastAsia="Calibri" w:hAnsi="Times New Roman" w:cs="Times New Roman"/>
          <w:sz w:val="40"/>
          <w:szCs w:val="40"/>
        </w:rPr>
        <w:t>2</w:t>
      </w:r>
    </w:p>
    <w:p w14:paraId="57CC684D" w14:textId="77777777" w:rsidR="002716D4" w:rsidRPr="004B2717" w:rsidRDefault="002716D4">
      <w:pPr>
        <w:pStyle w:val="Normal1"/>
        <w:rPr>
          <w:rFonts w:ascii="Times New Roman" w:hAnsi="Times New Roman" w:cs="Times New Roman"/>
          <w:b/>
          <w:bCs/>
        </w:rPr>
      </w:pPr>
    </w:p>
    <w:p w14:paraId="57CA2751" w14:textId="06E6E74A" w:rsidR="00014F1D" w:rsidRPr="0087034E" w:rsidRDefault="0074301B" w:rsidP="00FD4ACA">
      <w:pPr>
        <w:autoSpaceDE w:val="0"/>
        <w:autoSpaceDN w:val="0"/>
        <w:adjustRightInd w:val="0"/>
        <w:spacing w:after="0" w:line="240" w:lineRule="auto"/>
        <w:rPr>
          <w:rFonts w:ascii="Times New Roman" w:eastAsia="Calibri" w:hAnsi="Times New Roman" w:cs="Times New Roman"/>
          <w:bCs/>
          <w:color w:val="000000"/>
          <w:sz w:val="24"/>
          <w:szCs w:val="24"/>
        </w:rPr>
      </w:pPr>
      <w:r w:rsidRPr="0087034E">
        <w:rPr>
          <w:rFonts w:ascii="Times New Roman" w:eastAsia="Calibri" w:hAnsi="Times New Roman" w:cs="Times New Roman"/>
          <w:bCs/>
          <w:color w:val="000000"/>
          <w:sz w:val="24"/>
          <w:szCs w:val="24"/>
        </w:rPr>
        <w:t>Word account =</w:t>
      </w:r>
      <w:r w:rsidR="00BD6517" w:rsidRPr="0087034E">
        <w:rPr>
          <w:rFonts w:ascii="Times New Roman" w:eastAsia="Calibri" w:hAnsi="Times New Roman" w:cs="Times New Roman"/>
          <w:bCs/>
          <w:color w:val="000000"/>
          <w:sz w:val="24"/>
          <w:szCs w:val="24"/>
        </w:rPr>
        <w:t xml:space="preserve"> </w:t>
      </w:r>
      <w:r w:rsidR="003B7DE1" w:rsidRPr="0087034E">
        <w:rPr>
          <w:rFonts w:ascii="Times New Roman" w:eastAsia="Calibri" w:hAnsi="Times New Roman" w:cs="Times New Roman"/>
          <w:bCs/>
          <w:color w:val="000000"/>
          <w:sz w:val="24"/>
          <w:szCs w:val="24"/>
        </w:rPr>
        <w:t xml:space="preserve"> </w:t>
      </w:r>
      <w:r w:rsidR="00FA6667" w:rsidRPr="0087034E">
        <w:rPr>
          <w:rFonts w:ascii="Times New Roman" w:eastAsia="Calibri" w:hAnsi="Times New Roman" w:cs="Times New Roman"/>
          <w:bCs/>
          <w:color w:val="000000"/>
          <w:sz w:val="24"/>
          <w:szCs w:val="24"/>
        </w:rPr>
        <w:t xml:space="preserve"> </w:t>
      </w:r>
      <w:r w:rsidR="003A5D77">
        <w:rPr>
          <w:rFonts w:ascii="Times New Roman" w:eastAsia="Calibri" w:hAnsi="Times New Roman" w:cs="Times New Roman"/>
          <w:bCs/>
          <w:color w:val="000000"/>
          <w:sz w:val="24"/>
          <w:szCs w:val="24"/>
        </w:rPr>
        <w:t>5,</w:t>
      </w:r>
      <w:r w:rsidR="00853D44">
        <w:rPr>
          <w:rFonts w:ascii="Times New Roman" w:eastAsia="Calibri" w:hAnsi="Times New Roman" w:cs="Times New Roman"/>
          <w:bCs/>
          <w:color w:val="000000"/>
          <w:sz w:val="24"/>
          <w:szCs w:val="24"/>
        </w:rPr>
        <w:t>3</w:t>
      </w:r>
      <w:r w:rsidR="00454986">
        <w:rPr>
          <w:rFonts w:ascii="Times New Roman" w:eastAsia="Calibri" w:hAnsi="Times New Roman" w:cs="Times New Roman"/>
          <w:bCs/>
          <w:color w:val="000000"/>
          <w:sz w:val="24"/>
          <w:szCs w:val="24"/>
        </w:rPr>
        <w:t>78</w:t>
      </w:r>
    </w:p>
    <w:p w14:paraId="015323FF"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6D98B1BE"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15E7CA80"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785054E8" w14:textId="5E1A38A4" w:rsidR="00FD4ACA" w:rsidRDefault="0074301B" w:rsidP="00FD4ACA">
      <w:pPr>
        <w:autoSpaceDE w:val="0"/>
        <w:autoSpaceDN w:val="0"/>
        <w:adjustRightInd w:val="0"/>
        <w:spacing w:after="0" w:line="240" w:lineRule="auto"/>
        <w:rPr>
          <w:rFonts w:ascii="Arial" w:eastAsia="Calibri" w:hAnsi="Arial" w:cs="Arial"/>
          <w:bCs/>
          <w:color w:val="000000"/>
          <w:sz w:val="24"/>
          <w:szCs w:val="24"/>
        </w:rPr>
      </w:pPr>
      <w:r>
        <w:rPr>
          <w:rFonts w:ascii="Arial" w:eastAsia="Calibri" w:hAnsi="Arial" w:cs="Arial"/>
          <w:bCs/>
          <w:color w:val="000000"/>
          <w:sz w:val="24"/>
          <w:szCs w:val="24"/>
        </w:rPr>
        <w:t xml:space="preserve">Turn it in similarity </w:t>
      </w:r>
      <w:r w:rsidR="0087034E">
        <w:rPr>
          <w:rFonts w:ascii="Arial" w:eastAsia="Calibri" w:hAnsi="Arial" w:cs="Arial"/>
          <w:bCs/>
          <w:color w:val="000000"/>
          <w:sz w:val="24"/>
          <w:szCs w:val="24"/>
        </w:rPr>
        <w:t>3</w:t>
      </w:r>
      <w:r w:rsidR="00960074">
        <w:rPr>
          <w:rFonts w:ascii="Arial" w:eastAsia="Calibri" w:hAnsi="Arial" w:cs="Arial"/>
          <w:bCs/>
          <w:color w:val="000000"/>
          <w:sz w:val="24"/>
          <w:szCs w:val="24"/>
        </w:rPr>
        <w:t>1</w:t>
      </w:r>
      <w:r w:rsidR="0087034E">
        <w:rPr>
          <w:rFonts w:ascii="Arial" w:eastAsia="Calibri" w:hAnsi="Arial" w:cs="Arial"/>
          <w:bCs/>
          <w:color w:val="000000"/>
          <w:sz w:val="24"/>
          <w:szCs w:val="24"/>
        </w:rPr>
        <w:t>%</w:t>
      </w:r>
    </w:p>
    <w:p w14:paraId="392B2CA4" w14:textId="485C74CE"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1DF9EBE3" w14:textId="17DB3045"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4ED78183" w14:textId="3C904C24"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06C5DAD9" w14:textId="6F695B2B"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37DB847F" w14:textId="7B76C9FC"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172FBE30" w14:textId="1D9FF1CF"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1C0C58C9" w14:textId="20B6CE8B"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201E74D4" w14:textId="4B74A3AF"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54B85307" w14:textId="3E56274F"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0A2ECD88" w14:textId="408F86FD"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31327E14" w14:textId="77777777" w:rsidR="00503C2C" w:rsidRPr="00503C2C" w:rsidRDefault="00503C2C" w:rsidP="00503C2C">
      <w:pPr>
        <w:keepNext/>
        <w:keepLines/>
        <w:spacing w:before="240" w:after="0" w:line="259" w:lineRule="auto"/>
        <w:jc w:val="center"/>
        <w:rPr>
          <w:rFonts w:ascii="Arial" w:eastAsia="Times New Roman" w:hAnsi="Arial" w:cs="Arial"/>
          <w:b/>
          <w:bCs/>
          <w:color w:val="000000"/>
          <w:sz w:val="32"/>
          <w:szCs w:val="32"/>
          <w:u w:val="single"/>
        </w:rPr>
      </w:pPr>
      <w:r w:rsidRPr="00503C2C">
        <w:rPr>
          <w:rFonts w:ascii="Arial" w:eastAsia="Times New Roman" w:hAnsi="Arial" w:cs="Arial"/>
          <w:b/>
          <w:bCs/>
          <w:color w:val="000000"/>
          <w:sz w:val="32"/>
          <w:szCs w:val="32"/>
          <w:u w:val="single"/>
        </w:rPr>
        <w:lastRenderedPageBreak/>
        <w:t>Table of Contents</w:t>
      </w:r>
    </w:p>
    <w:p w14:paraId="791BA1CD" w14:textId="37729421" w:rsidR="00503C2C" w:rsidRPr="00503C2C" w:rsidRDefault="00503C2C" w:rsidP="00503C2C">
      <w:pPr>
        <w:spacing w:after="100" w:line="259" w:lineRule="auto"/>
        <w:rPr>
          <w:rFonts w:ascii="Arial" w:eastAsia="Times New Roman" w:hAnsi="Arial" w:cs="Arial"/>
          <w:b/>
          <w:bCs/>
          <w:sz w:val="24"/>
          <w:szCs w:val="24"/>
        </w:rPr>
      </w:pPr>
      <w:r w:rsidRPr="00503C2C">
        <w:rPr>
          <w:rFonts w:ascii="Arial" w:eastAsia="Times New Roman" w:hAnsi="Arial" w:cs="Arial"/>
          <w:sz w:val="24"/>
          <w:szCs w:val="24"/>
        </w:rPr>
        <w:t>Introduction</w:t>
      </w:r>
      <w:r w:rsidR="00160025">
        <w:rPr>
          <w:rFonts w:ascii="Arial" w:eastAsia="Times New Roman" w:hAnsi="Arial" w:cs="Arial"/>
          <w:sz w:val="24"/>
          <w:szCs w:val="24"/>
        </w:rPr>
        <w:t>.</w:t>
      </w:r>
      <w:r w:rsidRPr="00503C2C">
        <w:rPr>
          <w:rFonts w:ascii="Arial" w:eastAsia="Times New Roman" w:hAnsi="Arial" w:cs="Arial"/>
          <w:sz w:val="24"/>
          <w:szCs w:val="24"/>
        </w:rPr>
        <w:ptab w:relativeTo="margin" w:alignment="right" w:leader="dot"/>
      </w:r>
      <w:r w:rsidRPr="00503C2C">
        <w:rPr>
          <w:rFonts w:ascii="Arial" w:eastAsia="Times New Roman" w:hAnsi="Arial" w:cs="Arial"/>
          <w:sz w:val="24"/>
          <w:szCs w:val="24"/>
        </w:rPr>
        <w:t>……..3</w:t>
      </w:r>
    </w:p>
    <w:p w14:paraId="341B1BD3" w14:textId="668AB950" w:rsidR="00503C2C" w:rsidRPr="00503C2C" w:rsidRDefault="00353077" w:rsidP="00503C2C">
      <w:pPr>
        <w:spacing w:after="160" w:line="259" w:lineRule="auto"/>
        <w:rPr>
          <w:rFonts w:ascii="Arial" w:eastAsia="Calibri" w:hAnsi="Arial" w:cs="Arial"/>
          <w:sz w:val="24"/>
          <w:szCs w:val="24"/>
        </w:rPr>
      </w:pPr>
      <w:r>
        <w:rPr>
          <w:rFonts w:ascii="Arial" w:eastAsia="Calibri" w:hAnsi="Arial" w:cs="Arial"/>
          <w:sz w:val="24"/>
          <w:szCs w:val="24"/>
        </w:rPr>
        <w:t>The r</w:t>
      </w:r>
      <w:r w:rsidR="0019274B" w:rsidRPr="00160025">
        <w:rPr>
          <w:rFonts w:ascii="Arial" w:eastAsia="Calibri" w:hAnsi="Arial" w:cs="Arial"/>
          <w:sz w:val="24"/>
          <w:szCs w:val="24"/>
        </w:rPr>
        <w:t>ational</w:t>
      </w:r>
      <w:r>
        <w:rPr>
          <w:rFonts w:ascii="Arial" w:eastAsia="Calibri" w:hAnsi="Arial" w:cs="Arial"/>
          <w:sz w:val="24"/>
          <w:szCs w:val="24"/>
        </w:rPr>
        <w:t>e</w:t>
      </w:r>
      <w:r w:rsidR="0019274B" w:rsidRPr="00160025">
        <w:rPr>
          <w:rFonts w:ascii="Arial" w:eastAsia="Calibri" w:hAnsi="Arial" w:cs="Arial"/>
          <w:sz w:val="24"/>
          <w:szCs w:val="24"/>
        </w:rPr>
        <w:t xml:space="preserve"> for </w:t>
      </w:r>
      <w:r w:rsidR="00D95F37">
        <w:rPr>
          <w:rFonts w:ascii="Arial" w:eastAsia="Calibri" w:hAnsi="Arial" w:cs="Arial"/>
          <w:sz w:val="24"/>
          <w:szCs w:val="24"/>
        </w:rPr>
        <w:t>t</w:t>
      </w:r>
      <w:r w:rsidR="0019274B" w:rsidRPr="00160025">
        <w:rPr>
          <w:rFonts w:ascii="Arial" w:eastAsia="Calibri" w:hAnsi="Arial" w:cs="Arial"/>
          <w:sz w:val="24"/>
          <w:szCs w:val="24"/>
        </w:rPr>
        <w:t>he</w:t>
      </w:r>
      <w:r w:rsidR="00D95F37">
        <w:rPr>
          <w:rFonts w:ascii="Arial" w:eastAsia="Calibri" w:hAnsi="Arial" w:cs="Arial"/>
          <w:sz w:val="24"/>
          <w:szCs w:val="24"/>
        </w:rPr>
        <w:t xml:space="preserve"> r</w:t>
      </w:r>
      <w:r w:rsidR="0019274B" w:rsidRPr="00160025">
        <w:rPr>
          <w:rFonts w:ascii="Arial" w:eastAsia="Calibri" w:hAnsi="Arial" w:cs="Arial"/>
          <w:sz w:val="24"/>
          <w:szCs w:val="24"/>
        </w:rPr>
        <w:t>eview</w:t>
      </w:r>
      <w:r w:rsidR="00503C2C" w:rsidRPr="00503C2C">
        <w:rPr>
          <w:rFonts w:ascii="Arial" w:eastAsia="Calibri" w:hAnsi="Arial" w:cs="Arial"/>
          <w:sz w:val="24"/>
          <w:szCs w:val="24"/>
        </w:rPr>
        <w:t>………………………………………………………………</w:t>
      </w:r>
      <w:r>
        <w:rPr>
          <w:rFonts w:ascii="Arial" w:eastAsia="Calibri" w:hAnsi="Arial" w:cs="Arial"/>
          <w:sz w:val="24"/>
          <w:szCs w:val="24"/>
        </w:rPr>
        <w:t>…</w:t>
      </w:r>
      <w:r w:rsidR="00D95F37">
        <w:rPr>
          <w:rFonts w:ascii="Arial" w:eastAsia="Calibri" w:hAnsi="Arial" w:cs="Arial"/>
          <w:sz w:val="24"/>
          <w:szCs w:val="24"/>
        </w:rPr>
        <w:t>….</w:t>
      </w:r>
      <w:r w:rsidR="00503C2C" w:rsidRPr="00503C2C">
        <w:rPr>
          <w:rFonts w:ascii="Arial" w:eastAsia="Calibri" w:hAnsi="Arial" w:cs="Arial"/>
          <w:sz w:val="24"/>
          <w:szCs w:val="24"/>
        </w:rPr>
        <w:t>4</w:t>
      </w:r>
    </w:p>
    <w:p w14:paraId="0F074C4A" w14:textId="17154EB4" w:rsidR="00503C2C" w:rsidRPr="00503C2C" w:rsidRDefault="0019274B" w:rsidP="00503C2C">
      <w:pPr>
        <w:spacing w:after="160" w:line="259" w:lineRule="auto"/>
        <w:rPr>
          <w:rFonts w:ascii="Arial" w:eastAsia="Calibri" w:hAnsi="Arial" w:cs="Arial"/>
          <w:sz w:val="24"/>
          <w:szCs w:val="24"/>
        </w:rPr>
      </w:pPr>
      <w:r w:rsidRPr="00160025">
        <w:rPr>
          <w:rFonts w:ascii="Arial" w:eastAsia="Calibri" w:hAnsi="Arial" w:cs="Arial"/>
          <w:sz w:val="24"/>
          <w:szCs w:val="24"/>
        </w:rPr>
        <w:t>Fundamentals of Investment</w:t>
      </w:r>
      <w:r w:rsidR="00160025">
        <w:rPr>
          <w:rFonts w:ascii="Arial" w:eastAsia="Calibri" w:hAnsi="Arial" w:cs="Arial"/>
          <w:sz w:val="24"/>
          <w:szCs w:val="24"/>
        </w:rPr>
        <w:t>……</w:t>
      </w:r>
      <w:r w:rsidR="00503C2C" w:rsidRPr="00503C2C">
        <w:rPr>
          <w:rFonts w:ascii="Arial" w:eastAsia="Calibri" w:hAnsi="Arial" w:cs="Arial"/>
          <w:sz w:val="24"/>
          <w:szCs w:val="24"/>
        </w:rPr>
        <w:t>……………………………………………………………..5</w:t>
      </w:r>
    </w:p>
    <w:p w14:paraId="2606762C" w14:textId="6A91F7BF" w:rsidR="00503C2C" w:rsidRPr="00503C2C" w:rsidRDefault="0019274B" w:rsidP="00503C2C">
      <w:pPr>
        <w:spacing w:after="160" w:line="259" w:lineRule="auto"/>
        <w:rPr>
          <w:rFonts w:ascii="Arial" w:eastAsia="Calibri" w:hAnsi="Arial" w:cs="Arial"/>
          <w:sz w:val="24"/>
          <w:szCs w:val="24"/>
        </w:rPr>
      </w:pPr>
      <w:r w:rsidRPr="00160025">
        <w:rPr>
          <w:rFonts w:ascii="Arial" w:eastAsia="Calibri" w:hAnsi="Arial" w:cs="Arial"/>
          <w:sz w:val="24"/>
          <w:szCs w:val="24"/>
        </w:rPr>
        <w:t>Retrieving Investment Information</w:t>
      </w:r>
      <w:r w:rsidR="00974B4D" w:rsidRPr="00160025">
        <w:rPr>
          <w:rFonts w:ascii="Arial" w:eastAsia="Calibri" w:hAnsi="Arial" w:cs="Arial"/>
          <w:sz w:val="24"/>
          <w:szCs w:val="24"/>
        </w:rPr>
        <w:t>.</w:t>
      </w:r>
      <w:r w:rsidRPr="00160025">
        <w:rPr>
          <w:rFonts w:ascii="Arial" w:eastAsia="Calibri" w:hAnsi="Arial" w:cs="Arial"/>
          <w:sz w:val="24"/>
          <w:szCs w:val="24"/>
        </w:rPr>
        <w:t>……</w:t>
      </w:r>
      <w:r w:rsidR="00503C2C" w:rsidRPr="00503C2C">
        <w:rPr>
          <w:rFonts w:ascii="Arial" w:eastAsia="Calibri" w:hAnsi="Arial" w:cs="Arial"/>
          <w:sz w:val="24"/>
          <w:szCs w:val="24"/>
        </w:rPr>
        <w:t>………………………………………………………6</w:t>
      </w:r>
    </w:p>
    <w:p w14:paraId="60F02DCE" w14:textId="534E0C7E" w:rsidR="00503C2C" w:rsidRPr="00503C2C" w:rsidRDefault="00A00BBA" w:rsidP="00503C2C">
      <w:pPr>
        <w:spacing w:after="160" w:line="259" w:lineRule="auto"/>
        <w:rPr>
          <w:rFonts w:ascii="Arial" w:eastAsia="Calibri" w:hAnsi="Arial" w:cs="Arial"/>
          <w:sz w:val="24"/>
          <w:szCs w:val="24"/>
        </w:rPr>
      </w:pPr>
      <w:r w:rsidRPr="00160025">
        <w:rPr>
          <w:rFonts w:ascii="Arial" w:eastAsia="Calibri" w:hAnsi="Arial" w:cs="Arial"/>
          <w:sz w:val="24"/>
          <w:szCs w:val="24"/>
        </w:rPr>
        <w:t>Market Indicators</w:t>
      </w:r>
      <w:r w:rsidR="00974B4D" w:rsidRPr="00160025">
        <w:rPr>
          <w:rFonts w:ascii="Arial" w:eastAsia="Calibri" w:hAnsi="Arial" w:cs="Arial"/>
          <w:sz w:val="24"/>
          <w:szCs w:val="24"/>
        </w:rPr>
        <w:t>…</w:t>
      </w:r>
      <w:r w:rsidRPr="00160025">
        <w:rPr>
          <w:rFonts w:ascii="Arial" w:eastAsia="Calibri" w:hAnsi="Arial" w:cs="Arial"/>
          <w:sz w:val="24"/>
          <w:szCs w:val="24"/>
        </w:rPr>
        <w:t>………….</w:t>
      </w:r>
      <w:r w:rsidR="00503C2C" w:rsidRPr="00503C2C">
        <w:rPr>
          <w:rFonts w:ascii="Arial" w:eastAsia="Calibri" w:hAnsi="Arial" w:cs="Arial"/>
          <w:sz w:val="24"/>
          <w:szCs w:val="24"/>
        </w:rPr>
        <w:t>. ……………………………………………………………......7</w:t>
      </w:r>
    </w:p>
    <w:p w14:paraId="791A1E09" w14:textId="7442210D" w:rsidR="00503C2C" w:rsidRPr="00503C2C" w:rsidRDefault="00A00BBA" w:rsidP="00503C2C">
      <w:pPr>
        <w:spacing w:after="160" w:line="259" w:lineRule="auto"/>
        <w:rPr>
          <w:rFonts w:ascii="Arial" w:eastAsia="Calibri" w:hAnsi="Arial" w:cs="Arial"/>
          <w:sz w:val="24"/>
          <w:szCs w:val="24"/>
        </w:rPr>
      </w:pPr>
      <w:r w:rsidRPr="00160025">
        <w:rPr>
          <w:rFonts w:ascii="Arial" w:eastAsia="Calibri" w:hAnsi="Arial" w:cs="Arial"/>
          <w:sz w:val="24"/>
          <w:szCs w:val="24"/>
        </w:rPr>
        <w:t>Investment Options</w:t>
      </w:r>
      <w:r w:rsidR="00974B4D" w:rsidRPr="00160025">
        <w:rPr>
          <w:rFonts w:ascii="Arial" w:eastAsia="Calibri" w:hAnsi="Arial" w:cs="Arial"/>
          <w:sz w:val="24"/>
          <w:szCs w:val="24"/>
        </w:rPr>
        <w:t>.</w:t>
      </w:r>
      <w:r w:rsidRPr="00160025">
        <w:rPr>
          <w:rFonts w:ascii="Arial" w:eastAsia="Calibri" w:hAnsi="Arial" w:cs="Arial"/>
          <w:sz w:val="24"/>
          <w:szCs w:val="24"/>
        </w:rPr>
        <w:t>………………….</w:t>
      </w:r>
      <w:r w:rsidR="00503C2C" w:rsidRPr="00503C2C">
        <w:rPr>
          <w:rFonts w:ascii="Arial" w:eastAsia="Calibri" w:hAnsi="Arial" w:cs="Arial"/>
          <w:sz w:val="24"/>
          <w:szCs w:val="24"/>
        </w:rPr>
        <w:t>…………………………………………………………8</w:t>
      </w:r>
    </w:p>
    <w:p w14:paraId="79FF362D" w14:textId="41869A05" w:rsidR="00503C2C" w:rsidRPr="00503C2C" w:rsidRDefault="00A00BBA" w:rsidP="00503C2C">
      <w:pPr>
        <w:spacing w:after="160" w:line="259" w:lineRule="auto"/>
        <w:rPr>
          <w:rFonts w:ascii="Arial" w:eastAsia="Calibri" w:hAnsi="Arial" w:cs="Arial"/>
          <w:sz w:val="24"/>
          <w:szCs w:val="24"/>
        </w:rPr>
      </w:pPr>
      <w:r w:rsidRPr="00160025">
        <w:rPr>
          <w:rFonts w:ascii="Arial" w:eastAsia="Calibri" w:hAnsi="Arial" w:cs="Arial"/>
          <w:sz w:val="24"/>
          <w:szCs w:val="24"/>
        </w:rPr>
        <w:t>Portfolio Management</w:t>
      </w:r>
      <w:r w:rsidR="00974B4D" w:rsidRPr="00160025">
        <w:rPr>
          <w:rFonts w:ascii="Arial" w:eastAsia="Calibri" w:hAnsi="Arial" w:cs="Arial"/>
          <w:sz w:val="24"/>
          <w:szCs w:val="24"/>
        </w:rPr>
        <w:t>.....</w:t>
      </w:r>
      <w:r w:rsidRPr="00160025">
        <w:rPr>
          <w:rFonts w:ascii="Arial" w:eastAsia="Calibri" w:hAnsi="Arial" w:cs="Arial"/>
          <w:sz w:val="24"/>
          <w:szCs w:val="24"/>
        </w:rPr>
        <w:t>………..</w:t>
      </w:r>
      <w:r w:rsidR="00503C2C" w:rsidRPr="00503C2C">
        <w:rPr>
          <w:rFonts w:ascii="Arial" w:eastAsia="Calibri" w:hAnsi="Arial" w:cs="Arial"/>
          <w:sz w:val="24"/>
          <w:szCs w:val="24"/>
        </w:rPr>
        <w:t>..………………………………………………………</w:t>
      </w:r>
      <w:r w:rsidR="00160025">
        <w:rPr>
          <w:rFonts w:ascii="Arial" w:eastAsia="Calibri" w:hAnsi="Arial" w:cs="Arial"/>
          <w:sz w:val="24"/>
          <w:szCs w:val="24"/>
        </w:rPr>
        <w:t>…..</w:t>
      </w:r>
      <w:r w:rsidR="00503C2C" w:rsidRPr="00503C2C">
        <w:rPr>
          <w:rFonts w:ascii="Arial" w:eastAsia="Calibri" w:hAnsi="Arial" w:cs="Arial"/>
          <w:sz w:val="24"/>
          <w:szCs w:val="24"/>
        </w:rPr>
        <w:t>12</w:t>
      </w:r>
    </w:p>
    <w:p w14:paraId="4ECE66BD" w14:textId="29C65961" w:rsidR="00503C2C" w:rsidRPr="00503C2C" w:rsidRDefault="00A00BBA" w:rsidP="00503C2C">
      <w:pPr>
        <w:spacing w:after="160" w:line="259" w:lineRule="auto"/>
        <w:rPr>
          <w:rFonts w:ascii="Arial" w:eastAsia="Calibri" w:hAnsi="Arial" w:cs="Arial"/>
          <w:sz w:val="24"/>
          <w:szCs w:val="24"/>
        </w:rPr>
      </w:pPr>
      <w:r w:rsidRPr="00160025">
        <w:rPr>
          <w:rFonts w:ascii="Arial" w:eastAsia="Calibri" w:hAnsi="Arial" w:cs="Arial"/>
          <w:sz w:val="24"/>
          <w:szCs w:val="24"/>
        </w:rPr>
        <w:t>Stocks Basics</w:t>
      </w:r>
      <w:r w:rsidR="00974B4D" w:rsidRPr="00160025">
        <w:rPr>
          <w:rFonts w:ascii="Arial" w:eastAsia="Calibri" w:hAnsi="Arial" w:cs="Arial"/>
          <w:sz w:val="24"/>
          <w:szCs w:val="24"/>
        </w:rPr>
        <w:t>.</w:t>
      </w:r>
      <w:r w:rsidRPr="00160025">
        <w:rPr>
          <w:rFonts w:ascii="Arial" w:eastAsia="Calibri" w:hAnsi="Arial" w:cs="Arial"/>
          <w:sz w:val="24"/>
          <w:szCs w:val="24"/>
        </w:rPr>
        <w:t>……………………………………</w:t>
      </w:r>
      <w:r w:rsidR="00503C2C" w:rsidRPr="00503C2C">
        <w:rPr>
          <w:rFonts w:ascii="Arial" w:eastAsia="Calibri" w:hAnsi="Arial" w:cs="Arial"/>
          <w:sz w:val="24"/>
          <w:szCs w:val="24"/>
        </w:rPr>
        <w:t>……………………………………………</w:t>
      </w:r>
      <w:r w:rsidR="00160025">
        <w:rPr>
          <w:rFonts w:ascii="Arial" w:eastAsia="Calibri" w:hAnsi="Arial" w:cs="Arial"/>
          <w:sz w:val="24"/>
          <w:szCs w:val="24"/>
        </w:rPr>
        <w:t>.</w:t>
      </w:r>
      <w:r w:rsidR="00503C2C" w:rsidRPr="00503C2C">
        <w:rPr>
          <w:rFonts w:ascii="Arial" w:eastAsia="Calibri" w:hAnsi="Arial" w:cs="Arial"/>
          <w:sz w:val="24"/>
          <w:szCs w:val="24"/>
        </w:rPr>
        <w:t>18</w:t>
      </w:r>
    </w:p>
    <w:p w14:paraId="5F484D61" w14:textId="19B1B2F7" w:rsidR="00503C2C" w:rsidRPr="00503C2C" w:rsidRDefault="00A00BBA" w:rsidP="00503C2C">
      <w:pPr>
        <w:spacing w:after="160" w:line="259" w:lineRule="auto"/>
        <w:rPr>
          <w:rFonts w:ascii="Arial" w:eastAsia="Calibri" w:hAnsi="Arial" w:cs="Arial"/>
          <w:sz w:val="24"/>
          <w:szCs w:val="24"/>
        </w:rPr>
      </w:pPr>
      <w:r w:rsidRPr="00160025">
        <w:rPr>
          <w:rFonts w:ascii="Arial" w:eastAsia="Calibri" w:hAnsi="Arial" w:cs="Arial"/>
          <w:sz w:val="24"/>
          <w:szCs w:val="24"/>
        </w:rPr>
        <w:t>Stock Analysis</w:t>
      </w:r>
      <w:r w:rsidR="00974B4D" w:rsidRPr="00160025">
        <w:rPr>
          <w:rFonts w:ascii="Arial" w:eastAsia="Calibri" w:hAnsi="Arial" w:cs="Arial"/>
          <w:sz w:val="24"/>
          <w:szCs w:val="24"/>
        </w:rPr>
        <w:t>.</w:t>
      </w:r>
      <w:r w:rsidRPr="00160025">
        <w:rPr>
          <w:rFonts w:ascii="Arial" w:eastAsia="Calibri" w:hAnsi="Arial" w:cs="Arial"/>
          <w:sz w:val="24"/>
          <w:szCs w:val="24"/>
        </w:rPr>
        <w:t>. ..</w:t>
      </w:r>
      <w:r w:rsidR="00503C2C" w:rsidRPr="00503C2C">
        <w:rPr>
          <w:rFonts w:ascii="Arial" w:eastAsia="Calibri" w:hAnsi="Arial" w:cs="Arial"/>
          <w:sz w:val="24"/>
          <w:szCs w:val="24"/>
        </w:rPr>
        <w:t xml:space="preserve"> ……………………………………………………………………………</w:t>
      </w:r>
      <w:r w:rsidR="00160025">
        <w:rPr>
          <w:rFonts w:ascii="Arial" w:eastAsia="Calibri" w:hAnsi="Arial" w:cs="Arial"/>
          <w:sz w:val="24"/>
          <w:szCs w:val="24"/>
        </w:rPr>
        <w:t>..</w:t>
      </w:r>
      <w:r w:rsidR="00503C2C" w:rsidRPr="00503C2C">
        <w:rPr>
          <w:rFonts w:ascii="Arial" w:eastAsia="Calibri" w:hAnsi="Arial" w:cs="Arial"/>
          <w:sz w:val="24"/>
          <w:szCs w:val="24"/>
        </w:rPr>
        <w:t>22</w:t>
      </w:r>
    </w:p>
    <w:p w14:paraId="1E54CFDD" w14:textId="5F4A0808" w:rsidR="00695D1C" w:rsidRPr="00160025" w:rsidRDefault="00A00BBA" w:rsidP="00503C2C">
      <w:pPr>
        <w:spacing w:after="160" w:line="259" w:lineRule="auto"/>
        <w:rPr>
          <w:rFonts w:ascii="Arial" w:eastAsia="Calibri" w:hAnsi="Arial" w:cs="Arial"/>
          <w:sz w:val="24"/>
          <w:szCs w:val="24"/>
        </w:rPr>
      </w:pPr>
      <w:r w:rsidRPr="00160025">
        <w:rPr>
          <w:rFonts w:ascii="Arial" w:eastAsia="Calibri" w:hAnsi="Arial" w:cs="Arial"/>
          <w:sz w:val="24"/>
          <w:szCs w:val="24"/>
        </w:rPr>
        <w:t>Bonds Basics</w:t>
      </w:r>
      <w:r w:rsidR="00974B4D" w:rsidRPr="00160025">
        <w:rPr>
          <w:rFonts w:ascii="Arial" w:eastAsia="Calibri" w:hAnsi="Arial" w:cs="Arial"/>
          <w:sz w:val="24"/>
          <w:szCs w:val="24"/>
        </w:rPr>
        <w:t>.</w:t>
      </w:r>
      <w:r w:rsidRPr="00160025">
        <w:rPr>
          <w:rFonts w:ascii="Arial" w:eastAsia="Calibri" w:hAnsi="Arial" w:cs="Arial"/>
          <w:sz w:val="24"/>
          <w:szCs w:val="24"/>
        </w:rPr>
        <w:t>.……..</w:t>
      </w:r>
      <w:r w:rsidR="00503C2C" w:rsidRPr="00503C2C">
        <w:rPr>
          <w:rFonts w:ascii="Arial" w:eastAsia="Calibri" w:hAnsi="Arial" w:cs="Arial"/>
          <w:sz w:val="24"/>
          <w:szCs w:val="24"/>
        </w:rPr>
        <w:t>………………………………………………………………………</w:t>
      </w:r>
      <w:r w:rsidR="00160025">
        <w:rPr>
          <w:rFonts w:ascii="Arial" w:eastAsia="Calibri" w:hAnsi="Arial" w:cs="Arial"/>
          <w:sz w:val="24"/>
          <w:szCs w:val="24"/>
        </w:rPr>
        <w:t>…..</w:t>
      </w:r>
      <w:r w:rsidR="00503C2C" w:rsidRPr="00503C2C">
        <w:rPr>
          <w:rFonts w:ascii="Arial" w:eastAsia="Calibri" w:hAnsi="Arial" w:cs="Arial"/>
          <w:sz w:val="24"/>
          <w:szCs w:val="24"/>
        </w:rPr>
        <w:t>26</w:t>
      </w:r>
    </w:p>
    <w:p w14:paraId="2B8B37D3" w14:textId="47974A0A" w:rsidR="00503C2C" w:rsidRPr="00503C2C" w:rsidRDefault="00A00BBA" w:rsidP="00503C2C">
      <w:pPr>
        <w:spacing w:after="160" w:line="259" w:lineRule="auto"/>
        <w:rPr>
          <w:rFonts w:ascii="Arial" w:eastAsia="Calibri" w:hAnsi="Arial" w:cs="Arial"/>
          <w:sz w:val="24"/>
          <w:szCs w:val="24"/>
        </w:rPr>
      </w:pPr>
      <w:r w:rsidRPr="00160025">
        <w:rPr>
          <w:rFonts w:ascii="Arial" w:eastAsia="Calibri" w:hAnsi="Arial" w:cs="Arial"/>
          <w:sz w:val="24"/>
          <w:szCs w:val="24"/>
        </w:rPr>
        <w:t>Bonds Analysis</w:t>
      </w:r>
      <w:r w:rsidR="00974B4D" w:rsidRPr="00160025">
        <w:rPr>
          <w:rFonts w:ascii="Arial" w:eastAsia="Calibri" w:hAnsi="Arial" w:cs="Arial"/>
          <w:sz w:val="24"/>
          <w:szCs w:val="24"/>
        </w:rPr>
        <w:t>.</w:t>
      </w:r>
      <w:r w:rsidRPr="00160025">
        <w:rPr>
          <w:rFonts w:ascii="Arial" w:eastAsia="Calibri" w:hAnsi="Arial" w:cs="Arial"/>
          <w:sz w:val="24"/>
          <w:szCs w:val="24"/>
        </w:rPr>
        <w:t>..</w:t>
      </w:r>
      <w:r w:rsidR="00503C2C" w:rsidRPr="00503C2C">
        <w:rPr>
          <w:rFonts w:ascii="Arial" w:eastAsia="Calibri" w:hAnsi="Arial" w:cs="Arial"/>
          <w:sz w:val="24"/>
          <w:szCs w:val="24"/>
        </w:rPr>
        <w:t>………………………………………………………………………………27</w:t>
      </w:r>
    </w:p>
    <w:p w14:paraId="16E95346" w14:textId="5FF459AA" w:rsidR="00503C2C" w:rsidRPr="00503C2C" w:rsidRDefault="00A00BBA" w:rsidP="00503C2C">
      <w:pPr>
        <w:spacing w:after="160" w:line="259" w:lineRule="auto"/>
        <w:rPr>
          <w:rFonts w:ascii="Arial" w:eastAsia="Calibri" w:hAnsi="Arial" w:cs="Arial"/>
          <w:sz w:val="24"/>
          <w:szCs w:val="24"/>
        </w:rPr>
      </w:pPr>
      <w:r w:rsidRPr="00160025">
        <w:rPr>
          <w:rFonts w:ascii="Arial" w:eastAsia="Calibri" w:hAnsi="Arial" w:cs="Arial"/>
          <w:sz w:val="24"/>
          <w:szCs w:val="24"/>
        </w:rPr>
        <w:t>Mutal Funds</w:t>
      </w:r>
      <w:r w:rsidR="00974B4D" w:rsidRPr="00160025">
        <w:rPr>
          <w:rFonts w:ascii="Arial" w:eastAsia="Calibri" w:hAnsi="Arial" w:cs="Arial"/>
          <w:sz w:val="24"/>
          <w:szCs w:val="24"/>
        </w:rPr>
        <w:t>.</w:t>
      </w:r>
      <w:r w:rsidRPr="00160025">
        <w:rPr>
          <w:rFonts w:ascii="Arial" w:eastAsia="Calibri" w:hAnsi="Arial" w:cs="Arial"/>
          <w:sz w:val="24"/>
          <w:szCs w:val="24"/>
        </w:rPr>
        <w:t>..….</w:t>
      </w:r>
      <w:r w:rsidR="00503C2C" w:rsidRPr="00503C2C">
        <w:rPr>
          <w:rFonts w:ascii="Arial" w:eastAsia="Calibri" w:hAnsi="Arial" w:cs="Arial"/>
          <w:sz w:val="24"/>
          <w:szCs w:val="24"/>
        </w:rPr>
        <w:t xml:space="preserve">………………………………………………………………………………28 </w:t>
      </w:r>
    </w:p>
    <w:p w14:paraId="626714C5" w14:textId="0AA7910C" w:rsidR="00503C2C" w:rsidRPr="00503C2C" w:rsidRDefault="00503C2C" w:rsidP="00503C2C">
      <w:pPr>
        <w:spacing w:after="160" w:line="259" w:lineRule="auto"/>
        <w:rPr>
          <w:rFonts w:ascii="Arial" w:eastAsia="Calibri" w:hAnsi="Arial" w:cs="Arial"/>
          <w:sz w:val="24"/>
          <w:szCs w:val="24"/>
        </w:rPr>
      </w:pPr>
      <w:r w:rsidRPr="00503C2C">
        <w:rPr>
          <w:rFonts w:ascii="Arial" w:eastAsia="Calibri" w:hAnsi="Arial" w:cs="Arial"/>
          <w:sz w:val="24"/>
          <w:szCs w:val="24"/>
        </w:rPr>
        <w:t>Conclusion</w:t>
      </w:r>
      <w:r w:rsidR="00974B4D" w:rsidRPr="00160025">
        <w:rPr>
          <w:rFonts w:ascii="Arial" w:eastAsia="Calibri" w:hAnsi="Arial" w:cs="Arial"/>
          <w:sz w:val="24"/>
          <w:szCs w:val="24"/>
        </w:rPr>
        <w:t>.</w:t>
      </w:r>
      <w:r w:rsidRPr="00503C2C">
        <w:rPr>
          <w:rFonts w:ascii="Arial" w:eastAsia="Calibri" w:hAnsi="Arial" w:cs="Arial"/>
          <w:sz w:val="24"/>
          <w:szCs w:val="24"/>
        </w:rPr>
        <w:t>…………………………………………………………………………………</w:t>
      </w:r>
      <w:r w:rsidR="00160025">
        <w:rPr>
          <w:rFonts w:ascii="Arial" w:eastAsia="Calibri" w:hAnsi="Arial" w:cs="Arial"/>
          <w:sz w:val="24"/>
          <w:szCs w:val="24"/>
        </w:rPr>
        <w:t>….</w:t>
      </w:r>
      <w:r w:rsidR="00A00BBA" w:rsidRPr="00160025">
        <w:rPr>
          <w:rFonts w:ascii="Arial" w:eastAsia="Calibri" w:hAnsi="Arial" w:cs="Arial"/>
          <w:sz w:val="24"/>
          <w:szCs w:val="24"/>
        </w:rPr>
        <w:t>30</w:t>
      </w:r>
    </w:p>
    <w:p w14:paraId="234E91B0" w14:textId="77777777" w:rsidR="00E75A8C" w:rsidRDefault="00503C2C" w:rsidP="00E75A8C">
      <w:pPr>
        <w:spacing w:after="160" w:line="259" w:lineRule="auto"/>
        <w:rPr>
          <w:rFonts w:ascii="Arial" w:eastAsia="Calibri" w:hAnsi="Arial" w:cs="Arial"/>
          <w:sz w:val="24"/>
          <w:szCs w:val="24"/>
        </w:rPr>
      </w:pPr>
      <w:r w:rsidRPr="00503C2C">
        <w:rPr>
          <w:rFonts w:ascii="Arial" w:eastAsia="Calibri" w:hAnsi="Arial" w:cs="Arial"/>
          <w:sz w:val="24"/>
          <w:szCs w:val="24"/>
        </w:rPr>
        <w:t>Bibliography</w:t>
      </w:r>
      <w:r w:rsidR="00974B4D" w:rsidRPr="00160025">
        <w:rPr>
          <w:rFonts w:ascii="Arial" w:eastAsia="Calibri" w:hAnsi="Arial" w:cs="Arial"/>
          <w:sz w:val="24"/>
          <w:szCs w:val="24"/>
        </w:rPr>
        <w:t>.</w:t>
      </w:r>
      <w:r w:rsidR="00A00BBA" w:rsidRPr="00160025">
        <w:rPr>
          <w:rFonts w:ascii="Arial" w:eastAsia="Calibri" w:hAnsi="Arial" w:cs="Arial"/>
          <w:sz w:val="24"/>
          <w:szCs w:val="24"/>
        </w:rPr>
        <w:t>....</w:t>
      </w:r>
      <w:r w:rsidRPr="00503C2C">
        <w:rPr>
          <w:rFonts w:ascii="Arial" w:eastAsia="Calibri" w:hAnsi="Arial" w:cs="Arial"/>
          <w:sz w:val="24"/>
          <w:szCs w:val="24"/>
        </w:rPr>
        <w:t>……………………………………………………………………………</w:t>
      </w:r>
      <w:r w:rsidR="00160025">
        <w:rPr>
          <w:rFonts w:ascii="Arial" w:eastAsia="Calibri" w:hAnsi="Arial" w:cs="Arial"/>
          <w:sz w:val="24"/>
          <w:szCs w:val="24"/>
        </w:rPr>
        <w:t>…..</w:t>
      </w:r>
      <w:r w:rsidR="00A00BBA" w:rsidRPr="00160025">
        <w:rPr>
          <w:rFonts w:ascii="Arial" w:eastAsia="Calibri" w:hAnsi="Arial" w:cs="Arial"/>
          <w:sz w:val="24"/>
          <w:szCs w:val="24"/>
        </w:rPr>
        <w:t>32</w:t>
      </w:r>
    </w:p>
    <w:p w14:paraId="5D3A74AC" w14:textId="7A33764E" w:rsidR="002A2E72" w:rsidRPr="00E75A8C" w:rsidRDefault="00503C2C" w:rsidP="00E75A8C">
      <w:pPr>
        <w:spacing w:after="160" w:line="259" w:lineRule="auto"/>
        <w:rPr>
          <w:rFonts w:ascii="Arial" w:eastAsia="Calibri" w:hAnsi="Arial" w:cs="Arial"/>
          <w:sz w:val="24"/>
          <w:szCs w:val="24"/>
        </w:rPr>
      </w:pPr>
      <w:r w:rsidRPr="00160025">
        <w:rPr>
          <w:rFonts w:ascii="Arial" w:eastAsia="Calibri" w:hAnsi="Arial" w:cs="Arial"/>
          <w:sz w:val="24"/>
          <w:szCs w:val="24"/>
        </w:rPr>
        <w:t>Statement of Originality</w:t>
      </w:r>
      <w:r w:rsidR="00974B4D" w:rsidRPr="00160025">
        <w:rPr>
          <w:rFonts w:ascii="Arial" w:eastAsia="Calibri" w:hAnsi="Arial" w:cs="Arial"/>
          <w:sz w:val="24"/>
          <w:szCs w:val="24"/>
        </w:rPr>
        <w:t>…</w:t>
      </w:r>
      <w:r w:rsidRPr="00160025">
        <w:rPr>
          <w:rFonts w:ascii="Arial" w:eastAsia="Calibri" w:hAnsi="Arial" w:cs="Arial"/>
          <w:sz w:val="24"/>
          <w:szCs w:val="24"/>
        </w:rPr>
        <w:t>……………………………………………………………………</w:t>
      </w:r>
      <w:r w:rsidR="00A00BBA" w:rsidRPr="00160025">
        <w:rPr>
          <w:rFonts w:ascii="Arial" w:eastAsia="Calibri" w:hAnsi="Arial" w:cs="Arial"/>
          <w:sz w:val="24"/>
          <w:szCs w:val="24"/>
        </w:rPr>
        <w:t>40</w:t>
      </w:r>
    </w:p>
    <w:p w14:paraId="19ACBE5D" w14:textId="130FAC43" w:rsidR="002A2E72" w:rsidRPr="00160025" w:rsidRDefault="002A2E72" w:rsidP="00FD4ACA">
      <w:pPr>
        <w:autoSpaceDE w:val="0"/>
        <w:autoSpaceDN w:val="0"/>
        <w:adjustRightInd w:val="0"/>
        <w:spacing w:after="0" w:line="240" w:lineRule="auto"/>
        <w:rPr>
          <w:rFonts w:ascii="Arial" w:eastAsia="Calibri" w:hAnsi="Arial" w:cs="Arial"/>
          <w:bCs/>
          <w:color w:val="000000"/>
          <w:sz w:val="24"/>
          <w:szCs w:val="24"/>
        </w:rPr>
      </w:pPr>
    </w:p>
    <w:p w14:paraId="5B503BD6" w14:textId="3014751B" w:rsidR="002A2E72" w:rsidRPr="00160025" w:rsidRDefault="002A2E72" w:rsidP="00FD4ACA">
      <w:pPr>
        <w:autoSpaceDE w:val="0"/>
        <w:autoSpaceDN w:val="0"/>
        <w:adjustRightInd w:val="0"/>
        <w:spacing w:after="0" w:line="240" w:lineRule="auto"/>
        <w:rPr>
          <w:rFonts w:ascii="Arial" w:eastAsia="Calibri" w:hAnsi="Arial" w:cs="Arial"/>
          <w:bCs/>
          <w:color w:val="000000"/>
          <w:sz w:val="24"/>
          <w:szCs w:val="24"/>
        </w:rPr>
      </w:pPr>
    </w:p>
    <w:p w14:paraId="1BDD6A06" w14:textId="18391A29" w:rsidR="002A2E72" w:rsidRPr="00160025" w:rsidRDefault="002A2E72" w:rsidP="00FD4ACA">
      <w:pPr>
        <w:autoSpaceDE w:val="0"/>
        <w:autoSpaceDN w:val="0"/>
        <w:adjustRightInd w:val="0"/>
        <w:spacing w:after="0" w:line="240" w:lineRule="auto"/>
        <w:rPr>
          <w:rFonts w:ascii="Arial" w:eastAsia="Calibri" w:hAnsi="Arial" w:cs="Arial"/>
          <w:bCs/>
          <w:color w:val="000000"/>
          <w:sz w:val="24"/>
          <w:szCs w:val="24"/>
        </w:rPr>
      </w:pPr>
    </w:p>
    <w:p w14:paraId="61AD504A" w14:textId="50EE05F7" w:rsidR="002A2E72" w:rsidRDefault="002A2E72" w:rsidP="00FD4ACA">
      <w:pPr>
        <w:autoSpaceDE w:val="0"/>
        <w:autoSpaceDN w:val="0"/>
        <w:adjustRightInd w:val="0"/>
        <w:spacing w:after="0" w:line="240" w:lineRule="auto"/>
        <w:rPr>
          <w:rFonts w:ascii="Arial" w:eastAsia="Calibri" w:hAnsi="Arial" w:cs="Arial"/>
          <w:bCs/>
          <w:color w:val="000000"/>
          <w:sz w:val="24"/>
          <w:szCs w:val="24"/>
        </w:rPr>
      </w:pPr>
    </w:p>
    <w:p w14:paraId="71374A82" w14:textId="77777777" w:rsidR="00A00BBA" w:rsidRDefault="00A00BBA" w:rsidP="002A2E72">
      <w:pPr>
        <w:spacing w:after="160" w:line="240" w:lineRule="auto"/>
        <w:jc w:val="center"/>
        <w:rPr>
          <w:rFonts w:ascii="Arial" w:eastAsia="Calibri" w:hAnsi="Arial" w:cs="Arial"/>
          <w:sz w:val="24"/>
          <w:szCs w:val="24"/>
        </w:rPr>
      </w:pPr>
    </w:p>
    <w:p w14:paraId="2FADCAF5" w14:textId="77777777" w:rsidR="00A00BBA" w:rsidRDefault="00A00BBA" w:rsidP="002A2E72">
      <w:pPr>
        <w:spacing w:after="160" w:line="240" w:lineRule="auto"/>
        <w:jc w:val="center"/>
        <w:rPr>
          <w:rFonts w:ascii="Arial" w:eastAsia="Calibri" w:hAnsi="Arial" w:cs="Arial"/>
          <w:sz w:val="24"/>
          <w:szCs w:val="24"/>
        </w:rPr>
      </w:pPr>
    </w:p>
    <w:p w14:paraId="48ABB698" w14:textId="77777777" w:rsidR="00A00BBA" w:rsidRDefault="00A00BBA" w:rsidP="002A2E72">
      <w:pPr>
        <w:spacing w:after="160" w:line="240" w:lineRule="auto"/>
        <w:jc w:val="center"/>
        <w:rPr>
          <w:rFonts w:ascii="Arial" w:eastAsia="Calibri" w:hAnsi="Arial" w:cs="Arial"/>
          <w:sz w:val="24"/>
          <w:szCs w:val="24"/>
        </w:rPr>
      </w:pPr>
    </w:p>
    <w:p w14:paraId="5CE8CD35" w14:textId="77777777" w:rsidR="00A00BBA" w:rsidRDefault="00A00BBA" w:rsidP="002A2E72">
      <w:pPr>
        <w:spacing w:after="160" w:line="240" w:lineRule="auto"/>
        <w:jc w:val="center"/>
        <w:rPr>
          <w:rFonts w:ascii="Arial" w:eastAsia="Calibri" w:hAnsi="Arial" w:cs="Arial"/>
          <w:sz w:val="24"/>
          <w:szCs w:val="24"/>
        </w:rPr>
      </w:pPr>
    </w:p>
    <w:p w14:paraId="51A4E78E" w14:textId="77777777" w:rsidR="00A00BBA" w:rsidRDefault="00A00BBA" w:rsidP="002A2E72">
      <w:pPr>
        <w:spacing w:after="160" w:line="240" w:lineRule="auto"/>
        <w:jc w:val="center"/>
        <w:rPr>
          <w:rFonts w:ascii="Arial" w:eastAsia="Calibri" w:hAnsi="Arial" w:cs="Arial"/>
          <w:sz w:val="24"/>
          <w:szCs w:val="24"/>
        </w:rPr>
      </w:pPr>
    </w:p>
    <w:p w14:paraId="3BF7260B" w14:textId="77777777" w:rsidR="00A00BBA" w:rsidRDefault="00A00BBA" w:rsidP="002A2E72">
      <w:pPr>
        <w:spacing w:after="160" w:line="240" w:lineRule="auto"/>
        <w:jc w:val="center"/>
        <w:rPr>
          <w:rFonts w:ascii="Arial" w:eastAsia="Calibri" w:hAnsi="Arial" w:cs="Arial"/>
          <w:sz w:val="24"/>
          <w:szCs w:val="24"/>
        </w:rPr>
      </w:pPr>
    </w:p>
    <w:p w14:paraId="7ABC6F8D" w14:textId="77777777" w:rsidR="00A00BBA" w:rsidRDefault="00A00BBA" w:rsidP="002A2E72">
      <w:pPr>
        <w:spacing w:after="160" w:line="240" w:lineRule="auto"/>
        <w:jc w:val="center"/>
        <w:rPr>
          <w:rFonts w:ascii="Arial" w:eastAsia="Calibri" w:hAnsi="Arial" w:cs="Arial"/>
          <w:sz w:val="24"/>
          <w:szCs w:val="24"/>
        </w:rPr>
      </w:pPr>
    </w:p>
    <w:p w14:paraId="53A892D8" w14:textId="175DA847" w:rsidR="00A00BBA" w:rsidRDefault="00A00BBA" w:rsidP="002A2E72">
      <w:pPr>
        <w:spacing w:after="160" w:line="240" w:lineRule="auto"/>
        <w:jc w:val="center"/>
        <w:rPr>
          <w:rFonts w:ascii="Arial" w:eastAsia="Calibri" w:hAnsi="Arial" w:cs="Arial"/>
          <w:sz w:val="24"/>
          <w:szCs w:val="24"/>
        </w:rPr>
      </w:pPr>
    </w:p>
    <w:p w14:paraId="7F0D645C" w14:textId="77777777" w:rsidR="00886515" w:rsidRDefault="00886515" w:rsidP="002A2E72">
      <w:pPr>
        <w:spacing w:after="160" w:line="240" w:lineRule="auto"/>
        <w:jc w:val="center"/>
        <w:rPr>
          <w:rFonts w:ascii="Arial" w:eastAsia="Calibri" w:hAnsi="Arial" w:cs="Arial"/>
          <w:sz w:val="24"/>
          <w:szCs w:val="24"/>
        </w:rPr>
      </w:pPr>
    </w:p>
    <w:p w14:paraId="79008AA6" w14:textId="051651AC" w:rsidR="0029316A" w:rsidRPr="00886515" w:rsidRDefault="0074301B" w:rsidP="007A3A0A">
      <w:pPr>
        <w:spacing w:after="160" w:line="240" w:lineRule="auto"/>
        <w:jc w:val="center"/>
        <w:rPr>
          <w:rFonts w:ascii="Arial" w:eastAsia="Calibri" w:hAnsi="Arial" w:cs="Arial"/>
          <w:b/>
          <w:bCs/>
          <w:sz w:val="24"/>
          <w:szCs w:val="24"/>
        </w:rPr>
      </w:pPr>
      <w:r w:rsidRPr="00886515">
        <w:rPr>
          <w:rFonts w:ascii="Arial" w:eastAsia="Calibri" w:hAnsi="Arial" w:cs="Arial"/>
          <w:b/>
          <w:bCs/>
          <w:sz w:val="24"/>
          <w:szCs w:val="24"/>
        </w:rPr>
        <w:lastRenderedPageBreak/>
        <w:t>Introduction</w:t>
      </w:r>
    </w:p>
    <w:p w14:paraId="4CC6E977" w14:textId="1A84227F" w:rsidR="005322FE" w:rsidRDefault="002A2E72" w:rsidP="009A2EBF">
      <w:pPr>
        <w:tabs>
          <w:tab w:val="left" w:pos="1751"/>
        </w:tabs>
        <w:spacing w:after="0" w:line="480" w:lineRule="auto"/>
        <w:jc w:val="both"/>
        <w:rPr>
          <w:rFonts w:ascii="Arial" w:eastAsia="Times New Roman" w:hAnsi="Arial" w:cs="Arial"/>
          <w:sz w:val="24"/>
          <w:szCs w:val="24"/>
        </w:rPr>
      </w:pPr>
      <w:r w:rsidRPr="002A2E72">
        <w:rPr>
          <w:rFonts w:ascii="Arial" w:hAnsi="Arial" w:cs="Arial"/>
          <w:sz w:val="24"/>
          <w:szCs w:val="24"/>
        </w:rPr>
        <w:t xml:space="preserve">For many years, the dynamic of stock-bond correlations is often used for portfolio diversification strategy by investors to minimize their risks. With the growing literature of stock-bond correlation, various key determinants have been identified but lack the required framework to better understand the movement of this correlation. Hence, this </w:t>
      </w:r>
      <w:r w:rsidR="00CD761F">
        <w:rPr>
          <w:rFonts w:ascii="Arial" w:hAnsi="Arial" w:cs="Arial"/>
          <w:sz w:val="24"/>
          <w:szCs w:val="24"/>
        </w:rPr>
        <w:t>course</w:t>
      </w:r>
      <w:r w:rsidRPr="002A2E72">
        <w:rPr>
          <w:rFonts w:ascii="Arial" w:hAnsi="Arial" w:cs="Arial"/>
          <w:sz w:val="24"/>
          <w:szCs w:val="24"/>
        </w:rPr>
        <w:t xml:space="preserve"> critically reviews the existing literature of stock-bond correlation into two types. The first type refers to the reliance on econometric modeling to explain the time-variant characteristics of stock-bond correlation while the second type adopts </w:t>
      </w:r>
      <w:r w:rsidR="00EC398B">
        <w:rPr>
          <w:rFonts w:ascii="Arial" w:hAnsi="Arial" w:cs="Arial"/>
          <w:sz w:val="24"/>
          <w:szCs w:val="24"/>
        </w:rPr>
        <w:t xml:space="preserve">a </w:t>
      </w:r>
      <w:r w:rsidRPr="002A2E72">
        <w:rPr>
          <w:rFonts w:ascii="Arial" w:hAnsi="Arial" w:cs="Arial"/>
          <w:sz w:val="24"/>
          <w:szCs w:val="24"/>
        </w:rPr>
        <w:t xml:space="preserve">factor model to explain how various factors affect the movement of stock-bond correlation. Based on the reviewed studies, a few inferences can be made. Studies that are categorized into the first type depend on the nature of stock and bond assets to justify the dynamics of stock-bond correlation, such as asymmetric effect and different investment horizons. Another conjecture from this study is that while most studies may conclude a consistent result of a particular factor on stock-bond correlation, there is </w:t>
      </w:r>
      <w:r w:rsidR="00EC398B">
        <w:rPr>
          <w:rFonts w:ascii="Arial" w:hAnsi="Arial" w:cs="Arial"/>
          <w:sz w:val="24"/>
          <w:szCs w:val="24"/>
        </w:rPr>
        <w:t xml:space="preserve">the </w:t>
      </w:r>
      <w:r w:rsidRPr="002A2E72">
        <w:rPr>
          <w:rFonts w:ascii="Arial" w:hAnsi="Arial" w:cs="Arial"/>
          <w:sz w:val="24"/>
          <w:szCs w:val="24"/>
        </w:rPr>
        <w:t>possibility for other studies that found contradicting result</w:t>
      </w:r>
      <w:r w:rsidR="00EC398B">
        <w:rPr>
          <w:rFonts w:ascii="Arial" w:hAnsi="Arial" w:cs="Arial"/>
          <w:sz w:val="24"/>
          <w:szCs w:val="24"/>
        </w:rPr>
        <w:t>s</w:t>
      </w:r>
      <w:r w:rsidRPr="002A2E72">
        <w:rPr>
          <w:rFonts w:ascii="Arial" w:hAnsi="Arial" w:cs="Arial"/>
          <w:sz w:val="24"/>
          <w:szCs w:val="24"/>
        </w:rPr>
        <w:t>. For instance, even though much previous research document</w:t>
      </w:r>
      <w:r w:rsidR="00EC398B">
        <w:rPr>
          <w:rFonts w:ascii="Arial" w:hAnsi="Arial" w:cs="Arial"/>
          <w:sz w:val="24"/>
          <w:szCs w:val="24"/>
        </w:rPr>
        <w:t>s</w:t>
      </w:r>
      <w:r w:rsidRPr="002A2E72">
        <w:rPr>
          <w:rFonts w:ascii="Arial" w:hAnsi="Arial" w:cs="Arial"/>
          <w:sz w:val="24"/>
          <w:szCs w:val="24"/>
        </w:rPr>
        <w:t xml:space="preserve"> the negative association between market uncertainty and stock-bond correlation, </w:t>
      </w:r>
      <w:r w:rsidR="00EC398B">
        <w:rPr>
          <w:rFonts w:ascii="Arial" w:hAnsi="Arial" w:cs="Arial"/>
          <w:sz w:val="24"/>
          <w:szCs w:val="24"/>
        </w:rPr>
        <w:t>some studies</w:t>
      </w:r>
      <w:r w:rsidRPr="002A2E72">
        <w:rPr>
          <w:rFonts w:ascii="Arial" w:hAnsi="Arial" w:cs="Arial"/>
          <w:sz w:val="24"/>
          <w:szCs w:val="24"/>
        </w:rPr>
        <w:t xml:space="preserve"> suggest otherwise. In this sense, high market uncertainty has caused investors to no longer </w:t>
      </w:r>
      <w:r w:rsidR="00EC398B">
        <w:rPr>
          <w:rFonts w:ascii="Arial" w:hAnsi="Arial" w:cs="Arial"/>
          <w:sz w:val="24"/>
          <w:szCs w:val="24"/>
        </w:rPr>
        <w:t xml:space="preserve">to </w:t>
      </w:r>
      <w:r w:rsidRPr="002A2E72">
        <w:rPr>
          <w:rFonts w:ascii="Arial" w:hAnsi="Arial" w:cs="Arial"/>
          <w:sz w:val="24"/>
          <w:szCs w:val="24"/>
        </w:rPr>
        <w:t>perceive bond</w:t>
      </w:r>
      <w:r w:rsidR="00EC398B">
        <w:rPr>
          <w:rFonts w:ascii="Arial" w:hAnsi="Arial" w:cs="Arial"/>
          <w:sz w:val="24"/>
          <w:szCs w:val="24"/>
        </w:rPr>
        <w:t>s</w:t>
      </w:r>
      <w:r w:rsidRPr="002A2E72">
        <w:rPr>
          <w:rFonts w:ascii="Arial" w:hAnsi="Arial" w:cs="Arial"/>
          <w:sz w:val="24"/>
          <w:szCs w:val="24"/>
        </w:rPr>
        <w:t xml:space="preserve"> as a safer option to equity, which made it appear to be ‘equity-like’. Hence, as </w:t>
      </w:r>
      <w:r w:rsidR="00EC398B">
        <w:rPr>
          <w:rFonts w:ascii="Arial" w:hAnsi="Arial" w:cs="Arial"/>
          <w:sz w:val="24"/>
          <w:szCs w:val="24"/>
        </w:rPr>
        <w:t xml:space="preserve">the </w:t>
      </w:r>
      <w:r w:rsidRPr="002A2E72">
        <w:rPr>
          <w:rFonts w:ascii="Arial" w:hAnsi="Arial" w:cs="Arial"/>
          <w:sz w:val="24"/>
          <w:szCs w:val="24"/>
        </w:rPr>
        <w:t xml:space="preserve">stock market goes down during high market uncertainty, the value of </w:t>
      </w:r>
      <w:r w:rsidR="00EC398B">
        <w:rPr>
          <w:rFonts w:ascii="Arial" w:hAnsi="Arial" w:cs="Arial"/>
          <w:sz w:val="24"/>
          <w:szCs w:val="24"/>
        </w:rPr>
        <w:t xml:space="preserve">the </w:t>
      </w:r>
      <w:r w:rsidRPr="002A2E72">
        <w:rPr>
          <w:rFonts w:ascii="Arial" w:hAnsi="Arial" w:cs="Arial"/>
          <w:sz w:val="24"/>
          <w:szCs w:val="24"/>
        </w:rPr>
        <w:t>bond market also falls which lead</w:t>
      </w:r>
      <w:r w:rsidR="00EC398B">
        <w:rPr>
          <w:rFonts w:ascii="Arial" w:hAnsi="Arial" w:cs="Arial"/>
          <w:sz w:val="24"/>
          <w:szCs w:val="24"/>
        </w:rPr>
        <w:t>s</w:t>
      </w:r>
      <w:r w:rsidRPr="002A2E72">
        <w:rPr>
          <w:rFonts w:ascii="Arial" w:hAnsi="Arial" w:cs="Arial"/>
          <w:sz w:val="24"/>
          <w:szCs w:val="24"/>
        </w:rPr>
        <w:t xml:space="preserve"> to </w:t>
      </w:r>
      <w:r w:rsidR="00EC398B">
        <w:rPr>
          <w:rFonts w:ascii="Arial" w:hAnsi="Arial" w:cs="Arial"/>
          <w:sz w:val="24"/>
          <w:szCs w:val="24"/>
        </w:rPr>
        <w:t xml:space="preserve">a </w:t>
      </w:r>
      <w:r w:rsidRPr="002A2E72">
        <w:rPr>
          <w:rFonts w:ascii="Arial" w:hAnsi="Arial" w:cs="Arial"/>
          <w:sz w:val="24"/>
          <w:szCs w:val="24"/>
        </w:rPr>
        <w:t>positive stock-bond correlation.</w:t>
      </w:r>
      <w:r>
        <w:rPr>
          <w:rFonts w:ascii="Arial" w:hAnsi="Arial" w:cs="Arial"/>
          <w:sz w:val="24"/>
          <w:szCs w:val="24"/>
        </w:rPr>
        <w:t xml:space="preserve"> </w:t>
      </w:r>
      <w:r w:rsidR="0074301B" w:rsidRPr="005322FE">
        <w:rPr>
          <w:rFonts w:ascii="Arial" w:eastAsia="Cambria" w:hAnsi="Arial" w:cs="Arial"/>
          <w:sz w:val="24"/>
          <w:szCs w:val="24"/>
        </w:rPr>
        <w:t xml:space="preserve">This course was designed to help participants in creating excel spreadsheets budgets on their financial obligations and income earnings. To stimulate payroll situation </w:t>
      </w:r>
      <w:r w:rsidR="0074301B" w:rsidRPr="005322FE">
        <w:rPr>
          <w:rFonts w:ascii="Arial" w:eastAsia="Cambria" w:hAnsi="Arial" w:cs="Arial"/>
          <w:sz w:val="24"/>
          <w:szCs w:val="24"/>
        </w:rPr>
        <w:lastRenderedPageBreak/>
        <w:t>and calculations. To promote business start-up fees and find out the setup and maintenance costs of the business. Also, locate a company's financial statements and calculate ratios depending on their situation.</w:t>
      </w:r>
      <w:r w:rsidR="005322FE">
        <w:rPr>
          <w:rFonts w:ascii="Arial" w:eastAsia="Cambria" w:hAnsi="Arial" w:cs="Arial"/>
          <w:sz w:val="24"/>
          <w:szCs w:val="24"/>
        </w:rPr>
        <w:t xml:space="preserve"> </w:t>
      </w:r>
      <w:r w:rsidR="00501B33" w:rsidRPr="005322FE">
        <w:rPr>
          <w:rFonts w:ascii="Arial" w:eastAsia="Cambria" w:hAnsi="Arial" w:cs="Arial"/>
          <w:sz w:val="24"/>
          <w:szCs w:val="24"/>
        </w:rPr>
        <w:t xml:space="preserve">On completing this course of training, I will be able to select a </w:t>
      </w:r>
      <w:r w:rsidR="005322FE" w:rsidRPr="005322FE">
        <w:rPr>
          <w:rFonts w:ascii="Arial" w:eastAsia="Cambria" w:hAnsi="Arial" w:cs="Arial"/>
          <w:sz w:val="24"/>
          <w:szCs w:val="24"/>
        </w:rPr>
        <w:t>F</w:t>
      </w:r>
      <w:r w:rsidR="00501B33" w:rsidRPr="005322FE">
        <w:rPr>
          <w:rFonts w:ascii="Arial" w:eastAsia="Cambria" w:hAnsi="Arial" w:cs="Arial"/>
          <w:sz w:val="24"/>
          <w:szCs w:val="24"/>
        </w:rPr>
        <w:t>ortune 500 company and analyze the prospectus. In addition</w:t>
      </w:r>
      <w:r w:rsidR="005322FE" w:rsidRPr="005322FE">
        <w:rPr>
          <w:rFonts w:ascii="Arial" w:eastAsia="Cambria" w:hAnsi="Arial" w:cs="Arial"/>
          <w:sz w:val="24"/>
          <w:szCs w:val="24"/>
        </w:rPr>
        <w:t>,</w:t>
      </w:r>
      <w:r w:rsidR="00501B33" w:rsidRPr="005322FE">
        <w:rPr>
          <w:rFonts w:ascii="Arial" w:eastAsia="Cambria" w:hAnsi="Arial" w:cs="Arial"/>
          <w:sz w:val="24"/>
          <w:szCs w:val="24"/>
        </w:rPr>
        <w:t xml:space="preserve"> it will assist me in writing a research paper regar</w:t>
      </w:r>
      <w:r w:rsidR="005322FE" w:rsidRPr="005322FE">
        <w:rPr>
          <w:rFonts w:ascii="Arial" w:eastAsia="Cambria" w:hAnsi="Arial" w:cs="Arial"/>
          <w:sz w:val="24"/>
          <w:szCs w:val="24"/>
        </w:rPr>
        <w:t>din</w:t>
      </w:r>
      <w:r w:rsidR="00501B33" w:rsidRPr="005322FE">
        <w:rPr>
          <w:rFonts w:ascii="Arial" w:eastAsia="Cambria" w:hAnsi="Arial" w:cs="Arial"/>
          <w:sz w:val="24"/>
          <w:szCs w:val="24"/>
        </w:rPr>
        <w:t>g the company</w:t>
      </w:r>
      <w:r w:rsidR="005322FE" w:rsidRPr="005322FE">
        <w:rPr>
          <w:rFonts w:ascii="Arial" w:eastAsia="Cambria" w:hAnsi="Arial" w:cs="Arial"/>
          <w:sz w:val="24"/>
          <w:szCs w:val="24"/>
        </w:rPr>
        <w:t>'</w:t>
      </w:r>
      <w:r w:rsidR="00501B33" w:rsidRPr="005322FE">
        <w:rPr>
          <w:rFonts w:ascii="Arial" w:eastAsia="Cambria" w:hAnsi="Arial" w:cs="Arial"/>
          <w:sz w:val="24"/>
          <w:szCs w:val="24"/>
        </w:rPr>
        <w:t xml:space="preserve">s background and provide </w:t>
      </w:r>
      <w:r w:rsidR="00C43A68" w:rsidRPr="005322FE">
        <w:rPr>
          <w:rFonts w:ascii="Arial" w:eastAsia="Cambria" w:hAnsi="Arial" w:cs="Arial"/>
          <w:sz w:val="24"/>
          <w:szCs w:val="24"/>
        </w:rPr>
        <w:t>key investment financial highlights. Also</w:t>
      </w:r>
      <w:r w:rsidR="005322FE" w:rsidRPr="005322FE">
        <w:rPr>
          <w:rFonts w:ascii="Arial" w:eastAsia="Cambria" w:hAnsi="Arial" w:cs="Arial"/>
          <w:sz w:val="24"/>
          <w:szCs w:val="24"/>
        </w:rPr>
        <w:t>,</w:t>
      </w:r>
      <w:r w:rsidR="00C43A68" w:rsidRPr="005322FE">
        <w:rPr>
          <w:rFonts w:ascii="Arial" w:eastAsia="Cambria" w:hAnsi="Arial" w:cs="Arial"/>
          <w:sz w:val="24"/>
          <w:szCs w:val="24"/>
        </w:rPr>
        <w:t xml:space="preserve"> make sure </w:t>
      </w:r>
      <w:r w:rsidR="005322FE" w:rsidRPr="005322FE">
        <w:rPr>
          <w:rFonts w:ascii="Arial" w:eastAsia="Cambria" w:hAnsi="Arial" w:cs="Arial"/>
          <w:sz w:val="24"/>
          <w:szCs w:val="24"/>
        </w:rPr>
        <w:t xml:space="preserve">to </w:t>
      </w:r>
      <w:r w:rsidR="00C43A68" w:rsidRPr="005322FE">
        <w:rPr>
          <w:rFonts w:ascii="Arial" w:eastAsia="Cambria" w:hAnsi="Arial" w:cs="Arial"/>
          <w:sz w:val="24"/>
          <w:szCs w:val="24"/>
        </w:rPr>
        <w:t>use of newspaper in the analysis.</w:t>
      </w:r>
      <w:r w:rsidR="005322FE">
        <w:rPr>
          <w:rFonts w:ascii="Arial" w:eastAsia="Cambria" w:hAnsi="Arial" w:cs="Arial"/>
          <w:sz w:val="24"/>
          <w:szCs w:val="24"/>
        </w:rPr>
        <w:t xml:space="preserve"> </w:t>
      </w:r>
      <w:r w:rsidR="00C43A68" w:rsidRPr="005322FE">
        <w:rPr>
          <w:rFonts w:ascii="Arial" w:eastAsia="Cambria" w:hAnsi="Arial" w:cs="Arial"/>
          <w:sz w:val="24"/>
          <w:szCs w:val="24"/>
        </w:rPr>
        <w:t>Util</w:t>
      </w:r>
      <w:r w:rsidR="005322FE" w:rsidRPr="005322FE">
        <w:rPr>
          <w:rFonts w:ascii="Arial" w:eastAsia="Cambria" w:hAnsi="Arial" w:cs="Arial"/>
          <w:sz w:val="24"/>
          <w:szCs w:val="24"/>
        </w:rPr>
        <w:t>i</w:t>
      </w:r>
      <w:r w:rsidR="00C43A68" w:rsidRPr="005322FE">
        <w:rPr>
          <w:rFonts w:ascii="Arial" w:eastAsia="Cambria" w:hAnsi="Arial" w:cs="Arial"/>
          <w:sz w:val="24"/>
          <w:szCs w:val="24"/>
        </w:rPr>
        <w:t>zing the market indicators and providing detailed information as</w:t>
      </w:r>
      <w:r w:rsidR="005322FE" w:rsidRPr="005322FE">
        <w:rPr>
          <w:rFonts w:ascii="Arial" w:eastAsia="Cambria" w:hAnsi="Arial" w:cs="Arial"/>
          <w:sz w:val="24"/>
          <w:szCs w:val="24"/>
        </w:rPr>
        <w:t xml:space="preserve"> to</w:t>
      </w:r>
      <w:r w:rsidR="00C43A68" w:rsidRPr="005322FE">
        <w:rPr>
          <w:rFonts w:ascii="Arial" w:eastAsia="Cambria" w:hAnsi="Arial" w:cs="Arial"/>
          <w:sz w:val="24"/>
          <w:szCs w:val="24"/>
        </w:rPr>
        <w:t xml:space="preserve"> how the indicator affects investments opportunities and the overall economy of the Turks and Caicos  Islands, a contrast to the United </w:t>
      </w:r>
      <w:r w:rsidR="005322FE" w:rsidRPr="005322FE">
        <w:rPr>
          <w:rFonts w:ascii="Arial" w:eastAsia="Cambria" w:hAnsi="Arial" w:cs="Arial"/>
          <w:sz w:val="24"/>
          <w:szCs w:val="24"/>
        </w:rPr>
        <w:t>States. The</w:t>
      </w:r>
      <w:r w:rsidR="00C43A68" w:rsidRPr="005322FE">
        <w:rPr>
          <w:rFonts w:ascii="Arial" w:eastAsia="Cambria" w:hAnsi="Arial" w:cs="Arial"/>
          <w:sz w:val="24"/>
          <w:szCs w:val="24"/>
        </w:rPr>
        <w:t xml:space="preserve"> course will further research and analyze different investment options ( such as stocks, bonds, mutual funds, etc) and formulat</w:t>
      </w:r>
      <w:r w:rsidR="005322FE" w:rsidRPr="005322FE">
        <w:rPr>
          <w:rFonts w:ascii="Arial" w:eastAsia="Cambria" w:hAnsi="Arial" w:cs="Arial"/>
          <w:sz w:val="24"/>
          <w:szCs w:val="24"/>
        </w:rPr>
        <w:t>e</w:t>
      </w:r>
      <w:r w:rsidR="00C43A68" w:rsidRPr="005322FE">
        <w:rPr>
          <w:rFonts w:ascii="Arial" w:eastAsia="Cambria" w:hAnsi="Arial" w:cs="Arial"/>
          <w:sz w:val="24"/>
          <w:szCs w:val="24"/>
        </w:rPr>
        <w:t xml:space="preserve"> arguments to defend why to utilize that </w:t>
      </w:r>
      <w:r w:rsidR="005322FE" w:rsidRPr="005322FE">
        <w:rPr>
          <w:rFonts w:ascii="Arial" w:eastAsia="Cambria" w:hAnsi="Arial" w:cs="Arial"/>
          <w:sz w:val="24"/>
          <w:szCs w:val="24"/>
        </w:rPr>
        <w:t>type</w:t>
      </w:r>
      <w:r w:rsidR="00C43A68" w:rsidRPr="005322FE">
        <w:rPr>
          <w:rFonts w:ascii="Arial" w:eastAsia="Cambria" w:hAnsi="Arial" w:cs="Arial"/>
          <w:sz w:val="24"/>
          <w:szCs w:val="24"/>
        </w:rPr>
        <w:t xml:space="preserve"> of investment vehicle.  support the selected decisions thoroughly. Comparing</w:t>
      </w:r>
      <w:r w:rsidR="00EC73A4" w:rsidRPr="00EC73A4">
        <w:rPr>
          <w:rFonts w:ascii="Arial" w:eastAsia="Times New Roman" w:hAnsi="Arial" w:cs="Arial"/>
          <w:color w:val="212529"/>
          <w:sz w:val="24"/>
          <w:szCs w:val="24"/>
          <w:lang w:val="en-TC" w:eastAsia="en-TC"/>
        </w:rPr>
        <w:t xml:space="preserve"> the economy</w:t>
      </w:r>
      <w:r w:rsidR="00851D26" w:rsidRPr="005322FE">
        <w:rPr>
          <w:rFonts w:ascii="Arial" w:eastAsia="Times New Roman" w:hAnsi="Arial" w:cs="Arial"/>
          <w:color w:val="212529"/>
          <w:sz w:val="24"/>
          <w:szCs w:val="24"/>
          <w:lang w:eastAsia="en-TC"/>
        </w:rPr>
        <w:t xml:space="preserve"> and its investment strategies that were utilized by President Clinton vs President Bush Administration.</w:t>
      </w:r>
      <w:r w:rsidR="00894A1C" w:rsidRPr="005322FE">
        <w:rPr>
          <w:rFonts w:ascii="Arial" w:eastAsia="Times New Roman" w:hAnsi="Arial" w:cs="Arial"/>
          <w:color w:val="212529"/>
          <w:sz w:val="24"/>
          <w:szCs w:val="24"/>
          <w:lang w:eastAsia="en-TC"/>
        </w:rPr>
        <w:t xml:space="preserve">  There w</w:t>
      </w:r>
      <w:r w:rsidR="005322FE" w:rsidRPr="005322FE">
        <w:rPr>
          <w:rFonts w:ascii="Arial" w:eastAsia="Times New Roman" w:hAnsi="Arial" w:cs="Arial"/>
          <w:color w:val="212529"/>
          <w:sz w:val="24"/>
          <w:szCs w:val="24"/>
          <w:lang w:eastAsia="en-TC"/>
        </w:rPr>
        <w:t>as</w:t>
      </w:r>
      <w:r w:rsidR="00894A1C" w:rsidRPr="005322FE">
        <w:rPr>
          <w:rFonts w:ascii="Arial" w:eastAsia="Times New Roman" w:hAnsi="Arial" w:cs="Arial"/>
          <w:color w:val="212529"/>
          <w:sz w:val="24"/>
          <w:szCs w:val="24"/>
          <w:lang w:eastAsia="en-TC"/>
        </w:rPr>
        <w:t xml:space="preserve"> an advanced study of recent developments in financial theory and </w:t>
      </w:r>
      <w:r w:rsidR="005322FE" w:rsidRPr="005322FE">
        <w:rPr>
          <w:rFonts w:ascii="Arial" w:eastAsia="Times New Roman" w:hAnsi="Arial" w:cs="Arial"/>
          <w:color w:val="212529"/>
          <w:sz w:val="24"/>
          <w:szCs w:val="24"/>
          <w:lang w:eastAsia="en-TC"/>
        </w:rPr>
        <w:t xml:space="preserve">the </w:t>
      </w:r>
      <w:r w:rsidR="00894A1C" w:rsidRPr="005322FE">
        <w:rPr>
          <w:rFonts w:ascii="Arial" w:eastAsia="Times New Roman" w:hAnsi="Arial" w:cs="Arial"/>
          <w:color w:val="212529"/>
          <w:sz w:val="24"/>
          <w:szCs w:val="24"/>
          <w:lang w:eastAsia="en-TC"/>
        </w:rPr>
        <w:t>presentation of empir</w:t>
      </w:r>
      <w:r w:rsidR="005322FE" w:rsidRPr="005322FE">
        <w:rPr>
          <w:rFonts w:ascii="Arial" w:eastAsia="Times New Roman" w:hAnsi="Arial" w:cs="Arial"/>
          <w:color w:val="212529"/>
          <w:sz w:val="24"/>
          <w:szCs w:val="24"/>
          <w:lang w:eastAsia="en-TC"/>
        </w:rPr>
        <w:t>ic</w:t>
      </w:r>
      <w:r w:rsidR="00894A1C" w:rsidRPr="005322FE">
        <w:rPr>
          <w:rFonts w:ascii="Arial" w:eastAsia="Times New Roman" w:hAnsi="Arial" w:cs="Arial"/>
          <w:color w:val="212529"/>
          <w:sz w:val="24"/>
          <w:szCs w:val="24"/>
          <w:lang w:eastAsia="en-TC"/>
        </w:rPr>
        <w:t xml:space="preserve">al evidence relative to the determination of investment value of financial assets. It </w:t>
      </w:r>
      <w:r w:rsidR="005322FE" w:rsidRPr="005322FE">
        <w:rPr>
          <w:rFonts w:ascii="Arial" w:eastAsia="Times New Roman" w:hAnsi="Arial" w:cs="Arial"/>
          <w:color w:val="212529"/>
          <w:sz w:val="24"/>
          <w:szCs w:val="24"/>
          <w:lang w:eastAsia="en-TC"/>
        </w:rPr>
        <w:t>emphasizes</w:t>
      </w:r>
      <w:r w:rsidR="00894A1C" w:rsidRPr="005322FE">
        <w:rPr>
          <w:rFonts w:ascii="Arial" w:eastAsia="Times New Roman" w:hAnsi="Arial" w:cs="Arial"/>
          <w:color w:val="212529"/>
          <w:sz w:val="24"/>
          <w:szCs w:val="24"/>
          <w:lang w:eastAsia="en-TC"/>
        </w:rPr>
        <w:t xml:space="preserve"> </w:t>
      </w:r>
      <w:r w:rsidR="005322FE" w:rsidRPr="005322FE">
        <w:rPr>
          <w:rFonts w:ascii="Arial" w:eastAsia="Times New Roman" w:hAnsi="Arial" w:cs="Arial"/>
          <w:color w:val="212529"/>
          <w:sz w:val="24"/>
          <w:szCs w:val="24"/>
          <w:lang w:eastAsia="en-TC"/>
        </w:rPr>
        <w:t xml:space="preserve">the </w:t>
      </w:r>
      <w:r w:rsidR="00894A1C" w:rsidRPr="005322FE">
        <w:rPr>
          <w:rFonts w:ascii="Arial" w:eastAsia="Times New Roman" w:hAnsi="Arial" w:cs="Arial"/>
          <w:color w:val="212529"/>
          <w:sz w:val="24"/>
          <w:szCs w:val="24"/>
          <w:lang w:eastAsia="en-TC"/>
        </w:rPr>
        <w:t>management of investment portfolio</w:t>
      </w:r>
      <w:r w:rsidR="005322FE" w:rsidRPr="005322FE">
        <w:rPr>
          <w:rFonts w:ascii="Arial" w:eastAsia="Times New Roman" w:hAnsi="Arial" w:cs="Arial"/>
          <w:color w:val="212529"/>
          <w:sz w:val="24"/>
          <w:szCs w:val="24"/>
          <w:lang w:eastAsia="en-TC"/>
        </w:rPr>
        <w:t>'</w:t>
      </w:r>
      <w:r w:rsidR="00894A1C" w:rsidRPr="005322FE">
        <w:rPr>
          <w:rFonts w:ascii="Arial" w:eastAsia="Times New Roman" w:hAnsi="Arial" w:cs="Arial"/>
          <w:color w:val="212529"/>
          <w:sz w:val="24"/>
          <w:szCs w:val="24"/>
          <w:lang w:eastAsia="en-TC"/>
        </w:rPr>
        <w:t>s inefficient markets.</w:t>
      </w:r>
      <w:r w:rsidR="005322FE" w:rsidRPr="005322FE">
        <w:rPr>
          <w:rFonts w:ascii="Arial" w:eastAsia="Arial Unicode MS" w:hAnsi="Arial" w:cs="Arial"/>
          <w:color w:val="000000"/>
          <w:sz w:val="24"/>
          <w:szCs w:val="24"/>
        </w:rPr>
        <w:t xml:space="preserve"> A thorough review was done before anything else. It was directly related to the</w:t>
      </w:r>
      <w:r w:rsidR="005322FE">
        <w:rPr>
          <w:rFonts w:ascii="Arial" w:eastAsia="Arial Unicode MS" w:hAnsi="Arial" w:cs="Arial"/>
          <w:color w:val="000000"/>
          <w:sz w:val="24"/>
          <w:szCs w:val="24"/>
        </w:rPr>
        <w:t xml:space="preserve"> course</w:t>
      </w:r>
      <w:r w:rsidR="005322FE" w:rsidRPr="005322FE">
        <w:rPr>
          <w:rFonts w:ascii="Arial" w:eastAsia="Arial Unicode MS" w:hAnsi="Arial" w:cs="Arial"/>
          <w:color w:val="000000"/>
          <w:sz w:val="24"/>
          <w:szCs w:val="24"/>
        </w:rPr>
        <w:t xml:space="preserve">; </w:t>
      </w:r>
      <w:r w:rsidR="005322FE">
        <w:rPr>
          <w:rFonts w:ascii="Arial" w:eastAsia="Arial Unicode MS" w:hAnsi="Arial" w:cs="Arial"/>
          <w:color w:val="000000"/>
          <w:sz w:val="24"/>
          <w:szCs w:val="24"/>
        </w:rPr>
        <w:t>a</w:t>
      </w:r>
      <w:r w:rsidR="005322FE" w:rsidRPr="005322FE">
        <w:rPr>
          <w:rFonts w:ascii="Arial" w:eastAsia="Arial Unicode MS" w:hAnsi="Arial" w:cs="Arial"/>
          <w:color w:val="000000"/>
          <w:sz w:val="24"/>
          <w:szCs w:val="24"/>
        </w:rPr>
        <w:t xml:space="preserve"> bibliographical record was kept of all academic sources used in this </w:t>
      </w:r>
      <w:r w:rsidR="005322FE">
        <w:rPr>
          <w:rFonts w:ascii="Arial" w:eastAsia="Arial Unicode MS" w:hAnsi="Arial" w:cs="Arial"/>
          <w:color w:val="000000"/>
          <w:sz w:val="24"/>
          <w:szCs w:val="24"/>
        </w:rPr>
        <w:t>course.</w:t>
      </w:r>
      <w:r w:rsidR="005322FE" w:rsidRPr="005322FE">
        <w:rPr>
          <w:rFonts w:ascii="Arial" w:eastAsia="Arial Unicode MS" w:hAnsi="Arial" w:cs="Arial"/>
          <w:color w:val="000000"/>
          <w:sz w:val="24"/>
          <w:szCs w:val="24"/>
        </w:rPr>
        <w:t xml:space="preserve"> An analytical and critical approach was adopted, not merely the description or explanation. However, it was possible to show any disagreements between the authors. In this way, it was directly informing the research aims, objectives, and questions alike.</w:t>
      </w:r>
      <w:r w:rsidR="005322FE" w:rsidRPr="005322FE">
        <w:rPr>
          <w:rFonts w:ascii="Arial" w:eastAsia="Times New Roman" w:hAnsi="Arial" w:cs="Arial"/>
          <w:sz w:val="24"/>
          <w:szCs w:val="24"/>
        </w:rPr>
        <w:t xml:space="preserve"> All academic </w:t>
      </w:r>
      <w:r w:rsidR="005322FE" w:rsidRPr="005322FE">
        <w:rPr>
          <w:rFonts w:ascii="Arial" w:eastAsia="Times New Roman" w:hAnsi="Arial" w:cs="Arial"/>
          <w:sz w:val="24"/>
          <w:szCs w:val="24"/>
        </w:rPr>
        <w:lastRenderedPageBreak/>
        <w:t>sources used in this study are fully acknowledged and disclosed, in line with the MLA System Referencing</w:t>
      </w:r>
    </w:p>
    <w:p w14:paraId="1B111A2E" w14:textId="0D02BEB8" w:rsidR="002A2E72" w:rsidRPr="002D442C" w:rsidRDefault="002A2E72" w:rsidP="009A2EBF">
      <w:pPr>
        <w:tabs>
          <w:tab w:val="left" w:pos="1751"/>
        </w:tabs>
        <w:spacing w:after="0" w:line="480" w:lineRule="auto"/>
        <w:jc w:val="both"/>
        <w:rPr>
          <w:rFonts w:ascii="Arial" w:hAnsi="Arial" w:cs="Arial"/>
          <w:sz w:val="24"/>
          <w:szCs w:val="24"/>
        </w:rPr>
      </w:pPr>
      <w:r w:rsidRPr="00076F6A">
        <w:rPr>
          <w:rFonts w:ascii="Arial" w:hAnsi="Arial" w:cs="Arial"/>
          <w:sz w:val="24"/>
          <w:szCs w:val="24"/>
        </w:rPr>
        <w:t>Keywords:</w:t>
      </w:r>
      <w:r w:rsidRPr="002D442C">
        <w:rPr>
          <w:rFonts w:ascii="Arial" w:hAnsi="Arial" w:cs="Arial"/>
          <w:sz w:val="24"/>
          <w:szCs w:val="24"/>
        </w:rPr>
        <w:t xml:space="preserve"> Bond market, literature review, </w:t>
      </w:r>
      <w:r w:rsidR="00811DCE">
        <w:rPr>
          <w:rFonts w:ascii="Arial" w:hAnsi="Arial" w:cs="Arial"/>
          <w:sz w:val="24"/>
          <w:szCs w:val="24"/>
        </w:rPr>
        <w:t xml:space="preserve"> fundamentals of investment, advantages, goals</w:t>
      </w:r>
      <w:r w:rsidR="00DE19CA">
        <w:rPr>
          <w:rFonts w:ascii="Arial" w:hAnsi="Arial" w:cs="Arial"/>
          <w:sz w:val="24"/>
          <w:szCs w:val="24"/>
        </w:rPr>
        <w:t>,</w:t>
      </w:r>
      <w:r w:rsidR="00811DCE">
        <w:rPr>
          <w:rFonts w:ascii="Arial" w:hAnsi="Arial" w:cs="Arial"/>
          <w:sz w:val="24"/>
          <w:szCs w:val="24"/>
        </w:rPr>
        <w:t xml:space="preserve"> and objectives, retrieving investment information, market indicators, market options, portfolio management stocks basics, stock analysis, bond basics,  bond analysis,  and lastly mutual funds.</w:t>
      </w:r>
    </w:p>
    <w:p w14:paraId="164DA984" w14:textId="3C6CE6CC" w:rsidR="002A2E72" w:rsidRDefault="002A2E72" w:rsidP="009A2EBF">
      <w:pPr>
        <w:tabs>
          <w:tab w:val="left" w:pos="1751"/>
        </w:tabs>
        <w:spacing w:after="0" w:line="480" w:lineRule="auto"/>
        <w:jc w:val="both"/>
        <w:rPr>
          <w:rFonts w:ascii="Arial" w:hAnsi="Arial" w:cs="Arial"/>
          <w:sz w:val="24"/>
          <w:szCs w:val="24"/>
        </w:rPr>
      </w:pPr>
    </w:p>
    <w:p w14:paraId="38DF02A4" w14:textId="5E7521F2" w:rsidR="002A2E72" w:rsidRDefault="002A2E72" w:rsidP="009A2EBF">
      <w:pPr>
        <w:tabs>
          <w:tab w:val="left" w:pos="1751"/>
        </w:tabs>
        <w:spacing w:after="0" w:line="480" w:lineRule="auto"/>
        <w:jc w:val="both"/>
        <w:rPr>
          <w:rFonts w:ascii="Arial" w:hAnsi="Arial" w:cs="Arial"/>
          <w:sz w:val="24"/>
          <w:szCs w:val="24"/>
        </w:rPr>
      </w:pPr>
    </w:p>
    <w:p w14:paraId="4EA42EFC" w14:textId="0BAB4CDF" w:rsidR="002A2E72" w:rsidRDefault="002A2E72" w:rsidP="009A2EBF">
      <w:pPr>
        <w:tabs>
          <w:tab w:val="left" w:pos="1751"/>
        </w:tabs>
        <w:spacing w:after="0" w:line="480" w:lineRule="auto"/>
        <w:jc w:val="both"/>
        <w:rPr>
          <w:rFonts w:ascii="Arial" w:hAnsi="Arial" w:cs="Arial"/>
          <w:sz w:val="24"/>
          <w:szCs w:val="24"/>
        </w:rPr>
      </w:pPr>
    </w:p>
    <w:p w14:paraId="45B0B9E3" w14:textId="27D8201E" w:rsidR="002A2E72" w:rsidRDefault="002A2E72" w:rsidP="002A2E72">
      <w:pPr>
        <w:tabs>
          <w:tab w:val="left" w:pos="1751"/>
        </w:tabs>
        <w:spacing w:after="0" w:line="360" w:lineRule="auto"/>
        <w:jc w:val="both"/>
        <w:rPr>
          <w:rFonts w:ascii="Arial" w:hAnsi="Arial" w:cs="Arial"/>
          <w:sz w:val="24"/>
          <w:szCs w:val="24"/>
        </w:rPr>
      </w:pPr>
    </w:p>
    <w:p w14:paraId="2954F2E5" w14:textId="3AF7066C" w:rsidR="002A2E72" w:rsidRDefault="002A2E72" w:rsidP="002A2E72">
      <w:pPr>
        <w:tabs>
          <w:tab w:val="left" w:pos="1751"/>
        </w:tabs>
        <w:spacing w:after="0" w:line="360" w:lineRule="auto"/>
        <w:jc w:val="both"/>
        <w:rPr>
          <w:rFonts w:ascii="Arial" w:hAnsi="Arial" w:cs="Arial"/>
          <w:sz w:val="24"/>
          <w:szCs w:val="24"/>
        </w:rPr>
      </w:pPr>
    </w:p>
    <w:p w14:paraId="31BE1ECC" w14:textId="65B04F79" w:rsidR="002A2E72" w:rsidRDefault="002A2E72" w:rsidP="002A2E72">
      <w:pPr>
        <w:tabs>
          <w:tab w:val="left" w:pos="1751"/>
        </w:tabs>
        <w:spacing w:after="0" w:line="360" w:lineRule="auto"/>
        <w:jc w:val="both"/>
        <w:rPr>
          <w:rFonts w:ascii="Arial" w:hAnsi="Arial" w:cs="Arial"/>
          <w:sz w:val="24"/>
          <w:szCs w:val="24"/>
        </w:rPr>
      </w:pPr>
    </w:p>
    <w:p w14:paraId="37E5CD38" w14:textId="05FEA547" w:rsidR="002A2E72" w:rsidRDefault="002A2E72" w:rsidP="002A2E72">
      <w:pPr>
        <w:tabs>
          <w:tab w:val="left" w:pos="1751"/>
        </w:tabs>
        <w:spacing w:after="0" w:line="360" w:lineRule="auto"/>
        <w:jc w:val="both"/>
        <w:rPr>
          <w:rFonts w:ascii="Arial" w:hAnsi="Arial" w:cs="Arial"/>
          <w:sz w:val="24"/>
          <w:szCs w:val="24"/>
        </w:rPr>
      </w:pPr>
    </w:p>
    <w:p w14:paraId="151756A8" w14:textId="3B6437E9" w:rsidR="002A2E72" w:rsidRDefault="002A2E72" w:rsidP="002A2E72">
      <w:pPr>
        <w:tabs>
          <w:tab w:val="left" w:pos="1751"/>
        </w:tabs>
        <w:spacing w:after="0" w:line="360" w:lineRule="auto"/>
        <w:jc w:val="both"/>
        <w:rPr>
          <w:rFonts w:ascii="Arial" w:hAnsi="Arial" w:cs="Arial"/>
          <w:sz w:val="24"/>
          <w:szCs w:val="24"/>
        </w:rPr>
      </w:pPr>
    </w:p>
    <w:p w14:paraId="0EC1A70F" w14:textId="3632B3E1" w:rsidR="002A2E72" w:rsidRDefault="002A2E72" w:rsidP="002A2E72">
      <w:pPr>
        <w:tabs>
          <w:tab w:val="left" w:pos="1751"/>
        </w:tabs>
        <w:spacing w:after="0" w:line="360" w:lineRule="auto"/>
        <w:jc w:val="both"/>
        <w:rPr>
          <w:rFonts w:ascii="Arial" w:hAnsi="Arial" w:cs="Arial"/>
          <w:sz w:val="24"/>
          <w:szCs w:val="24"/>
        </w:rPr>
      </w:pPr>
    </w:p>
    <w:p w14:paraId="522B98E0" w14:textId="6D94B6EB" w:rsidR="002A2E72" w:rsidRDefault="002A2E72" w:rsidP="002A2E72">
      <w:pPr>
        <w:tabs>
          <w:tab w:val="left" w:pos="1751"/>
        </w:tabs>
        <w:spacing w:after="0" w:line="360" w:lineRule="auto"/>
        <w:jc w:val="both"/>
        <w:rPr>
          <w:rFonts w:ascii="Arial" w:hAnsi="Arial" w:cs="Arial"/>
          <w:sz w:val="24"/>
          <w:szCs w:val="24"/>
        </w:rPr>
      </w:pPr>
    </w:p>
    <w:p w14:paraId="7D3A44A3" w14:textId="3F681761" w:rsidR="002A2E72" w:rsidRDefault="002A2E72" w:rsidP="002A2E72">
      <w:pPr>
        <w:tabs>
          <w:tab w:val="left" w:pos="1751"/>
        </w:tabs>
        <w:spacing w:after="0" w:line="360" w:lineRule="auto"/>
        <w:jc w:val="both"/>
        <w:rPr>
          <w:rFonts w:ascii="Arial" w:hAnsi="Arial" w:cs="Arial"/>
          <w:sz w:val="24"/>
          <w:szCs w:val="24"/>
        </w:rPr>
      </w:pPr>
    </w:p>
    <w:p w14:paraId="1755A8F3" w14:textId="6F656507" w:rsidR="002A2E72" w:rsidRDefault="002A2E72" w:rsidP="002A2E72">
      <w:pPr>
        <w:tabs>
          <w:tab w:val="left" w:pos="1751"/>
        </w:tabs>
        <w:spacing w:after="0" w:line="360" w:lineRule="auto"/>
        <w:jc w:val="both"/>
        <w:rPr>
          <w:rFonts w:ascii="Arial" w:hAnsi="Arial" w:cs="Arial"/>
          <w:sz w:val="24"/>
          <w:szCs w:val="24"/>
        </w:rPr>
      </w:pPr>
    </w:p>
    <w:p w14:paraId="1FE1C2D8" w14:textId="32FC9157" w:rsidR="009A2EBF" w:rsidRDefault="009A2EBF" w:rsidP="002A2E72">
      <w:pPr>
        <w:tabs>
          <w:tab w:val="left" w:pos="1751"/>
        </w:tabs>
        <w:spacing w:after="0" w:line="360" w:lineRule="auto"/>
        <w:jc w:val="both"/>
        <w:rPr>
          <w:rFonts w:ascii="Arial" w:hAnsi="Arial" w:cs="Arial"/>
          <w:sz w:val="24"/>
          <w:szCs w:val="24"/>
        </w:rPr>
      </w:pPr>
    </w:p>
    <w:p w14:paraId="1E608B47" w14:textId="78CBE002" w:rsidR="009A2EBF" w:rsidRDefault="009A2EBF" w:rsidP="002A2E72">
      <w:pPr>
        <w:tabs>
          <w:tab w:val="left" w:pos="1751"/>
        </w:tabs>
        <w:spacing w:after="0" w:line="360" w:lineRule="auto"/>
        <w:jc w:val="both"/>
        <w:rPr>
          <w:rFonts w:ascii="Arial" w:hAnsi="Arial" w:cs="Arial"/>
          <w:sz w:val="24"/>
          <w:szCs w:val="24"/>
        </w:rPr>
      </w:pPr>
    </w:p>
    <w:p w14:paraId="405D95ED" w14:textId="614D7FD6" w:rsidR="009A2EBF" w:rsidRDefault="009A2EBF" w:rsidP="002A2E72">
      <w:pPr>
        <w:tabs>
          <w:tab w:val="left" w:pos="1751"/>
        </w:tabs>
        <w:spacing w:after="0" w:line="360" w:lineRule="auto"/>
        <w:jc w:val="both"/>
        <w:rPr>
          <w:rFonts w:ascii="Arial" w:hAnsi="Arial" w:cs="Arial"/>
          <w:sz w:val="24"/>
          <w:szCs w:val="24"/>
        </w:rPr>
      </w:pPr>
    </w:p>
    <w:p w14:paraId="752E0D4E" w14:textId="02C15E01" w:rsidR="009A2EBF" w:rsidRDefault="009A2EBF" w:rsidP="002A2E72">
      <w:pPr>
        <w:tabs>
          <w:tab w:val="left" w:pos="1751"/>
        </w:tabs>
        <w:spacing w:after="0" w:line="360" w:lineRule="auto"/>
        <w:jc w:val="both"/>
        <w:rPr>
          <w:rFonts w:ascii="Arial" w:hAnsi="Arial" w:cs="Arial"/>
          <w:sz w:val="24"/>
          <w:szCs w:val="24"/>
        </w:rPr>
      </w:pPr>
    </w:p>
    <w:p w14:paraId="4F3FF8CC" w14:textId="643878EF" w:rsidR="009A2EBF" w:rsidRDefault="009A2EBF" w:rsidP="002A2E72">
      <w:pPr>
        <w:tabs>
          <w:tab w:val="left" w:pos="1751"/>
        </w:tabs>
        <w:spacing w:after="0" w:line="360" w:lineRule="auto"/>
        <w:jc w:val="both"/>
        <w:rPr>
          <w:rFonts w:ascii="Arial" w:hAnsi="Arial" w:cs="Arial"/>
          <w:sz w:val="24"/>
          <w:szCs w:val="24"/>
        </w:rPr>
      </w:pPr>
    </w:p>
    <w:p w14:paraId="65845CF6" w14:textId="21EF380A" w:rsidR="009A2EBF" w:rsidRDefault="009A2EBF" w:rsidP="002A2E72">
      <w:pPr>
        <w:tabs>
          <w:tab w:val="left" w:pos="1751"/>
        </w:tabs>
        <w:spacing w:after="0" w:line="360" w:lineRule="auto"/>
        <w:jc w:val="both"/>
        <w:rPr>
          <w:rFonts w:ascii="Arial" w:hAnsi="Arial" w:cs="Arial"/>
          <w:sz w:val="24"/>
          <w:szCs w:val="24"/>
        </w:rPr>
      </w:pPr>
    </w:p>
    <w:p w14:paraId="714595F8" w14:textId="15975018" w:rsidR="009A2EBF" w:rsidRDefault="009A2EBF" w:rsidP="002A2E72">
      <w:pPr>
        <w:tabs>
          <w:tab w:val="left" w:pos="1751"/>
        </w:tabs>
        <w:spacing w:after="0" w:line="360" w:lineRule="auto"/>
        <w:jc w:val="both"/>
        <w:rPr>
          <w:rFonts w:ascii="Arial" w:hAnsi="Arial" w:cs="Arial"/>
          <w:sz w:val="24"/>
          <w:szCs w:val="24"/>
        </w:rPr>
      </w:pPr>
    </w:p>
    <w:p w14:paraId="68E86C14" w14:textId="3787206B" w:rsidR="009A2EBF" w:rsidRDefault="009A2EBF" w:rsidP="002A2E72">
      <w:pPr>
        <w:tabs>
          <w:tab w:val="left" w:pos="1751"/>
        </w:tabs>
        <w:spacing w:after="0" w:line="360" w:lineRule="auto"/>
        <w:jc w:val="both"/>
        <w:rPr>
          <w:rFonts w:ascii="Arial" w:hAnsi="Arial" w:cs="Arial"/>
          <w:sz w:val="24"/>
          <w:szCs w:val="24"/>
        </w:rPr>
      </w:pPr>
    </w:p>
    <w:p w14:paraId="1F71CA26" w14:textId="7E3EEBB7" w:rsidR="005322FE" w:rsidRPr="00886515" w:rsidRDefault="005322FE" w:rsidP="00886515">
      <w:pPr>
        <w:spacing w:before="240" w:after="240" w:line="360" w:lineRule="auto"/>
        <w:jc w:val="center"/>
        <w:rPr>
          <w:rFonts w:ascii="Arial" w:eastAsia="Times New Roman" w:hAnsi="Arial" w:cs="Arial"/>
          <w:b/>
          <w:bCs/>
          <w:sz w:val="24"/>
          <w:szCs w:val="24"/>
          <w:u w:val="single"/>
        </w:rPr>
      </w:pPr>
      <w:r w:rsidRPr="00886515">
        <w:rPr>
          <w:rFonts w:ascii="Arial" w:eastAsia="Times New Roman" w:hAnsi="Arial" w:cs="Arial"/>
          <w:b/>
          <w:bCs/>
          <w:sz w:val="24"/>
          <w:szCs w:val="24"/>
          <w:u w:val="single"/>
        </w:rPr>
        <w:lastRenderedPageBreak/>
        <w:t>The Rationale for the Review</w:t>
      </w:r>
    </w:p>
    <w:p w14:paraId="6B64E3D3" w14:textId="77777777" w:rsidR="005322FE" w:rsidRPr="005322FE" w:rsidRDefault="005322FE" w:rsidP="005322FE">
      <w:pPr>
        <w:spacing w:before="240" w:after="240" w:line="480" w:lineRule="auto"/>
        <w:jc w:val="both"/>
        <w:rPr>
          <w:rFonts w:ascii="Arial" w:eastAsia="Times New Roman" w:hAnsi="Arial" w:cs="Arial"/>
          <w:sz w:val="24"/>
          <w:szCs w:val="24"/>
        </w:rPr>
      </w:pPr>
      <w:r w:rsidRPr="005322FE">
        <w:rPr>
          <w:rFonts w:ascii="Arial" w:eastAsia="Times New Roman" w:hAnsi="Arial" w:cs="Arial"/>
          <w:sz w:val="24"/>
          <w:szCs w:val="24"/>
        </w:rPr>
        <w:t>The rationale for this review explains what has already been done in the field. In summary, it places the study in a historical perspective. It shows how it relates to all existing literature in the research area. It also identifies the most critical relevant sources of information,  the key issues, concepts, and other debates in the field. It highlighted all potential areas of importance. It highlights the most influential publications in the field and so, in reference, demonstrates the researcher's familiarity with the study. It shows in which ways the selected publication shed light on the research questions and objectives.</w:t>
      </w:r>
    </w:p>
    <w:p w14:paraId="1885158F" w14:textId="77777777" w:rsidR="005322FE" w:rsidRPr="005322FE" w:rsidRDefault="005322FE" w:rsidP="005322FE">
      <w:pPr>
        <w:spacing w:before="240" w:after="240" w:line="480" w:lineRule="auto"/>
        <w:jc w:val="both"/>
        <w:rPr>
          <w:rFonts w:ascii="Arial" w:eastAsia="Times New Roman" w:hAnsi="Arial" w:cs="Arial"/>
          <w:sz w:val="24"/>
          <w:szCs w:val="24"/>
        </w:rPr>
      </w:pPr>
      <w:r w:rsidRPr="005322FE">
        <w:rPr>
          <w:rFonts w:ascii="Arial" w:eastAsia="Times New Roman" w:hAnsi="Arial" w:cs="Arial"/>
          <w:sz w:val="24"/>
          <w:szCs w:val="24"/>
        </w:rPr>
        <w:t xml:space="preserve"> In short, the published evidence  for  and against the research hypothesis, the main principle here, was to build an argument, not a library</w:t>
      </w:r>
    </w:p>
    <w:p w14:paraId="4498C4D3" w14:textId="77777777" w:rsidR="005322FE" w:rsidRPr="005322FE" w:rsidRDefault="005322FE" w:rsidP="005322FE">
      <w:pPr>
        <w:spacing w:before="240" w:after="240" w:line="480" w:lineRule="auto"/>
        <w:jc w:val="both"/>
        <w:rPr>
          <w:rFonts w:ascii="Arial" w:eastAsia="Times New Roman" w:hAnsi="Arial" w:cs="Arial"/>
          <w:sz w:val="24"/>
          <w:szCs w:val="24"/>
        </w:rPr>
      </w:pPr>
      <w:r w:rsidRPr="005322FE">
        <w:rPr>
          <w:rFonts w:ascii="Arial" w:eastAsia="Times New Roman" w:hAnsi="Arial" w:cs="Arial"/>
          <w:sz w:val="24"/>
          <w:szCs w:val="24"/>
        </w:rPr>
        <w:t>Being Critical – means evaluating, analyzing, and comparing, not just merely listing. It was also crucial for the researcher to consider the following points to this review:</w:t>
      </w:r>
    </w:p>
    <w:p w14:paraId="33C39D22" w14:textId="1127794B" w:rsidR="005322FE" w:rsidRPr="005322FE" w:rsidRDefault="005322FE" w:rsidP="00E71DD7">
      <w:pPr>
        <w:numPr>
          <w:ilvl w:val="0"/>
          <w:numId w:val="1"/>
        </w:numPr>
        <w:spacing w:before="240" w:after="240" w:line="480" w:lineRule="auto"/>
        <w:contextualSpacing/>
        <w:jc w:val="both"/>
        <w:rPr>
          <w:rFonts w:ascii="Arial" w:eastAsia="Times New Roman" w:hAnsi="Arial" w:cs="Arial"/>
          <w:sz w:val="24"/>
          <w:szCs w:val="24"/>
        </w:rPr>
      </w:pPr>
      <w:r w:rsidRPr="005322FE">
        <w:rPr>
          <w:rFonts w:ascii="Arial" w:eastAsia="Times New Roman" w:hAnsi="Arial" w:cs="Arial"/>
          <w:sz w:val="24"/>
          <w:szCs w:val="24"/>
        </w:rPr>
        <w:t xml:space="preserve">To determine which </w:t>
      </w:r>
      <w:r w:rsidR="00BE1764" w:rsidRPr="009A2EBF">
        <w:rPr>
          <w:rFonts w:ascii="Arial" w:eastAsia="Times New Roman" w:hAnsi="Arial" w:cs="Arial"/>
          <w:sz w:val="24"/>
          <w:szCs w:val="24"/>
        </w:rPr>
        <w:t>authors,</w:t>
      </w:r>
      <w:r w:rsidRPr="005322FE">
        <w:rPr>
          <w:rFonts w:ascii="Arial" w:eastAsia="Times New Roman" w:hAnsi="Arial" w:cs="Arial"/>
          <w:sz w:val="24"/>
          <w:szCs w:val="24"/>
        </w:rPr>
        <w:t xml:space="preserve"> say the same things or different</w:t>
      </w:r>
    </w:p>
    <w:p w14:paraId="726FE9F4" w14:textId="77777777" w:rsidR="005322FE" w:rsidRPr="005322FE" w:rsidRDefault="005322FE" w:rsidP="00E71DD7">
      <w:pPr>
        <w:numPr>
          <w:ilvl w:val="0"/>
          <w:numId w:val="1"/>
        </w:numPr>
        <w:spacing w:before="240" w:after="240" w:line="480" w:lineRule="auto"/>
        <w:contextualSpacing/>
        <w:jc w:val="both"/>
        <w:rPr>
          <w:rFonts w:ascii="Arial" w:eastAsia="Times New Roman" w:hAnsi="Arial" w:cs="Arial"/>
          <w:sz w:val="24"/>
          <w:szCs w:val="24"/>
        </w:rPr>
      </w:pPr>
      <w:r w:rsidRPr="005322FE">
        <w:rPr>
          <w:rFonts w:ascii="Arial" w:eastAsia="Times New Roman" w:hAnsi="Arial" w:cs="Arial"/>
          <w:sz w:val="24"/>
          <w:szCs w:val="24"/>
        </w:rPr>
        <w:t>To establish and decide whether they start from similar or different assumptions/ viewpoints</w:t>
      </w:r>
    </w:p>
    <w:p w14:paraId="4A6F3638" w14:textId="77777777" w:rsidR="005322FE" w:rsidRPr="005322FE" w:rsidRDefault="005322FE" w:rsidP="00E71DD7">
      <w:pPr>
        <w:numPr>
          <w:ilvl w:val="0"/>
          <w:numId w:val="1"/>
        </w:numPr>
        <w:spacing w:before="240" w:after="240" w:line="480" w:lineRule="auto"/>
        <w:contextualSpacing/>
        <w:jc w:val="both"/>
        <w:rPr>
          <w:rFonts w:ascii="Arial" w:eastAsia="Times New Roman" w:hAnsi="Arial" w:cs="Arial"/>
          <w:sz w:val="24"/>
          <w:szCs w:val="24"/>
        </w:rPr>
      </w:pPr>
      <w:r w:rsidRPr="005322FE">
        <w:rPr>
          <w:rFonts w:ascii="Arial" w:eastAsia="Times New Roman" w:hAnsi="Arial" w:cs="Arial"/>
          <w:sz w:val="24"/>
          <w:szCs w:val="24"/>
        </w:rPr>
        <w:t xml:space="preserve"> Are their arguments valid, and why or why not?</w:t>
      </w:r>
    </w:p>
    <w:p w14:paraId="277FD07F" w14:textId="77777777" w:rsidR="005322FE" w:rsidRPr="005322FE" w:rsidRDefault="005322FE" w:rsidP="00E71DD7">
      <w:pPr>
        <w:numPr>
          <w:ilvl w:val="0"/>
          <w:numId w:val="1"/>
        </w:numPr>
        <w:spacing w:before="240" w:after="240" w:line="480" w:lineRule="auto"/>
        <w:contextualSpacing/>
        <w:jc w:val="both"/>
        <w:rPr>
          <w:rFonts w:ascii="Arial" w:eastAsia="Times New Roman" w:hAnsi="Arial" w:cs="Arial"/>
          <w:sz w:val="24"/>
          <w:szCs w:val="24"/>
        </w:rPr>
      </w:pPr>
      <w:r w:rsidRPr="005322FE">
        <w:rPr>
          <w:rFonts w:ascii="Arial" w:eastAsia="Times New Roman" w:hAnsi="Arial" w:cs="Arial"/>
          <w:sz w:val="24"/>
          <w:szCs w:val="24"/>
        </w:rPr>
        <w:t xml:space="preserve">What are their strengths or deficiencies? </w:t>
      </w:r>
    </w:p>
    <w:p w14:paraId="6D6E5CEB" w14:textId="77777777" w:rsidR="005322FE" w:rsidRPr="005322FE" w:rsidRDefault="005322FE" w:rsidP="00E71DD7">
      <w:pPr>
        <w:numPr>
          <w:ilvl w:val="0"/>
          <w:numId w:val="1"/>
        </w:numPr>
        <w:spacing w:before="240" w:after="240" w:line="480" w:lineRule="auto"/>
        <w:contextualSpacing/>
        <w:jc w:val="both"/>
        <w:rPr>
          <w:rFonts w:ascii="Arial" w:eastAsia="Times New Roman" w:hAnsi="Arial" w:cs="Arial"/>
          <w:sz w:val="24"/>
          <w:szCs w:val="24"/>
        </w:rPr>
      </w:pPr>
      <w:r w:rsidRPr="005322FE">
        <w:rPr>
          <w:rFonts w:ascii="Arial" w:eastAsia="Times New Roman" w:hAnsi="Arial" w:cs="Arial"/>
          <w:sz w:val="24"/>
          <w:szCs w:val="24"/>
        </w:rPr>
        <w:t xml:space="preserve"> What does each author say about any other authors?</w:t>
      </w:r>
    </w:p>
    <w:p w14:paraId="3DEF99D5" w14:textId="77777777" w:rsidR="005322FE" w:rsidRPr="005322FE" w:rsidRDefault="005322FE" w:rsidP="00E71DD7">
      <w:pPr>
        <w:numPr>
          <w:ilvl w:val="0"/>
          <w:numId w:val="1"/>
        </w:numPr>
        <w:spacing w:before="240" w:after="240" w:line="480" w:lineRule="auto"/>
        <w:contextualSpacing/>
        <w:jc w:val="both"/>
        <w:rPr>
          <w:rFonts w:ascii="Arial" w:eastAsia="Times New Roman" w:hAnsi="Arial" w:cs="Arial"/>
          <w:sz w:val="24"/>
          <w:szCs w:val="24"/>
        </w:rPr>
      </w:pPr>
      <w:r w:rsidRPr="005322FE">
        <w:rPr>
          <w:rFonts w:ascii="Arial" w:eastAsia="Times New Roman" w:hAnsi="Arial" w:cs="Arial"/>
          <w:sz w:val="24"/>
          <w:szCs w:val="24"/>
        </w:rPr>
        <w:t xml:space="preserve"> More importantly, what is the relevance of the selected academic sources cited in the research?  </w:t>
      </w:r>
    </w:p>
    <w:p w14:paraId="3B54F501" w14:textId="02182306" w:rsidR="005322FE" w:rsidRPr="009A2EBF" w:rsidRDefault="005322FE" w:rsidP="005322FE">
      <w:pPr>
        <w:spacing w:before="240" w:after="240" w:line="480" w:lineRule="auto"/>
        <w:jc w:val="both"/>
        <w:rPr>
          <w:rFonts w:ascii="Arial" w:eastAsia="Times New Roman" w:hAnsi="Arial" w:cs="Arial"/>
          <w:sz w:val="24"/>
          <w:szCs w:val="24"/>
        </w:rPr>
      </w:pPr>
      <w:r w:rsidRPr="005322FE">
        <w:rPr>
          <w:rFonts w:ascii="Arial" w:eastAsia="Times New Roman" w:hAnsi="Arial" w:cs="Arial"/>
          <w:sz w:val="24"/>
          <w:szCs w:val="24"/>
        </w:rPr>
        <w:lastRenderedPageBreak/>
        <w:t xml:space="preserve">This </w:t>
      </w:r>
      <w:r w:rsidR="00BE1764" w:rsidRPr="009A2EBF">
        <w:rPr>
          <w:rFonts w:ascii="Arial" w:eastAsia="Times New Roman" w:hAnsi="Arial" w:cs="Arial"/>
          <w:sz w:val="24"/>
          <w:szCs w:val="24"/>
        </w:rPr>
        <w:t xml:space="preserve">course </w:t>
      </w:r>
      <w:r w:rsidRPr="005322FE">
        <w:rPr>
          <w:rFonts w:ascii="Arial" w:eastAsia="Times New Roman" w:hAnsi="Arial" w:cs="Arial"/>
          <w:sz w:val="24"/>
          <w:szCs w:val="24"/>
        </w:rPr>
        <w:t xml:space="preserve">was separated into </w:t>
      </w:r>
      <w:r w:rsidR="00BE1764" w:rsidRPr="009A2EBF">
        <w:rPr>
          <w:rFonts w:ascii="Arial" w:eastAsia="Times New Roman" w:hAnsi="Arial" w:cs="Arial"/>
          <w:sz w:val="24"/>
          <w:szCs w:val="24"/>
        </w:rPr>
        <w:t xml:space="preserve">several </w:t>
      </w:r>
      <w:r w:rsidR="008856C6">
        <w:rPr>
          <w:rFonts w:ascii="Arial" w:eastAsia="Times New Roman" w:hAnsi="Arial" w:cs="Arial"/>
          <w:sz w:val="24"/>
          <w:szCs w:val="24"/>
        </w:rPr>
        <w:t>headings</w:t>
      </w:r>
      <w:r w:rsidRPr="005322FE">
        <w:rPr>
          <w:rFonts w:ascii="Arial" w:eastAsia="Times New Roman" w:hAnsi="Arial" w:cs="Arial"/>
          <w:sz w:val="24"/>
          <w:szCs w:val="24"/>
        </w:rPr>
        <w:t xml:space="preserve"> linked to academic and empirical evidence. The writer evaluates the authenticity and validity of different theoretical perspectives relating to the research questions.</w:t>
      </w:r>
      <w:r w:rsidR="00BE1764" w:rsidRPr="009A2EBF">
        <w:rPr>
          <w:rFonts w:ascii="Arial" w:eastAsia="Times New Roman" w:hAnsi="Arial" w:cs="Arial"/>
          <w:sz w:val="24"/>
          <w:szCs w:val="24"/>
        </w:rPr>
        <w:t xml:space="preserve"> </w:t>
      </w:r>
      <w:r w:rsidRPr="005322FE">
        <w:rPr>
          <w:rFonts w:ascii="Arial" w:eastAsia="Times New Roman" w:hAnsi="Arial" w:cs="Arial"/>
          <w:sz w:val="24"/>
          <w:szCs w:val="24"/>
        </w:rPr>
        <w:t xml:space="preserve">From what I have read,  the researcher has identified as many points as possible for and against. </w:t>
      </w:r>
    </w:p>
    <w:p w14:paraId="5EB91A48" w14:textId="11746B36" w:rsidR="00F74CE3" w:rsidRPr="009A2EBF" w:rsidRDefault="00F74CE3" w:rsidP="005322FE">
      <w:pPr>
        <w:spacing w:before="240" w:after="240" w:line="480" w:lineRule="auto"/>
        <w:jc w:val="both"/>
        <w:rPr>
          <w:rFonts w:ascii="Arial" w:eastAsia="Times New Roman" w:hAnsi="Arial" w:cs="Arial"/>
          <w:sz w:val="24"/>
          <w:szCs w:val="24"/>
        </w:rPr>
      </w:pPr>
      <w:r w:rsidRPr="009A2EBF">
        <w:rPr>
          <w:rFonts w:ascii="Arial" w:eastAsia="Times New Roman" w:hAnsi="Arial" w:cs="Arial"/>
          <w:sz w:val="24"/>
          <w:szCs w:val="24"/>
        </w:rPr>
        <w:t>Previous research has provided a background,  however</w:t>
      </w:r>
      <w:r w:rsidR="00EC398B" w:rsidRPr="009A2EBF">
        <w:rPr>
          <w:rFonts w:ascii="Arial" w:eastAsia="Times New Roman" w:hAnsi="Arial" w:cs="Arial"/>
          <w:sz w:val="24"/>
          <w:szCs w:val="24"/>
        </w:rPr>
        <w:t>,</w:t>
      </w:r>
      <w:r w:rsidRPr="009A2EBF">
        <w:rPr>
          <w:rFonts w:ascii="Arial" w:eastAsia="Times New Roman" w:hAnsi="Arial" w:cs="Arial"/>
          <w:sz w:val="24"/>
          <w:szCs w:val="24"/>
        </w:rPr>
        <w:t xml:space="preserve"> the authors provided evidence that highlights capital markets and international efficient investment portfolio. This literature review will summarize theories about investment management, emerging capital markets, as the evidence will exploit a case study done in the Aisa economy, international portfolio and how </w:t>
      </w:r>
      <w:r w:rsidR="00781D30" w:rsidRPr="009A2EBF">
        <w:rPr>
          <w:rFonts w:ascii="Arial" w:eastAsia="Times New Roman" w:hAnsi="Arial" w:cs="Arial"/>
          <w:sz w:val="24"/>
          <w:szCs w:val="24"/>
        </w:rPr>
        <w:t>their</w:t>
      </w:r>
      <w:r w:rsidRPr="009A2EBF">
        <w:rPr>
          <w:rFonts w:ascii="Arial" w:eastAsia="Times New Roman" w:hAnsi="Arial" w:cs="Arial"/>
          <w:sz w:val="24"/>
          <w:szCs w:val="24"/>
        </w:rPr>
        <w:t xml:space="preserve"> capital markets and how they continue to progress and maintained their competitive advantage</w:t>
      </w:r>
      <w:r w:rsidR="006C50A3" w:rsidRPr="009A2EBF">
        <w:rPr>
          <w:rFonts w:ascii="Arial" w:eastAsia="Times New Roman" w:hAnsi="Arial" w:cs="Arial"/>
          <w:sz w:val="24"/>
          <w:szCs w:val="24"/>
        </w:rPr>
        <w:t>, in attaining or retaining an investor interest or attention.</w:t>
      </w:r>
    </w:p>
    <w:p w14:paraId="07B27EED" w14:textId="3FC40073" w:rsidR="00C452EB" w:rsidRPr="009A2EBF" w:rsidRDefault="00781D30" w:rsidP="00781D30">
      <w:pPr>
        <w:spacing w:before="240" w:after="240" w:line="480" w:lineRule="auto"/>
        <w:jc w:val="both"/>
        <w:rPr>
          <w:rFonts w:ascii="Arial" w:hAnsi="Arial" w:cs="Arial"/>
          <w:sz w:val="24"/>
          <w:szCs w:val="24"/>
        </w:rPr>
      </w:pPr>
      <w:r w:rsidRPr="009A2EBF">
        <w:rPr>
          <w:rFonts w:ascii="Arial" w:hAnsi="Arial" w:cs="Arial"/>
          <w:sz w:val="24"/>
          <w:szCs w:val="24"/>
        </w:rPr>
        <w:t xml:space="preserve">As countries become more economically integrated, </w:t>
      </w:r>
      <w:r w:rsidR="00EC398B" w:rsidRPr="009A2EBF">
        <w:rPr>
          <w:rFonts w:ascii="Arial" w:hAnsi="Arial" w:cs="Arial"/>
          <w:sz w:val="24"/>
          <w:szCs w:val="24"/>
        </w:rPr>
        <w:t>their</w:t>
      </w:r>
      <w:r w:rsidRPr="009A2EBF">
        <w:rPr>
          <w:rFonts w:ascii="Arial" w:hAnsi="Arial" w:cs="Arial"/>
          <w:sz w:val="24"/>
          <w:szCs w:val="24"/>
        </w:rPr>
        <w:t xml:space="preserve"> financial markets will become more developed and sophisticated over time. Investors have more options to allocate their funds as financial assets become more diverse and available to them. Thus, investors can diversify their portfolio</w:t>
      </w:r>
      <w:r w:rsidR="00EC398B" w:rsidRPr="009A2EBF">
        <w:rPr>
          <w:rFonts w:ascii="Arial" w:hAnsi="Arial" w:cs="Arial"/>
          <w:sz w:val="24"/>
          <w:szCs w:val="24"/>
        </w:rPr>
        <w:t>s</w:t>
      </w:r>
      <w:r w:rsidRPr="009A2EBF">
        <w:rPr>
          <w:rFonts w:ascii="Arial" w:hAnsi="Arial" w:cs="Arial"/>
          <w:sz w:val="24"/>
          <w:szCs w:val="24"/>
        </w:rPr>
        <w:t>, which allow</w:t>
      </w:r>
      <w:r w:rsidR="00EC398B" w:rsidRPr="009A2EBF">
        <w:rPr>
          <w:rFonts w:ascii="Arial" w:hAnsi="Arial" w:cs="Arial"/>
          <w:sz w:val="24"/>
          <w:szCs w:val="24"/>
        </w:rPr>
        <w:t>s</w:t>
      </w:r>
      <w:r w:rsidRPr="009A2EBF">
        <w:rPr>
          <w:rFonts w:ascii="Arial" w:hAnsi="Arial" w:cs="Arial"/>
          <w:sz w:val="24"/>
          <w:szCs w:val="24"/>
        </w:rPr>
        <w:t xml:space="preserve"> them to optimize their risks against potential loss, emerging from various factors. Such measures can be done by shifting their portfolio weightage between riskier and safer assets, which suit their risk tolerances. Stocks have been known to be riskier asset</w:t>
      </w:r>
      <w:r w:rsidR="00EC398B" w:rsidRPr="009A2EBF">
        <w:rPr>
          <w:rFonts w:ascii="Arial" w:hAnsi="Arial" w:cs="Arial"/>
          <w:sz w:val="24"/>
          <w:szCs w:val="24"/>
        </w:rPr>
        <w:t>s</w:t>
      </w:r>
      <w:r w:rsidRPr="009A2EBF">
        <w:rPr>
          <w:rFonts w:ascii="Arial" w:hAnsi="Arial" w:cs="Arial"/>
          <w:sz w:val="24"/>
          <w:szCs w:val="24"/>
        </w:rPr>
        <w:t xml:space="preserve"> due to </w:t>
      </w:r>
      <w:r w:rsidR="00EC398B" w:rsidRPr="009A2EBF">
        <w:rPr>
          <w:rFonts w:ascii="Arial" w:hAnsi="Arial" w:cs="Arial"/>
          <w:sz w:val="24"/>
          <w:szCs w:val="24"/>
        </w:rPr>
        <w:t>their</w:t>
      </w:r>
      <w:r w:rsidRPr="009A2EBF">
        <w:rPr>
          <w:rFonts w:ascii="Arial" w:hAnsi="Arial" w:cs="Arial"/>
          <w:sz w:val="24"/>
          <w:szCs w:val="24"/>
        </w:rPr>
        <w:t xml:space="preserve"> higher volatility and are more connected to the performance of the firms. Conversely, government bonds are perceived to be less risky since they are guaranteed to be paid by the government unless the government falls. Such risk differential between the two financial securities motivates </w:t>
      </w:r>
      <w:r w:rsidRPr="009A2EBF">
        <w:rPr>
          <w:rFonts w:ascii="Arial" w:hAnsi="Arial" w:cs="Arial"/>
          <w:sz w:val="24"/>
          <w:szCs w:val="24"/>
        </w:rPr>
        <w:lastRenderedPageBreak/>
        <w:t xml:space="preserve">investors and authorities to understand the dynamic relationship between both markets. Research on </w:t>
      </w:r>
      <w:r w:rsidR="00EC398B" w:rsidRPr="009A2EBF">
        <w:rPr>
          <w:rFonts w:ascii="Arial" w:hAnsi="Arial" w:cs="Arial"/>
          <w:sz w:val="24"/>
          <w:szCs w:val="24"/>
        </w:rPr>
        <w:t xml:space="preserve">the </w:t>
      </w:r>
      <w:r w:rsidRPr="009A2EBF">
        <w:rPr>
          <w:rFonts w:ascii="Arial" w:hAnsi="Arial" w:cs="Arial"/>
          <w:sz w:val="24"/>
          <w:szCs w:val="24"/>
        </w:rPr>
        <w:t>stock and bond relationship was started by Fama and French (1989), Shiller and Beltratti (1992)</w:t>
      </w:r>
      <w:r w:rsidR="00EC398B" w:rsidRPr="009A2EBF">
        <w:rPr>
          <w:rFonts w:ascii="Arial" w:hAnsi="Arial" w:cs="Arial"/>
          <w:sz w:val="24"/>
          <w:szCs w:val="24"/>
        </w:rPr>
        <w:t>,</w:t>
      </w:r>
      <w:r w:rsidRPr="009A2EBF">
        <w:rPr>
          <w:rFonts w:ascii="Arial" w:hAnsi="Arial" w:cs="Arial"/>
          <w:sz w:val="24"/>
          <w:szCs w:val="24"/>
        </w:rPr>
        <w:t xml:space="preserve"> and Campbell and Ammer (1993). According to these authors, bond and stock markets were argued to have </w:t>
      </w:r>
      <w:r w:rsidR="00EC398B" w:rsidRPr="009A2EBF">
        <w:rPr>
          <w:rFonts w:ascii="Arial" w:hAnsi="Arial" w:cs="Arial"/>
          <w:sz w:val="24"/>
          <w:szCs w:val="24"/>
        </w:rPr>
        <w:t xml:space="preserve">a </w:t>
      </w:r>
      <w:r w:rsidRPr="009A2EBF">
        <w:rPr>
          <w:rFonts w:ascii="Arial" w:hAnsi="Arial" w:cs="Arial"/>
          <w:sz w:val="24"/>
          <w:szCs w:val="24"/>
        </w:rPr>
        <w:t xml:space="preserve">positive relationship as empirically proven by the three studies above. One of the arguments put forward by these studies is that this positive association is due to </w:t>
      </w:r>
      <w:r w:rsidR="00EC398B" w:rsidRPr="009A2EBF">
        <w:rPr>
          <w:rFonts w:ascii="Arial" w:hAnsi="Arial" w:cs="Arial"/>
          <w:sz w:val="24"/>
          <w:szCs w:val="24"/>
        </w:rPr>
        <w:t xml:space="preserve">the </w:t>
      </w:r>
      <w:r w:rsidRPr="009A2EBF">
        <w:rPr>
          <w:rFonts w:ascii="Arial" w:hAnsi="Arial" w:cs="Arial"/>
          <w:sz w:val="24"/>
          <w:szCs w:val="24"/>
        </w:rPr>
        <w:t>macroeconomic change that influence</w:t>
      </w:r>
      <w:r w:rsidR="00EC398B" w:rsidRPr="009A2EBF">
        <w:rPr>
          <w:rFonts w:ascii="Arial" w:hAnsi="Arial" w:cs="Arial"/>
          <w:sz w:val="24"/>
          <w:szCs w:val="24"/>
        </w:rPr>
        <w:t>s</w:t>
      </w:r>
      <w:r w:rsidRPr="009A2EBF">
        <w:rPr>
          <w:rFonts w:ascii="Arial" w:hAnsi="Arial" w:cs="Arial"/>
          <w:sz w:val="24"/>
          <w:szCs w:val="24"/>
        </w:rPr>
        <w:t xml:space="preserve"> the market discount rate. However, these earlier studies implicitly assumed the time</w:t>
      </w:r>
      <w:r w:rsidR="00353077">
        <w:rPr>
          <w:rFonts w:ascii="Arial" w:hAnsi="Arial" w:cs="Arial"/>
          <w:sz w:val="24"/>
          <w:szCs w:val="24"/>
        </w:rPr>
        <w:t xml:space="preserve"> </w:t>
      </w:r>
      <w:r w:rsidRPr="009A2EBF">
        <w:rPr>
          <w:rFonts w:ascii="Arial" w:hAnsi="Arial" w:cs="Arial"/>
          <w:sz w:val="24"/>
          <w:szCs w:val="24"/>
        </w:rPr>
        <w:t>invariance of the co-movement. Since then, more studies have been challenging this assumption by arguing that stock-bond correlation is dynamic in</w:t>
      </w:r>
      <w:r w:rsidR="00EC398B" w:rsidRPr="009A2EBF">
        <w:rPr>
          <w:rFonts w:ascii="Arial" w:hAnsi="Arial" w:cs="Arial"/>
          <w:sz w:val="24"/>
          <w:szCs w:val="24"/>
        </w:rPr>
        <w:t>-</w:t>
      </w:r>
      <w:r w:rsidRPr="009A2EBF">
        <w:rPr>
          <w:rFonts w:ascii="Arial" w:hAnsi="Arial" w:cs="Arial"/>
          <w:sz w:val="24"/>
          <w:szCs w:val="24"/>
        </w:rPr>
        <w:t>process and fluctuate</w:t>
      </w:r>
      <w:r w:rsidR="00EC398B" w:rsidRPr="009A2EBF">
        <w:rPr>
          <w:rFonts w:ascii="Arial" w:hAnsi="Arial" w:cs="Arial"/>
          <w:sz w:val="24"/>
          <w:szCs w:val="24"/>
        </w:rPr>
        <w:t>s</w:t>
      </w:r>
      <w:r w:rsidRPr="009A2EBF">
        <w:rPr>
          <w:rFonts w:ascii="Arial" w:hAnsi="Arial" w:cs="Arial"/>
          <w:sz w:val="24"/>
          <w:szCs w:val="24"/>
        </w:rPr>
        <w:t xml:space="preserve"> based on various factors at domestic and international levels. In </w:t>
      </w:r>
      <w:r w:rsidR="00EC398B" w:rsidRPr="009A2EBF">
        <w:rPr>
          <w:rFonts w:ascii="Arial" w:hAnsi="Arial" w:cs="Arial"/>
          <w:sz w:val="24"/>
          <w:szCs w:val="24"/>
        </w:rPr>
        <w:t xml:space="preserve">the </w:t>
      </w:r>
      <w:r w:rsidRPr="009A2EBF">
        <w:rPr>
          <w:rFonts w:ascii="Arial" w:hAnsi="Arial" w:cs="Arial"/>
          <w:sz w:val="24"/>
          <w:szCs w:val="24"/>
        </w:rPr>
        <w:t>existing literature, there are two types of stock-bond correlation studies. The first type refers to econometric modeling that describes and predict</w:t>
      </w:r>
      <w:r w:rsidR="00EC398B" w:rsidRPr="009A2EBF">
        <w:rPr>
          <w:rFonts w:ascii="Arial" w:hAnsi="Arial" w:cs="Arial"/>
          <w:sz w:val="24"/>
          <w:szCs w:val="24"/>
        </w:rPr>
        <w:t>s</w:t>
      </w:r>
      <w:r w:rsidRPr="009A2EBF">
        <w:rPr>
          <w:rFonts w:ascii="Arial" w:hAnsi="Arial" w:cs="Arial"/>
          <w:sz w:val="24"/>
          <w:szCs w:val="24"/>
        </w:rPr>
        <w:t xml:space="preserve"> the dynamic relationship of stock-bond returns. Studies that are included in this category often incorporate asymmetric effect</w:t>
      </w:r>
      <w:r w:rsidR="00EC398B" w:rsidRPr="009A2EBF">
        <w:rPr>
          <w:rFonts w:ascii="Arial" w:hAnsi="Arial" w:cs="Arial"/>
          <w:sz w:val="24"/>
          <w:szCs w:val="24"/>
        </w:rPr>
        <w:t>s</w:t>
      </w:r>
      <w:r w:rsidRPr="009A2EBF">
        <w:rPr>
          <w:rFonts w:ascii="Arial" w:hAnsi="Arial" w:cs="Arial"/>
          <w:sz w:val="24"/>
          <w:szCs w:val="24"/>
        </w:rPr>
        <w:t xml:space="preserve"> to capture the leverage effect of the assets and identify the existence of flight-to-quality phenomenon (Cappiello et al., 2006; de Goeij &amp; Mar</w:t>
      </w:r>
      <w:r w:rsidR="00EC398B" w:rsidRPr="009A2EBF">
        <w:rPr>
          <w:rFonts w:ascii="Arial" w:hAnsi="Arial" w:cs="Arial"/>
          <w:sz w:val="24"/>
          <w:szCs w:val="24"/>
        </w:rPr>
        <w:t>ket</w:t>
      </w:r>
      <w:r w:rsidRPr="009A2EBF">
        <w:rPr>
          <w:rFonts w:ascii="Arial" w:hAnsi="Arial" w:cs="Arial"/>
          <w:sz w:val="24"/>
          <w:szCs w:val="24"/>
        </w:rPr>
        <w:t>ing, 2004, 2009). The second type of stock-bond correlation stud</w:t>
      </w:r>
      <w:r w:rsidR="00EC398B" w:rsidRPr="009A2EBF">
        <w:rPr>
          <w:rFonts w:ascii="Arial" w:hAnsi="Arial" w:cs="Arial"/>
          <w:sz w:val="24"/>
          <w:szCs w:val="24"/>
        </w:rPr>
        <w:t>y</w:t>
      </w:r>
      <w:r w:rsidRPr="009A2EBF">
        <w:rPr>
          <w:rFonts w:ascii="Arial" w:hAnsi="Arial" w:cs="Arial"/>
          <w:sz w:val="24"/>
          <w:szCs w:val="24"/>
        </w:rPr>
        <w:t xml:space="preserve"> utilize</w:t>
      </w:r>
      <w:r w:rsidR="00EC398B" w:rsidRPr="009A2EBF">
        <w:rPr>
          <w:rFonts w:ascii="Arial" w:hAnsi="Arial" w:cs="Arial"/>
          <w:sz w:val="24"/>
          <w:szCs w:val="24"/>
        </w:rPr>
        <w:t>s</w:t>
      </w:r>
      <w:r w:rsidRPr="009A2EBF">
        <w:rPr>
          <w:rFonts w:ascii="Arial" w:hAnsi="Arial" w:cs="Arial"/>
          <w:sz w:val="24"/>
          <w:szCs w:val="24"/>
        </w:rPr>
        <w:t xml:space="preserve"> the dynamic factors model in explaining how various macroeconomic variables can affect the returns of stock and bond assets independently. Consequently, these factors determine the positive or negative co-movement of stock and bond markets. Such factors include macroeconomic variables</w:t>
      </w:r>
      <w:r w:rsidR="00886302" w:rsidRPr="009A2EBF">
        <w:rPr>
          <w:rFonts w:ascii="Arial" w:hAnsi="Arial" w:cs="Arial"/>
          <w:sz w:val="24"/>
          <w:szCs w:val="24"/>
        </w:rPr>
        <w:t xml:space="preserve">. </w:t>
      </w:r>
      <w:r w:rsidRPr="009A2EBF">
        <w:rPr>
          <w:rFonts w:ascii="Arial" w:hAnsi="Arial" w:cs="Arial"/>
          <w:sz w:val="24"/>
          <w:szCs w:val="24"/>
        </w:rPr>
        <w:t xml:space="preserve">Similarly, other studies attempt to relate stock-bond co-movement with illiquidity, non-macro variables as well as income and substitution effect. </w:t>
      </w:r>
    </w:p>
    <w:p w14:paraId="42E36F5B" w14:textId="79181F40" w:rsidR="003A09F3" w:rsidRPr="009A2EBF" w:rsidRDefault="00781D30" w:rsidP="00781D30">
      <w:pPr>
        <w:spacing w:before="240" w:after="240" w:line="480" w:lineRule="auto"/>
        <w:jc w:val="both"/>
        <w:rPr>
          <w:rFonts w:ascii="Arial" w:eastAsia="Times New Roman" w:hAnsi="Arial" w:cs="Arial"/>
          <w:b/>
          <w:sz w:val="24"/>
          <w:szCs w:val="24"/>
        </w:rPr>
      </w:pPr>
      <w:r w:rsidRPr="009A2EBF">
        <w:rPr>
          <w:rFonts w:ascii="Arial" w:hAnsi="Arial" w:cs="Arial"/>
          <w:sz w:val="24"/>
          <w:szCs w:val="24"/>
        </w:rPr>
        <w:lastRenderedPageBreak/>
        <w:t xml:space="preserve">Ever since </w:t>
      </w:r>
      <w:r w:rsidR="00EC398B" w:rsidRPr="009A2EBF">
        <w:rPr>
          <w:rFonts w:ascii="Arial" w:hAnsi="Arial" w:cs="Arial"/>
          <w:sz w:val="24"/>
          <w:szCs w:val="24"/>
        </w:rPr>
        <w:t xml:space="preserve">the </w:t>
      </w:r>
      <w:r w:rsidRPr="009A2EBF">
        <w:rPr>
          <w:rFonts w:ascii="Arial" w:hAnsi="Arial" w:cs="Arial"/>
          <w:sz w:val="24"/>
          <w:szCs w:val="24"/>
        </w:rPr>
        <w:t>stock-bond correlation topic makes its debut into the academi</w:t>
      </w:r>
      <w:r w:rsidR="00EC398B" w:rsidRPr="009A2EBF">
        <w:rPr>
          <w:rFonts w:ascii="Arial" w:hAnsi="Arial" w:cs="Arial"/>
          <w:sz w:val="24"/>
          <w:szCs w:val="24"/>
        </w:rPr>
        <w:t>c</w:t>
      </w:r>
      <w:r w:rsidRPr="009A2EBF">
        <w:rPr>
          <w:rFonts w:ascii="Arial" w:hAnsi="Arial" w:cs="Arial"/>
          <w:sz w:val="24"/>
          <w:szCs w:val="24"/>
        </w:rPr>
        <w:t xml:space="preserve"> world, articles that review and summarize its literature has been scanting. As most of the empirical studies can be classified into the first or second type, there should be some acknowledgment that these studies belong to a bigger framework which many fail to point out. In particular, the framework refers to the cause of changes in stock-bond correlation which comprised of ‘internal’ and ‘external’ factors as represented by the first and second categories, respectively. Hence, this study seeks to bridge this gap by producing an in-depth discussion of the literature review according to the framework and highlight</w:t>
      </w:r>
      <w:r w:rsidR="00EC398B" w:rsidRPr="009A2EBF">
        <w:rPr>
          <w:rFonts w:ascii="Arial" w:hAnsi="Arial" w:cs="Arial"/>
          <w:sz w:val="24"/>
          <w:szCs w:val="24"/>
        </w:rPr>
        <w:t>ing</w:t>
      </w:r>
      <w:r w:rsidRPr="009A2EBF">
        <w:rPr>
          <w:rFonts w:ascii="Arial" w:hAnsi="Arial" w:cs="Arial"/>
          <w:sz w:val="24"/>
          <w:szCs w:val="24"/>
        </w:rPr>
        <w:t xml:space="preserve"> several key findings that describe the time</w:t>
      </w:r>
      <w:r w:rsidR="00EC398B" w:rsidRPr="009A2EBF">
        <w:rPr>
          <w:rFonts w:ascii="Arial" w:hAnsi="Arial" w:cs="Arial"/>
          <w:sz w:val="24"/>
          <w:szCs w:val="24"/>
        </w:rPr>
        <w:t>-</w:t>
      </w:r>
      <w:r w:rsidRPr="009A2EBF">
        <w:rPr>
          <w:rFonts w:ascii="Arial" w:hAnsi="Arial" w:cs="Arial"/>
          <w:sz w:val="24"/>
          <w:szCs w:val="24"/>
        </w:rPr>
        <w:t>variant relationship of stock and bond returns.</w:t>
      </w:r>
    </w:p>
    <w:p w14:paraId="4EC63297" w14:textId="49174635" w:rsidR="000F6C03" w:rsidRPr="009A2EBF" w:rsidRDefault="00781D30" w:rsidP="0003144C">
      <w:pPr>
        <w:spacing w:before="240" w:after="240" w:line="480" w:lineRule="auto"/>
        <w:jc w:val="both"/>
        <w:rPr>
          <w:rFonts w:ascii="Arial" w:eastAsia="Times New Roman" w:hAnsi="Arial" w:cs="Arial"/>
          <w:b/>
          <w:sz w:val="24"/>
          <w:szCs w:val="24"/>
        </w:rPr>
      </w:pPr>
      <w:r w:rsidRPr="009A2EBF">
        <w:rPr>
          <w:rFonts w:ascii="Arial" w:hAnsi="Arial" w:cs="Arial"/>
          <w:sz w:val="24"/>
          <w:szCs w:val="24"/>
        </w:rPr>
        <w:t>By classifying the existing literature into the framework, a couple of conjectures can be made. First, the ‘internal’ factor (</w:t>
      </w:r>
      <w:r w:rsidR="009F6AB4" w:rsidRPr="009A2EBF">
        <w:rPr>
          <w:rFonts w:ascii="Arial" w:hAnsi="Arial" w:cs="Arial"/>
          <w:sz w:val="24"/>
          <w:szCs w:val="24"/>
        </w:rPr>
        <w:t>i.e.,</w:t>
      </w:r>
      <w:r w:rsidRPr="009A2EBF">
        <w:rPr>
          <w:rFonts w:ascii="Arial" w:hAnsi="Arial" w:cs="Arial"/>
          <w:sz w:val="24"/>
          <w:szCs w:val="24"/>
        </w:rPr>
        <w:t xml:space="preserve"> first category) of stock-bond correlation studies depends on the asset traits, which is connected to asymmetric effect and differences in investment horizon. Second, the ‘external’ factor (</w:t>
      </w:r>
      <w:r w:rsidR="009F6AB4" w:rsidRPr="009A2EBF">
        <w:rPr>
          <w:rFonts w:ascii="Arial" w:hAnsi="Arial" w:cs="Arial"/>
          <w:sz w:val="24"/>
          <w:szCs w:val="24"/>
        </w:rPr>
        <w:t>i.e.,</w:t>
      </w:r>
      <w:r w:rsidRPr="009A2EBF">
        <w:rPr>
          <w:rFonts w:ascii="Arial" w:hAnsi="Arial" w:cs="Arial"/>
          <w:sz w:val="24"/>
          <w:szCs w:val="24"/>
        </w:rPr>
        <w:t xml:space="preserve"> second category) of stock-bond correlation studies is due to various factors that surround a particular economy. These factors include economic variables, market uncertainty, market liquidity</w:t>
      </w:r>
      <w:r w:rsidR="00EC398B" w:rsidRPr="009A2EBF">
        <w:rPr>
          <w:rFonts w:ascii="Arial" w:hAnsi="Arial" w:cs="Arial"/>
          <w:sz w:val="24"/>
          <w:szCs w:val="24"/>
        </w:rPr>
        <w:t>,</w:t>
      </w:r>
      <w:r w:rsidRPr="009A2EBF">
        <w:rPr>
          <w:rFonts w:ascii="Arial" w:hAnsi="Arial" w:cs="Arial"/>
          <w:sz w:val="24"/>
          <w:szCs w:val="24"/>
        </w:rPr>
        <w:t xml:space="preserve"> and market integration. By incorporating this framework, the literature on </w:t>
      </w:r>
      <w:r w:rsidR="00EC398B" w:rsidRPr="009A2EBF">
        <w:rPr>
          <w:rFonts w:ascii="Arial" w:hAnsi="Arial" w:cs="Arial"/>
          <w:sz w:val="24"/>
          <w:szCs w:val="24"/>
        </w:rPr>
        <w:t xml:space="preserve">the </w:t>
      </w:r>
      <w:r w:rsidRPr="009A2EBF">
        <w:rPr>
          <w:rFonts w:ascii="Arial" w:hAnsi="Arial" w:cs="Arial"/>
          <w:sz w:val="24"/>
          <w:szCs w:val="24"/>
        </w:rPr>
        <w:t>dynamics of stock-bond correlation will be more comprehensive and better implemented by market participants.</w:t>
      </w:r>
    </w:p>
    <w:p w14:paraId="33B42919" w14:textId="219979E1" w:rsidR="000F6C03" w:rsidRPr="009A2EBF" w:rsidRDefault="000F6C03" w:rsidP="0003144C">
      <w:pPr>
        <w:spacing w:before="240" w:after="240" w:line="480" w:lineRule="auto"/>
        <w:jc w:val="center"/>
        <w:rPr>
          <w:rFonts w:ascii="Arial" w:eastAsia="Times New Roman" w:hAnsi="Arial" w:cs="Arial"/>
          <w:b/>
          <w:sz w:val="24"/>
          <w:szCs w:val="24"/>
        </w:rPr>
      </w:pPr>
    </w:p>
    <w:p w14:paraId="17E55F65" w14:textId="55895113" w:rsidR="000F6C03" w:rsidRPr="009A2EBF" w:rsidRDefault="000F6C03" w:rsidP="0003144C">
      <w:pPr>
        <w:spacing w:before="240" w:after="240" w:line="480" w:lineRule="auto"/>
        <w:jc w:val="center"/>
        <w:rPr>
          <w:rFonts w:ascii="Arial" w:eastAsia="Times New Roman" w:hAnsi="Arial" w:cs="Arial"/>
          <w:b/>
          <w:sz w:val="24"/>
          <w:szCs w:val="24"/>
        </w:rPr>
      </w:pPr>
    </w:p>
    <w:p w14:paraId="0FF82643" w14:textId="121BB314" w:rsidR="000F6C03" w:rsidRPr="009A2EBF" w:rsidRDefault="00EA59D2" w:rsidP="009B250C">
      <w:pPr>
        <w:spacing w:before="240" w:after="240" w:line="480" w:lineRule="auto"/>
        <w:jc w:val="both"/>
        <w:rPr>
          <w:rFonts w:ascii="Arial" w:eastAsia="Times New Roman" w:hAnsi="Arial" w:cs="Arial"/>
          <w:bCs/>
          <w:sz w:val="24"/>
          <w:szCs w:val="24"/>
        </w:rPr>
      </w:pPr>
      <w:r w:rsidRPr="009A2EBF">
        <w:rPr>
          <w:rFonts w:ascii="Arial" w:eastAsia="Times New Roman" w:hAnsi="Arial" w:cs="Arial"/>
          <w:bCs/>
          <w:sz w:val="24"/>
          <w:szCs w:val="24"/>
        </w:rPr>
        <w:lastRenderedPageBreak/>
        <w:t>From what I have read,  this course is expected to exploit the advantages of investing,  retrieving investments information,  Market Indicators, Investment options, Portfolio management,  Stocks basics, Stock analysis, Bond basics, Bond analysis</w:t>
      </w:r>
      <w:r w:rsidR="00EC398B" w:rsidRPr="009A2EBF">
        <w:rPr>
          <w:rFonts w:ascii="Arial" w:eastAsia="Times New Roman" w:hAnsi="Arial" w:cs="Arial"/>
          <w:bCs/>
          <w:sz w:val="24"/>
          <w:szCs w:val="24"/>
        </w:rPr>
        <w:t>,</w:t>
      </w:r>
      <w:r w:rsidRPr="009A2EBF">
        <w:rPr>
          <w:rFonts w:ascii="Arial" w:eastAsia="Times New Roman" w:hAnsi="Arial" w:cs="Arial"/>
          <w:bCs/>
          <w:sz w:val="24"/>
          <w:szCs w:val="24"/>
        </w:rPr>
        <w:t xml:space="preserve"> and lastly, Mutual funds</w:t>
      </w:r>
      <w:r w:rsidR="00EC398B" w:rsidRPr="009A2EBF">
        <w:rPr>
          <w:rFonts w:ascii="Arial" w:eastAsia="Times New Roman" w:hAnsi="Arial" w:cs="Arial"/>
          <w:bCs/>
          <w:sz w:val="24"/>
          <w:szCs w:val="24"/>
        </w:rPr>
        <w:t>,</w:t>
      </w:r>
      <w:r w:rsidRPr="009A2EBF">
        <w:rPr>
          <w:rFonts w:ascii="Arial" w:eastAsia="Times New Roman" w:hAnsi="Arial" w:cs="Arial"/>
          <w:bCs/>
          <w:sz w:val="24"/>
          <w:szCs w:val="24"/>
        </w:rPr>
        <w:t xml:space="preserve"> etc. </w:t>
      </w:r>
    </w:p>
    <w:p w14:paraId="6DC4BB8A" w14:textId="4FFAAE36" w:rsidR="000F6C03" w:rsidRPr="009A2EBF" w:rsidRDefault="00C13741" w:rsidP="00C13741">
      <w:pPr>
        <w:spacing w:before="240" w:after="240" w:line="480" w:lineRule="auto"/>
        <w:jc w:val="both"/>
        <w:rPr>
          <w:rFonts w:ascii="Arial" w:eastAsia="Times New Roman" w:hAnsi="Arial" w:cs="Arial"/>
          <w:bCs/>
          <w:sz w:val="24"/>
          <w:szCs w:val="24"/>
        </w:rPr>
      </w:pPr>
      <w:r w:rsidRPr="009A2EBF">
        <w:rPr>
          <w:rFonts w:ascii="Arial" w:eastAsia="Times New Roman" w:hAnsi="Arial" w:cs="Arial"/>
          <w:bCs/>
          <w:sz w:val="24"/>
          <w:szCs w:val="24"/>
        </w:rPr>
        <w:t xml:space="preserve">What is investment management? </w:t>
      </w:r>
      <w:r w:rsidR="00933D66" w:rsidRPr="009A2EBF">
        <w:rPr>
          <w:rFonts w:ascii="Arial" w:eastAsia="Times New Roman" w:hAnsi="Arial" w:cs="Arial"/>
          <w:bCs/>
          <w:sz w:val="24"/>
          <w:szCs w:val="24"/>
        </w:rPr>
        <w:t>It’s</w:t>
      </w:r>
      <w:r w:rsidRPr="009A2EBF">
        <w:rPr>
          <w:rFonts w:ascii="Arial" w:eastAsia="Times New Roman" w:hAnsi="Arial" w:cs="Arial"/>
          <w:bCs/>
          <w:sz w:val="24"/>
          <w:szCs w:val="24"/>
        </w:rPr>
        <w:t xml:space="preserve"> an asset that is purchased with the hope that it will generate income or appreciate in an unforeseeable future.  Within the financial industry or environment, it is referred to as a monetary asset purchased with the idea that the asset will provide income in the foreseeable or unforeseeable future, by appreciating it to be sold at a higher price. Investments in a capital market industry or environment </w:t>
      </w:r>
      <w:r w:rsidR="00DE3706" w:rsidRPr="009A2EBF">
        <w:rPr>
          <w:rFonts w:ascii="Arial" w:eastAsia="Times New Roman" w:hAnsi="Arial" w:cs="Arial"/>
          <w:bCs/>
          <w:sz w:val="24"/>
          <w:szCs w:val="24"/>
        </w:rPr>
        <w:t>are</w:t>
      </w:r>
      <w:r w:rsidRPr="009A2EBF">
        <w:rPr>
          <w:rFonts w:ascii="Arial" w:eastAsia="Times New Roman" w:hAnsi="Arial" w:cs="Arial"/>
          <w:bCs/>
          <w:sz w:val="24"/>
          <w:szCs w:val="24"/>
        </w:rPr>
        <w:t xml:space="preserve"> known as  </w:t>
      </w:r>
      <w:r w:rsidRPr="003E0C7B">
        <w:rPr>
          <w:rFonts w:ascii="Arial" w:eastAsia="Times New Roman" w:hAnsi="Arial" w:cs="Arial"/>
          <w:b/>
          <w:i/>
          <w:iCs/>
          <w:sz w:val="24"/>
          <w:szCs w:val="24"/>
        </w:rPr>
        <w:t>“</w:t>
      </w:r>
      <w:r w:rsidRPr="009A2EBF">
        <w:rPr>
          <w:rFonts w:ascii="Arial" w:eastAsia="Times New Roman" w:hAnsi="Arial" w:cs="Arial"/>
          <w:bCs/>
          <w:sz w:val="24"/>
          <w:szCs w:val="24"/>
        </w:rPr>
        <w:t>bonds or stock</w:t>
      </w:r>
      <w:r w:rsidRPr="003E0C7B">
        <w:rPr>
          <w:rFonts w:ascii="Arial" w:eastAsia="Times New Roman" w:hAnsi="Arial" w:cs="Arial"/>
          <w:b/>
          <w:sz w:val="24"/>
          <w:szCs w:val="24"/>
        </w:rPr>
        <w:t>”</w:t>
      </w:r>
      <w:r w:rsidRPr="009A2EBF">
        <w:rPr>
          <w:rFonts w:ascii="Arial" w:eastAsia="Times New Roman" w:hAnsi="Arial" w:cs="Arial"/>
          <w:bCs/>
          <w:sz w:val="24"/>
          <w:szCs w:val="24"/>
        </w:rPr>
        <w:t xml:space="preserve"> in exploiting stocks and bonds investment may be either investing in the new issues or the existing securities etc. The primary capital market manages </w:t>
      </w:r>
      <w:r w:rsidR="00DE3706" w:rsidRPr="009A2EBF">
        <w:rPr>
          <w:rFonts w:ascii="Arial" w:eastAsia="Times New Roman" w:hAnsi="Arial" w:cs="Arial"/>
          <w:bCs/>
          <w:sz w:val="24"/>
          <w:szCs w:val="24"/>
        </w:rPr>
        <w:t xml:space="preserve">to </w:t>
      </w:r>
      <w:r w:rsidRPr="009A2EBF">
        <w:rPr>
          <w:rFonts w:ascii="Arial" w:eastAsia="Times New Roman" w:hAnsi="Arial" w:cs="Arial"/>
          <w:bCs/>
          <w:sz w:val="24"/>
          <w:szCs w:val="24"/>
        </w:rPr>
        <w:t>trade and investments in the new issues while the secondary capital market maintained and support</w:t>
      </w:r>
      <w:r w:rsidR="00DE3706" w:rsidRPr="009A2EBF">
        <w:rPr>
          <w:rFonts w:ascii="Arial" w:eastAsia="Times New Roman" w:hAnsi="Arial" w:cs="Arial"/>
          <w:bCs/>
          <w:sz w:val="24"/>
          <w:szCs w:val="24"/>
        </w:rPr>
        <w:t>s</w:t>
      </w:r>
      <w:r w:rsidRPr="009A2EBF">
        <w:rPr>
          <w:rFonts w:ascii="Arial" w:eastAsia="Times New Roman" w:hAnsi="Arial" w:cs="Arial"/>
          <w:bCs/>
          <w:sz w:val="24"/>
          <w:szCs w:val="24"/>
        </w:rPr>
        <w:t xml:space="preserve"> trade markets of existing protections.</w:t>
      </w:r>
    </w:p>
    <w:p w14:paraId="6614DBFE" w14:textId="49487CA2" w:rsidR="000F6C03" w:rsidRDefault="000F6C03" w:rsidP="00EA59D2">
      <w:pPr>
        <w:spacing w:before="240" w:after="240" w:line="360" w:lineRule="auto"/>
        <w:rPr>
          <w:rFonts w:ascii="Times New Roman" w:eastAsia="Times New Roman" w:hAnsi="Times New Roman" w:cs="Times New Roman"/>
          <w:b/>
          <w:sz w:val="28"/>
          <w:szCs w:val="28"/>
        </w:rPr>
      </w:pPr>
    </w:p>
    <w:p w14:paraId="7CE23920" w14:textId="58DA1F82" w:rsidR="000F6C03" w:rsidRDefault="000F6C03" w:rsidP="00147E1E">
      <w:pPr>
        <w:spacing w:before="240" w:after="240" w:line="360" w:lineRule="auto"/>
        <w:jc w:val="center"/>
        <w:rPr>
          <w:rFonts w:ascii="Times New Roman" w:eastAsia="Times New Roman" w:hAnsi="Times New Roman" w:cs="Times New Roman"/>
          <w:b/>
          <w:sz w:val="28"/>
          <w:szCs w:val="28"/>
        </w:rPr>
      </w:pPr>
    </w:p>
    <w:p w14:paraId="42F7A1F5" w14:textId="310D04C7" w:rsidR="009A2EBF" w:rsidRDefault="009A2EBF" w:rsidP="00147E1E">
      <w:pPr>
        <w:spacing w:before="240" w:after="240" w:line="360" w:lineRule="auto"/>
        <w:jc w:val="center"/>
        <w:rPr>
          <w:rFonts w:ascii="Times New Roman" w:eastAsia="Times New Roman" w:hAnsi="Times New Roman" w:cs="Times New Roman"/>
          <w:b/>
          <w:sz w:val="28"/>
          <w:szCs w:val="28"/>
        </w:rPr>
      </w:pPr>
    </w:p>
    <w:p w14:paraId="5B7D18CA" w14:textId="77777777" w:rsidR="009A2EBF" w:rsidRDefault="009A2EBF" w:rsidP="00147E1E">
      <w:pPr>
        <w:spacing w:before="240" w:after="240" w:line="360" w:lineRule="auto"/>
        <w:jc w:val="center"/>
        <w:rPr>
          <w:rFonts w:ascii="Times New Roman" w:eastAsia="Times New Roman" w:hAnsi="Times New Roman" w:cs="Times New Roman"/>
          <w:b/>
          <w:sz w:val="28"/>
          <w:szCs w:val="28"/>
        </w:rPr>
      </w:pPr>
    </w:p>
    <w:p w14:paraId="129F0BEC" w14:textId="7A990558" w:rsidR="00781D30" w:rsidRDefault="00781D30" w:rsidP="00DD1EE9">
      <w:pPr>
        <w:spacing w:before="240" w:after="240" w:line="360" w:lineRule="auto"/>
        <w:rPr>
          <w:rFonts w:ascii="Times New Roman" w:eastAsia="Times New Roman" w:hAnsi="Times New Roman" w:cs="Times New Roman"/>
          <w:b/>
          <w:sz w:val="28"/>
          <w:szCs w:val="28"/>
        </w:rPr>
      </w:pPr>
    </w:p>
    <w:p w14:paraId="5B6EEC0A" w14:textId="49622B33" w:rsidR="00781D30" w:rsidRDefault="00781D30" w:rsidP="00147E1E">
      <w:pPr>
        <w:spacing w:before="240" w:after="240" w:line="360" w:lineRule="auto"/>
        <w:jc w:val="center"/>
        <w:rPr>
          <w:rFonts w:ascii="Times New Roman" w:eastAsia="Times New Roman" w:hAnsi="Times New Roman" w:cs="Times New Roman"/>
          <w:b/>
          <w:sz w:val="28"/>
          <w:szCs w:val="28"/>
        </w:rPr>
      </w:pPr>
    </w:p>
    <w:p w14:paraId="56202F20" w14:textId="228FCD23" w:rsidR="00781D30" w:rsidRPr="00886515" w:rsidRDefault="00DD1EE9" w:rsidP="00DD1EE9">
      <w:pPr>
        <w:spacing w:before="240" w:after="240" w:line="360" w:lineRule="auto"/>
        <w:jc w:val="center"/>
        <w:rPr>
          <w:rFonts w:ascii="Arial" w:eastAsia="Times New Roman" w:hAnsi="Arial" w:cs="Arial"/>
          <w:b/>
          <w:sz w:val="24"/>
          <w:szCs w:val="24"/>
        </w:rPr>
      </w:pPr>
      <w:r w:rsidRPr="00886515">
        <w:rPr>
          <w:rFonts w:ascii="Arial" w:eastAsia="Times New Roman" w:hAnsi="Arial" w:cs="Arial"/>
          <w:b/>
          <w:sz w:val="24"/>
          <w:szCs w:val="24"/>
        </w:rPr>
        <w:lastRenderedPageBreak/>
        <w:t>Fundamentals of Investment</w:t>
      </w:r>
    </w:p>
    <w:p w14:paraId="4A95F73F" w14:textId="4B799D05" w:rsidR="00781D30" w:rsidRPr="00886515" w:rsidRDefault="00DD1EE9" w:rsidP="00DD1EE9">
      <w:p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 xml:space="preserve"> Advantages of investing:</w:t>
      </w:r>
    </w:p>
    <w:p w14:paraId="1389B6F7" w14:textId="0F7AC865" w:rsidR="00DD1EE9" w:rsidRPr="00886515" w:rsidRDefault="00DD1EE9" w:rsidP="00E71DD7">
      <w:pPr>
        <w:pStyle w:val="ListParagraph"/>
        <w:numPr>
          <w:ilvl w:val="0"/>
          <w:numId w:val="3"/>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Supplements earned income</w:t>
      </w:r>
    </w:p>
    <w:p w14:paraId="74669551" w14:textId="0F250DC6" w:rsidR="00DD1EE9" w:rsidRPr="00886515" w:rsidRDefault="00DD1EE9" w:rsidP="00E71DD7">
      <w:pPr>
        <w:pStyle w:val="ListParagraph"/>
        <w:numPr>
          <w:ilvl w:val="0"/>
          <w:numId w:val="3"/>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To minimize tax burdens now and in the future</w:t>
      </w:r>
    </w:p>
    <w:p w14:paraId="1B8E0FF1" w14:textId="776F1233" w:rsidR="00DD1EE9" w:rsidRPr="00886515" w:rsidRDefault="00DD1EE9" w:rsidP="00E71DD7">
      <w:pPr>
        <w:pStyle w:val="ListParagraph"/>
        <w:numPr>
          <w:ilvl w:val="0"/>
          <w:numId w:val="3"/>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To provide income  for retirement</w:t>
      </w:r>
    </w:p>
    <w:p w14:paraId="7B1A3459" w14:textId="2077C60E" w:rsidR="00DD1EE9" w:rsidRPr="00886515" w:rsidRDefault="00DD1EE9" w:rsidP="00E71DD7">
      <w:pPr>
        <w:pStyle w:val="ListParagraph"/>
        <w:numPr>
          <w:ilvl w:val="0"/>
          <w:numId w:val="3"/>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To maintain the edge of inflation</w:t>
      </w:r>
    </w:p>
    <w:p w14:paraId="16339045" w14:textId="555C774A" w:rsidR="00DD1EE9" w:rsidRPr="00886515" w:rsidRDefault="00DD1EE9" w:rsidP="00E71DD7">
      <w:pPr>
        <w:pStyle w:val="ListParagraph"/>
        <w:numPr>
          <w:ilvl w:val="0"/>
          <w:numId w:val="3"/>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Funds can be deposited  in an investment account at a higher interest rate</w:t>
      </w:r>
    </w:p>
    <w:p w14:paraId="5759481E" w14:textId="73C96EE5" w:rsidR="00DD1EE9" w:rsidRPr="00886515" w:rsidRDefault="00DD1EE9" w:rsidP="00E71DD7">
      <w:pPr>
        <w:pStyle w:val="ListParagraph"/>
        <w:numPr>
          <w:ilvl w:val="0"/>
          <w:numId w:val="3"/>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 xml:space="preserve"> Represents  a safety net in the case  of an emergency</w:t>
      </w:r>
    </w:p>
    <w:p w14:paraId="11B03809" w14:textId="432A1ECD" w:rsidR="00DD1EE9" w:rsidRPr="00886515" w:rsidRDefault="00DD1EE9" w:rsidP="00E71DD7">
      <w:pPr>
        <w:pStyle w:val="ListParagraph"/>
        <w:numPr>
          <w:ilvl w:val="0"/>
          <w:numId w:val="3"/>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The ability to generate a sustainable profit</w:t>
      </w:r>
    </w:p>
    <w:p w14:paraId="41EC6D73" w14:textId="1FD33474" w:rsidR="00DD1EE9" w:rsidRPr="00886515" w:rsidRDefault="00312534" w:rsidP="00DD1EE9">
      <w:p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Establishing Financial Goals:</w:t>
      </w:r>
    </w:p>
    <w:p w14:paraId="04900C81" w14:textId="0D622047" w:rsidR="00312534" w:rsidRPr="00886515" w:rsidRDefault="00312534" w:rsidP="00E71DD7">
      <w:pPr>
        <w:pStyle w:val="ListParagraph"/>
        <w:numPr>
          <w:ilvl w:val="0"/>
          <w:numId w:val="4"/>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Define financial objectives</w:t>
      </w:r>
    </w:p>
    <w:p w14:paraId="087CF241" w14:textId="34A86148" w:rsidR="00312534" w:rsidRPr="00886515" w:rsidRDefault="00312534" w:rsidP="00E71DD7">
      <w:pPr>
        <w:pStyle w:val="ListParagraph"/>
        <w:numPr>
          <w:ilvl w:val="0"/>
          <w:numId w:val="5"/>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Investment goals  must be specific and measurable</w:t>
      </w:r>
    </w:p>
    <w:p w14:paraId="032A6F91" w14:textId="3DEAD58F" w:rsidR="00312534" w:rsidRPr="00886515" w:rsidRDefault="00312534" w:rsidP="00E71DD7">
      <w:pPr>
        <w:pStyle w:val="ListParagraph"/>
        <w:numPr>
          <w:ilvl w:val="0"/>
          <w:numId w:val="4"/>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Gather  information needed to make wise investment decisions</w:t>
      </w:r>
    </w:p>
    <w:p w14:paraId="750FA50A" w14:textId="7A8B59C6" w:rsidR="00312534" w:rsidRPr="00886515" w:rsidRDefault="00312534" w:rsidP="00E71DD7">
      <w:pPr>
        <w:pStyle w:val="ListParagraph"/>
        <w:numPr>
          <w:ilvl w:val="0"/>
          <w:numId w:val="4"/>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follow through with investment plans</w:t>
      </w:r>
    </w:p>
    <w:p w14:paraId="2279F632" w14:textId="6E298053" w:rsidR="00312534" w:rsidRPr="00886515" w:rsidRDefault="00312534" w:rsidP="00E71DD7">
      <w:pPr>
        <w:pStyle w:val="ListParagraph"/>
        <w:numPr>
          <w:ilvl w:val="0"/>
          <w:numId w:val="4"/>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keep good financial records</w:t>
      </w:r>
    </w:p>
    <w:p w14:paraId="492CEB56" w14:textId="7D0DF4CB" w:rsidR="00312534" w:rsidRPr="00886515" w:rsidRDefault="00312534" w:rsidP="00E71DD7">
      <w:pPr>
        <w:pStyle w:val="ListParagraph"/>
        <w:numPr>
          <w:ilvl w:val="0"/>
          <w:numId w:val="4"/>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 xml:space="preserve">Seek wise investment advice </w:t>
      </w:r>
      <w:r w:rsidR="00DE3706" w:rsidRPr="00886515">
        <w:rPr>
          <w:rFonts w:ascii="Arial" w:eastAsia="Times New Roman" w:hAnsi="Arial" w:cs="Arial"/>
          <w:bCs/>
          <w:sz w:val="24"/>
          <w:szCs w:val="24"/>
        </w:rPr>
        <w:t>before</w:t>
      </w:r>
      <w:r w:rsidRPr="00886515">
        <w:rPr>
          <w:rFonts w:ascii="Arial" w:eastAsia="Times New Roman" w:hAnsi="Arial" w:cs="Arial"/>
          <w:bCs/>
          <w:sz w:val="24"/>
          <w:szCs w:val="24"/>
        </w:rPr>
        <w:t xml:space="preserve"> making any investment decisions</w:t>
      </w:r>
    </w:p>
    <w:p w14:paraId="517149EF" w14:textId="4EFFF54B" w:rsidR="00312534" w:rsidRPr="00886515" w:rsidRDefault="00312534" w:rsidP="00E71DD7">
      <w:pPr>
        <w:pStyle w:val="ListParagraph"/>
        <w:numPr>
          <w:ilvl w:val="0"/>
          <w:numId w:val="4"/>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Remain aware  of the current market changes</w:t>
      </w:r>
    </w:p>
    <w:p w14:paraId="76D1F8C1" w14:textId="77777777" w:rsidR="00312534" w:rsidRPr="00886515" w:rsidRDefault="00312534" w:rsidP="00312534">
      <w:pPr>
        <w:spacing w:before="240" w:after="240" w:line="360" w:lineRule="auto"/>
        <w:rPr>
          <w:rFonts w:ascii="Arial" w:eastAsia="Times New Roman" w:hAnsi="Arial" w:cs="Arial"/>
          <w:bCs/>
          <w:sz w:val="24"/>
          <w:szCs w:val="24"/>
        </w:rPr>
      </w:pPr>
    </w:p>
    <w:p w14:paraId="4C721B88" w14:textId="1DBC8AFC" w:rsidR="00312534" w:rsidRPr="00886515" w:rsidRDefault="00312534" w:rsidP="00312534">
      <w:p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 xml:space="preserve">Decide </w:t>
      </w:r>
      <w:r w:rsidR="00DE3706" w:rsidRPr="00886515">
        <w:rPr>
          <w:rFonts w:ascii="Arial" w:eastAsia="Times New Roman" w:hAnsi="Arial" w:cs="Arial"/>
          <w:bCs/>
          <w:sz w:val="24"/>
          <w:szCs w:val="24"/>
        </w:rPr>
        <w:t xml:space="preserve">on </w:t>
      </w:r>
      <w:r w:rsidRPr="00886515">
        <w:rPr>
          <w:rFonts w:ascii="Arial" w:eastAsia="Times New Roman" w:hAnsi="Arial" w:cs="Arial"/>
          <w:bCs/>
          <w:sz w:val="24"/>
          <w:szCs w:val="24"/>
        </w:rPr>
        <w:t>investment approach:</w:t>
      </w:r>
    </w:p>
    <w:p w14:paraId="5DD83045" w14:textId="7CDF4DE7" w:rsidR="00312534" w:rsidRPr="00886515" w:rsidRDefault="00312534" w:rsidP="00E71DD7">
      <w:pPr>
        <w:pStyle w:val="ListParagraph"/>
        <w:numPr>
          <w:ilvl w:val="0"/>
          <w:numId w:val="6"/>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Below are different investment approaches depending on the individuals</w:t>
      </w:r>
      <w:r w:rsidR="00DE3706" w:rsidRPr="00886515">
        <w:rPr>
          <w:rFonts w:ascii="Arial" w:eastAsia="Times New Roman" w:hAnsi="Arial" w:cs="Arial"/>
          <w:bCs/>
          <w:sz w:val="24"/>
          <w:szCs w:val="24"/>
        </w:rPr>
        <w:t>'</w:t>
      </w:r>
      <w:r w:rsidRPr="00886515">
        <w:rPr>
          <w:rFonts w:ascii="Arial" w:eastAsia="Times New Roman" w:hAnsi="Arial" w:cs="Arial"/>
          <w:bCs/>
          <w:sz w:val="24"/>
          <w:szCs w:val="24"/>
        </w:rPr>
        <w:t xml:space="preserve"> risk aptitude:</w:t>
      </w:r>
    </w:p>
    <w:p w14:paraId="3CC9E7BA" w14:textId="05A820B6" w:rsidR="00312534" w:rsidRPr="00886515" w:rsidRDefault="00312534" w:rsidP="00E71DD7">
      <w:pPr>
        <w:pStyle w:val="ListParagraph"/>
        <w:numPr>
          <w:ilvl w:val="0"/>
          <w:numId w:val="7"/>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lastRenderedPageBreak/>
        <w:t>Safety (minimal risk of loss)</w:t>
      </w:r>
    </w:p>
    <w:p w14:paraId="1DFBA163" w14:textId="710EF88A" w:rsidR="00312534" w:rsidRPr="00886515" w:rsidRDefault="00312534" w:rsidP="00E71DD7">
      <w:pPr>
        <w:pStyle w:val="ListParagraph"/>
        <w:numPr>
          <w:ilvl w:val="0"/>
          <w:numId w:val="7"/>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High liquidity</w:t>
      </w:r>
    </w:p>
    <w:p w14:paraId="6661B28D" w14:textId="2A1F9B49" w:rsidR="00312534" w:rsidRPr="00886515" w:rsidRDefault="00312534" w:rsidP="00E71DD7">
      <w:pPr>
        <w:pStyle w:val="ListParagraph"/>
        <w:numPr>
          <w:ilvl w:val="0"/>
          <w:numId w:val="7"/>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High return investment income</w:t>
      </w:r>
    </w:p>
    <w:p w14:paraId="19950368" w14:textId="094608FF" w:rsidR="00312534" w:rsidRPr="00886515" w:rsidRDefault="00312534" w:rsidP="00E71DD7">
      <w:pPr>
        <w:pStyle w:val="ListParagraph"/>
        <w:numPr>
          <w:ilvl w:val="0"/>
          <w:numId w:val="7"/>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Growth in value  that exceeds the inflation rate</w:t>
      </w:r>
    </w:p>
    <w:p w14:paraId="5ED3DD5A" w14:textId="2337D5FA" w:rsidR="00312534" w:rsidRPr="00886515" w:rsidRDefault="00312534" w:rsidP="00E71DD7">
      <w:pPr>
        <w:pStyle w:val="ListParagraph"/>
        <w:numPr>
          <w:ilvl w:val="0"/>
          <w:numId w:val="6"/>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The riskier the approach the greater the rate of return on investment</w:t>
      </w:r>
    </w:p>
    <w:p w14:paraId="3018A2D3" w14:textId="6F8B8F38" w:rsidR="00312534" w:rsidRPr="00886515" w:rsidRDefault="00312534" w:rsidP="00E71DD7">
      <w:pPr>
        <w:pStyle w:val="ListParagraph"/>
        <w:numPr>
          <w:ilvl w:val="0"/>
          <w:numId w:val="6"/>
        </w:numPr>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 xml:space="preserve">Use </w:t>
      </w:r>
      <w:r w:rsidR="00DE3706" w:rsidRPr="00886515">
        <w:rPr>
          <w:rFonts w:ascii="Arial" w:eastAsia="Times New Roman" w:hAnsi="Arial" w:cs="Arial"/>
          <w:bCs/>
          <w:sz w:val="24"/>
          <w:szCs w:val="24"/>
        </w:rPr>
        <w:t xml:space="preserve">the </w:t>
      </w:r>
      <w:r w:rsidRPr="00886515">
        <w:rPr>
          <w:rFonts w:ascii="Arial" w:eastAsia="Times New Roman" w:hAnsi="Arial" w:cs="Arial"/>
          <w:bCs/>
          <w:sz w:val="24"/>
          <w:szCs w:val="24"/>
        </w:rPr>
        <w:t xml:space="preserve">formula to calculate </w:t>
      </w:r>
      <w:r w:rsidR="00DE3706" w:rsidRPr="00886515">
        <w:rPr>
          <w:rFonts w:ascii="Arial" w:eastAsia="Times New Roman" w:hAnsi="Arial" w:cs="Arial"/>
          <w:bCs/>
          <w:sz w:val="24"/>
          <w:szCs w:val="24"/>
        </w:rPr>
        <w:t xml:space="preserve">the </w:t>
      </w:r>
      <w:r w:rsidRPr="00886515">
        <w:rPr>
          <w:rFonts w:ascii="Arial" w:eastAsia="Times New Roman" w:hAnsi="Arial" w:cs="Arial"/>
          <w:bCs/>
          <w:sz w:val="24"/>
          <w:szCs w:val="24"/>
        </w:rPr>
        <w:t>average rate of return on investment.</w:t>
      </w:r>
    </w:p>
    <w:p w14:paraId="71C8F9B1" w14:textId="061FBE8D" w:rsidR="00312534" w:rsidRPr="00886515" w:rsidRDefault="00312534" w:rsidP="00312534">
      <w:pPr>
        <w:spacing w:before="240" w:after="240" w:line="360" w:lineRule="auto"/>
        <w:jc w:val="center"/>
        <w:rPr>
          <w:rFonts w:ascii="Arial" w:eastAsia="Times New Roman" w:hAnsi="Arial" w:cs="Arial"/>
          <w:bCs/>
          <w:sz w:val="24"/>
          <w:szCs w:val="24"/>
        </w:rPr>
      </w:pPr>
      <w:r w:rsidRPr="00886515">
        <w:rPr>
          <w:rFonts w:ascii="Arial" w:eastAsia="Times New Roman" w:hAnsi="Arial" w:cs="Arial"/>
          <w:bCs/>
          <w:sz w:val="24"/>
          <w:szCs w:val="24"/>
        </w:rPr>
        <w:t>Calculation’s formula:  Current Market  Value of the Investment minus the Price Paid. Gain(+) or Loss (+) plus Dividends, Interests</w:t>
      </w:r>
      <w:r w:rsidR="00DE3706" w:rsidRPr="00886515">
        <w:rPr>
          <w:rFonts w:ascii="Arial" w:eastAsia="Times New Roman" w:hAnsi="Arial" w:cs="Arial"/>
          <w:bCs/>
          <w:sz w:val="24"/>
          <w:szCs w:val="24"/>
        </w:rPr>
        <w:t>,</w:t>
      </w:r>
      <w:r w:rsidRPr="00886515">
        <w:rPr>
          <w:rFonts w:ascii="Arial" w:eastAsia="Times New Roman" w:hAnsi="Arial" w:cs="Arial"/>
          <w:bCs/>
          <w:sz w:val="24"/>
          <w:szCs w:val="24"/>
        </w:rPr>
        <w:t xml:space="preserve"> and other cash received  Divide by </w:t>
      </w:r>
      <w:r w:rsidR="00DE3706" w:rsidRPr="00886515">
        <w:rPr>
          <w:rFonts w:ascii="Arial" w:eastAsia="Times New Roman" w:hAnsi="Arial" w:cs="Arial"/>
          <w:bCs/>
          <w:sz w:val="24"/>
          <w:szCs w:val="24"/>
        </w:rPr>
        <w:t xml:space="preserve">the </w:t>
      </w:r>
      <w:r w:rsidRPr="00886515">
        <w:rPr>
          <w:rFonts w:ascii="Arial" w:eastAsia="Times New Roman" w:hAnsi="Arial" w:cs="Arial"/>
          <w:bCs/>
          <w:sz w:val="24"/>
          <w:szCs w:val="24"/>
        </w:rPr>
        <w:t>number of years owned investment.</w:t>
      </w:r>
    </w:p>
    <w:p w14:paraId="28A9B565" w14:textId="3C774A1B" w:rsidR="00312534" w:rsidRPr="00886515" w:rsidRDefault="00312534" w:rsidP="00312534">
      <w:pPr>
        <w:pStyle w:val="ListParagraph"/>
        <w:spacing w:before="240" w:after="240" w:line="360" w:lineRule="auto"/>
        <w:rPr>
          <w:rFonts w:ascii="Arial" w:eastAsia="Times New Roman" w:hAnsi="Arial" w:cs="Arial"/>
          <w:bCs/>
          <w:sz w:val="24"/>
          <w:szCs w:val="24"/>
        </w:rPr>
      </w:pPr>
      <w:r w:rsidRPr="00886515">
        <w:rPr>
          <w:rFonts w:ascii="Arial" w:eastAsia="Times New Roman" w:hAnsi="Arial" w:cs="Arial"/>
          <w:bCs/>
          <w:sz w:val="24"/>
          <w:szCs w:val="24"/>
        </w:rPr>
        <w:t xml:space="preserve">                    Divide average yearly gains by original price</w:t>
      </w:r>
    </w:p>
    <w:p w14:paraId="47D6E686" w14:textId="4F702133" w:rsidR="00312534" w:rsidRDefault="005104AA" w:rsidP="00312534">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Investment Risks to Consider:</w:t>
      </w:r>
    </w:p>
    <w:p w14:paraId="645CFB5E" w14:textId="4AAC7767" w:rsidR="005104AA" w:rsidRDefault="005104AA" w:rsidP="00E71DD7">
      <w:pPr>
        <w:pStyle w:val="ListParagraph"/>
        <w:numPr>
          <w:ilvl w:val="0"/>
          <w:numId w:val="8"/>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Political Risks </w:t>
      </w:r>
    </w:p>
    <w:p w14:paraId="556D9231" w14:textId="465BAFDB" w:rsidR="005104AA" w:rsidRDefault="005104AA" w:rsidP="00E71DD7">
      <w:pPr>
        <w:pStyle w:val="ListParagraph"/>
        <w:numPr>
          <w:ilvl w:val="0"/>
          <w:numId w:val="9"/>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Government actions that affect business conditions</w:t>
      </w:r>
    </w:p>
    <w:p w14:paraId="46764045" w14:textId="735B5871" w:rsidR="005104AA" w:rsidRDefault="005104AA" w:rsidP="00E71DD7">
      <w:pPr>
        <w:pStyle w:val="ListParagraph"/>
        <w:numPr>
          <w:ilvl w:val="0"/>
          <w:numId w:val="9"/>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Increased taxes and environmental controls</w:t>
      </w:r>
    </w:p>
    <w:p w14:paraId="125CE409" w14:textId="218EF4B4" w:rsidR="005104AA" w:rsidRDefault="005104AA" w:rsidP="00E71DD7">
      <w:pPr>
        <w:pStyle w:val="ListParagraph"/>
        <w:numPr>
          <w:ilvl w:val="0"/>
          <w:numId w:val="8"/>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Market Risks</w:t>
      </w:r>
    </w:p>
    <w:p w14:paraId="044E5764" w14:textId="71467ABF" w:rsidR="005104AA" w:rsidRDefault="005104AA" w:rsidP="00E71DD7">
      <w:pPr>
        <w:pStyle w:val="ListParagraph"/>
        <w:numPr>
          <w:ilvl w:val="0"/>
          <w:numId w:val="9"/>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Business declines, sudden national or world events, or interests rate fluctuations</w:t>
      </w:r>
    </w:p>
    <w:p w14:paraId="37DFF27D" w14:textId="3230C9D5" w:rsidR="005104AA" w:rsidRDefault="005104AA" w:rsidP="00E71DD7">
      <w:pPr>
        <w:pStyle w:val="ListParagraph"/>
        <w:numPr>
          <w:ilvl w:val="0"/>
          <w:numId w:val="8"/>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Company or Industry Risks</w:t>
      </w:r>
    </w:p>
    <w:p w14:paraId="14BBBFCE" w14:textId="62107519" w:rsidR="005104AA" w:rsidRDefault="005104AA" w:rsidP="00E71DD7">
      <w:pPr>
        <w:pStyle w:val="ListParagraph"/>
        <w:numPr>
          <w:ilvl w:val="0"/>
          <w:numId w:val="9"/>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Associated with investments in corporate securities </w:t>
      </w:r>
    </w:p>
    <w:p w14:paraId="2C693891" w14:textId="65038880" w:rsidR="005104AA" w:rsidRDefault="005104AA" w:rsidP="00E71DD7">
      <w:pPr>
        <w:pStyle w:val="ListParagraph"/>
        <w:numPr>
          <w:ilvl w:val="0"/>
          <w:numId w:val="8"/>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Inflation Risks</w:t>
      </w:r>
    </w:p>
    <w:p w14:paraId="53988F95" w14:textId="69AF4C97" w:rsidR="005104AA" w:rsidRPr="005104AA" w:rsidRDefault="005104AA" w:rsidP="00E71DD7">
      <w:pPr>
        <w:pStyle w:val="ListParagraph"/>
        <w:numPr>
          <w:ilvl w:val="0"/>
          <w:numId w:val="9"/>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Uncertainty of whether the return on investment will keep up with the rate of inflation.</w:t>
      </w:r>
    </w:p>
    <w:p w14:paraId="597CAB5E" w14:textId="1EC729D0" w:rsidR="00781D30" w:rsidRDefault="00781D30" w:rsidP="00147E1E">
      <w:pPr>
        <w:spacing w:before="240" w:after="240" w:line="360" w:lineRule="auto"/>
        <w:jc w:val="center"/>
        <w:rPr>
          <w:rFonts w:ascii="Times New Roman" w:eastAsia="Times New Roman" w:hAnsi="Times New Roman" w:cs="Times New Roman"/>
          <w:b/>
          <w:sz w:val="28"/>
          <w:szCs w:val="28"/>
        </w:rPr>
      </w:pPr>
    </w:p>
    <w:p w14:paraId="599BE348" w14:textId="64AAA18A" w:rsidR="00781D30" w:rsidRPr="00933D66" w:rsidRDefault="0092415B" w:rsidP="00147E1E">
      <w:pPr>
        <w:spacing w:before="240" w:after="240" w:line="360" w:lineRule="auto"/>
        <w:jc w:val="center"/>
        <w:rPr>
          <w:rFonts w:ascii="Times New Roman" w:eastAsia="Times New Roman" w:hAnsi="Times New Roman" w:cs="Times New Roman"/>
          <w:b/>
          <w:sz w:val="28"/>
          <w:szCs w:val="28"/>
        </w:rPr>
      </w:pPr>
      <w:r w:rsidRPr="00933D66">
        <w:rPr>
          <w:rFonts w:ascii="Times New Roman" w:eastAsia="Times New Roman" w:hAnsi="Times New Roman" w:cs="Times New Roman"/>
          <w:b/>
          <w:sz w:val="28"/>
          <w:szCs w:val="28"/>
        </w:rPr>
        <w:t>Retrieving Investments Information</w:t>
      </w:r>
    </w:p>
    <w:p w14:paraId="369E31BC" w14:textId="00A76F05" w:rsidR="00781D30" w:rsidRDefault="00617FBB" w:rsidP="00617FBB">
      <w:pPr>
        <w:spacing w:before="240" w:after="240" w:line="360" w:lineRule="auto"/>
        <w:rPr>
          <w:rFonts w:ascii="Times New Roman" w:eastAsia="Times New Roman" w:hAnsi="Times New Roman" w:cs="Times New Roman"/>
          <w:bCs/>
          <w:sz w:val="28"/>
          <w:szCs w:val="28"/>
        </w:rPr>
      </w:pPr>
      <w:r w:rsidRPr="00617FBB">
        <w:rPr>
          <w:rFonts w:ascii="Times New Roman" w:eastAsia="Times New Roman" w:hAnsi="Times New Roman" w:cs="Times New Roman"/>
          <w:bCs/>
          <w:sz w:val="28"/>
          <w:szCs w:val="28"/>
        </w:rPr>
        <w:t>Financial Advisors</w:t>
      </w:r>
    </w:p>
    <w:p w14:paraId="325ACA6A" w14:textId="2938ED33" w:rsidR="002B6A23" w:rsidRDefault="002B6A23" w:rsidP="00E71DD7">
      <w:pPr>
        <w:pStyle w:val="ListParagraph"/>
        <w:numPr>
          <w:ilvl w:val="0"/>
          <w:numId w:val="9"/>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Recruit a </w:t>
      </w:r>
      <w:r w:rsidR="00B7154F">
        <w:rPr>
          <w:rFonts w:ascii="Times New Roman" w:eastAsia="Times New Roman" w:hAnsi="Times New Roman" w:cs="Times New Roman"/>
          <w:bCs/>
          <w:sz w:val="28"/>
          <w:szCs w:val="28"/>
        </w:rPr>
        <w:t>t</w:t>
      </w:r>
      <w:r>
        <w:rPr>
          <w:rFonts w:ascii="Times New Roman" w:eastAsia="Times New Roman" w:hAnsi="Times New Roman" w:cs="Times New Roman"/>
          <w:bCs/>
          <w:sz w:val="28"/>
          <w:szCs w:val="28"/>
        </w:rPr>
        <w:t>rusted financial consultant, be sure to ask questions about the consultant training, background, experience, philosophy of investing, consultant fees and investment strategies</w:t>
      </w:r>
      <w:r w:rsidR="00B7154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etc.</w:t>
      </w:r>
    </w:p>
    <w:p w14:paraId="0269936D" w14:textId="77054AB6" w:rsidR="0021484C" w:rsidRDefault="0021484C" w:rsidP="00E71DD7">
      <w:pPr>
        <w:pStyle w:val="ListParagraph"/>
        <w:numPr>
          <w:ilvl w:val="0"/>
          <w:numId w:val="9"/>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Obtain information regarding the financial advisor’s past performance either through:</w:t>
      </w:r>
    </w:p>
    <w:p w14:paraId="21102B05" w14:textId="55902FAE" w:rsidR="0021484C" w:rsidRDefault="0021484C" w:rsidP="00E71DD7">
      <w:pPr>
        <w:pStyle w:val="ListParagraph"/>
        <w:numPr>
          <w:ilvl w:val="0"/>
          <w:numId w:val="10"/>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Reference checks</w:t>
      </w:r>
    </w:p>
    <w:p w14:paraId="1781FD5B" w14:textId="7B1FD602" w:rsidR="0021484C" w:rsidRDefault="0021484C" w:rsidP="00E71DD7">
      <w:pPr>
        <w:pStyle w:val="ListParagraph"/>
        <w:numPr>
          <w:ilvl w:val="0"/>
          <w:numId w:val="10"/>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The National  Association of Securities Dealers.</w:t>
      </w:r>
    </w:p>
    <w:p w14:paraId="02828C48" w14:textId="3366CFDE" w:rsidR="0021484C" w:rsidRPr="0021484C" w:rsidRDefault="00AF6D62" w:rsidP="00AF6D62">
      <w:p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Newspapers: The most widely reported and followed financial index is the  Dow Jones Industrial index. Wall Street Journal is a daily publication that provides detailed coverage of financial information and finally Barron’s is a weekly newspaper that also provides charts of trends, financial news, and technical analysis.</w:t>
      </w:r>
    </w:p>
    <w:p w14:paraId="2ED96BC4" w14:textId="77777777" w:rsidR="00886515" w:rsidRDefault="00886515" w:rsidP="00A6501C">
      <w:pPr>
        <w:spacing w:before="240" w:after="240" w:line="360" w:lineRule="auto"/>
        <w:jc w:val="center"/>
        <w:rPr>
          <w:rFonts w:ascii="Times New Roman" w:eastAsia="Times New Roman" w:hAnsi="Times New Roman" w:cs="Times New Roman"/>
          <w:b/>
          <w:sz w:val="28"/>
          <w:szCs w:val="28"/>
        </w:rPr>
      </w:pPr>
    </w:p>
    <w:p w14:paraId="5DF9E1E7" w14:textId="77777777" w:rsidR="00886515" w:rsidRDefault="00886515" w:rsidP="00A6501C">
      <w:pPr>
        <w:spacing w:before="240" w:after="240" w:line="360" w:lineRule="auto"/>
        <w:jc w:val="center"/>
        <w:rPr>
          <w:rFonts w:ascii="Times New Roman" w:eastAsia="Times New Roman" w:hAnsi="Times New Roman" w:cs="Times New Roman"/>
          <w:b/>
          <w:sz w:val="28"/>
          <w:szCs w:val="28"/>
        </w:rPr>
      </w:pPr>
    </w:p>
    <w:p w14:paraId="2B271F3A" w14:textId="77777777" w:rsidR="00886515" w:rsidRDefault="00886515" w:rsidP="00A6501C">
      <w:pPr>
        <w:spacing w:before="240" w:after="240" w:line="360" w:lineRule="auto"/>
        <w:jc w:val="center"/>
        <w:rPr>
          <w:rFonts w:ascii="Times New Roman" w:eastAsia="Times New Roman" w:hAnsi="Times New Roman" w:cs="Times New Roman"/>
          <w:b/>
          <w:sz w:val="28"/>
          <w:szCs w:val="28"/>
        </w:rPr>
      </w:pPr>
    </w:p>
    <w:p w14:paraId="2D1FFAB3" w14:textId="565C39ED" w:rsidR="000F6C03" w:rsidRPr="00933D66" w:rsidRDefault="00A6501C" w:rsidP="00A6501C">
      <w:pPr>
        <w:spacing w:before="240" w:after="240" w:line="360" w:lineRule="auto"/>
        <w:jc w:val="center"/>
        <w:rPr>
          <w:rFonts w:ascii="Times New Roman" w:eastAsia="Times New Roman" w:hAnsi="Times New Roman" w:cs="Times New Roman"/>
          <w:b/>
          <w:sz w:val="28"/>
          <w:szCs w:val="28"/>
        </w:rPr>
      </w:pPr>
      <w:r w:rsidRPr="00933D66">
        <w:rPr>
          <w:rFonts w:ascii="Times New Roman" w:eastAsia="Times New Roman" w:hAnsi="Times New Roman" w:cs="Times New Roman"/>
          <w:b/>
          <w:sz w:val="28"/>
          <w:szCs w:val="28"/>
        </w:rPr>
        <w:lastRenderedPageBreak/>
        <w:t>Investor Services and Newsletter</w:t>
      </w:r>
    </w:p>
    <w:p w14:paraId="0A46DEF5" w14:textId="673B29C2" w:rsidR="00A6501C" w:rsidRDefault="00A6501C" w:rsidP="00A6501C">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Investor services provide extensive financial data to clients:</w:t>
      </w:r>
    </w:p>
    <w:p w14:paraId="63BDF1E8" w14:textId="48249DBC" w:rsidR="00A6501C" w:rsidRDefault="00A6501C" w:rsidP="00E71DD7">
      <w:pPr>
        <w:pStyle w:val="ListParagraph"/>
        <w:numPr>
          <w:ilvl w:val="0"/>
          <w:numId w:val="11"/>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E73290">
        <w:rPr>
          <w:rFonts w:ascii="Times New Roman" w:eastAsia="Times New Roman" w:hAnsi="Times New Roman" w:cs="Times New Roman"/>
          <w:bCs/>
          <w:sz w:val="28"/>
          <w:szCs w:val="28"/>
        </w:rPr>
        <w:t>Moody’s</w:t>
      </w:r>
      <w:r>
        <w:rPr>
          <w:rFonts w:ascii="Times New Roman" w:eastAsia="Times New Roman" w:hAnsi="Times New Roman" w:cs="Times New Roman"/>
          <w:bCs/>
          <w:sz w:val="28"/>
          <w:szCs w:val="28"/>
        </w:rPr>
        <w:t xml:space="preserve"> investors</w:t>
      </w:r>
      <w:r w:rsidR="00353077">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services</w:t>
      </w:r>
    </w:p>
    <w:p w14:paraId="2456FBC1" w14:textId="56A83C2D" w:rsidR="00A6501C" w:rsidRDefault="00A6501C" w:rsidP="00E71DD7">
      <w:pPr>
        <w:pStyle w:val="ListParagraph"/>
        <w:numPr>
          <w:ilvl w:val="0"/>
          <w:numId w:val="11"/>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Standards and </w:t>
      </w:r>
      <w:r w:rsidR="00E73290">
        <w:rPr>
          <w:rFonts w:ascii="Times New Roman" w:eastAsia="Times New Roman" w:hAnsi="Times New Roman" w:cs="Times New Roman"/>
          <w:bCs/>
          <w:sz w:val="28"/>
          <w:szCs w:val="28"/>
        </w:rPr>
        <w:t>Poor’s</w:t>
      </w:r>
      <w:r>
        <w:rPr>
          <w:rFonts w:ascii="Times New Roman" w:eastAsia="Times New Roman" w:hAnsi="Times New Roman" w:cs="Times New Roman"/>
          <w:bCs/>
          <w:sz w:val="28"/>
          <w:szCs w:val="28"/>
        </w:rPr>
        <w:t xml:space="preserve"> reports</w:t>
      </w:r>
    </w:p>
    <w:p w14:paraId="596F4EFB" w14:textId="39F6649D" w:rsidR="00A6501C" w:rsidRDefault="00A6501C" w:rsidP="00E71DD7">
      <w:pPr>
        <w:pStyle w:val="ListParagraph"/>
        <w:numPr>
          <w:ilvl w:val="0"/>
          <w:numId w:val="11"/>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Value line</w:t>
      </w:r>
    </w:p>
    <w:p w14:paraId="3C7EA391" w14:textId="2830D051" w:rsidR="00A6501C" w:rsidRDefault="00A6501C" w:rsidP="00A6501C">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These publications are found in public libraries and brokerage  firms</w:t>
      </w:r>
    </w:p>
    <w:p w14:paraId="2A24545F" w14:textId="1D62A12C" w:rsidR="00A6501C" w:rsidRDefault="00A76C50" w:rsidP="00A6501C">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Most</w:t>
      </w:r>
      <w:r w:rsidR="00A6501C">
        <w:rPr>
          <w:rFonts w:ascii="Times New Roman" w:eastAsia="Times New Roman" w:hAnsi="Times New Roman" w:cs="Times New Roman"/>
          <w:bCs/>
          <w:sz w:val="28"/>
          <w:szCs w:val="28"/>
        </w:rPr>
        <w:t xml:space="preserve"> investors subscribe to weekly or monthly investments newsletter, which provides them with the latest financial data.</w:t>
      </w:r>
    </w:p>
    <w:p w14:paraId="66AE5561" w14:textId="7F82B11A" w:rsidR="00A6501C" w:rsidRPr="00933D66" w:rsidRDefault="00A6501C" w:rsidP="00A6501C">
      <w:pPr>
        <w:spacing w:before="240" w:after="240" w:line="360" w:lineRule="auto"/>
        <w:jc w:val="center"/>
        <w:rPr>
          <w:rFonts w:ascii="Times New Roman" w:eastAsia="Times New Roman" w:hAnsi="Times New Roman" w:cs="Times New Roman"/>
          <w:b/>
          <w:sz w:val="28"/>
          <w:szCs w:val="28"/>
        </w:rPr>
      </w:pPr>
      <w:r w:rsidRPr="00933D66">
        <w:rPr>
          <w:rFonts w:ascii="Times New Roman" w:eastAsia="Times New Roman" w:hAnsi="Times New Roman" w:cs="Times New Roman"/>
          <w:b/>
          <w:sz w:val="28"/>
          <w:szCs w:val="28"/>
        </w:rPr>
        <w:t>Financial Prospectus</w:t>
      </w:r>
    </w:p>
    <w:p w14:paraId="75D3FFD0" w14:textId="70940C76" w:rsidR="00A6501C" w:rsidRDefault="00A6501C" w:rsidP="00A214E8">
      <w:p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formal legal document describing details of a corporation. It includes the company’s  facts, that  are vital to potential investors</w:t>
      </w:r>
      <w:r w:rsidR="00B7154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and secondly, in the case of mutual funds, a financial prospectus contains the following objectives or elements:</w:t>
      </w:r>
    </w:p>
    <w:p w14:paraId="7392CE17" w14:textId="50EA821D" w:rsidR="00A6501C" w:rsidRDefault="00A6501C" w:rsidP="00E71DD7">
      <w:pPr>
        <w:pStyle w:val="ListParagraph"/>
        <w:numPr>
          <w:ilvl w:val="0"/>
          <w:numId w:val="12"/>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The Funds s Objectives</w:t>
      </w:r>
    </w:p>
    <w:p w14:paraId="4F8E681A" w14:textId="6B31B873" w:rsidR="00A6501C" w:rsidRDefault="00A6501C" w:rsidP="00E71DD7">
      <w:pPr>
        <w:pStyle w:val="ListParagraph"/>
        <w:numPr>
          <w:ilvl w:val="0"/>
          <w:numId w:val="12"/>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History </w:t>
      </w:r>
    </w:p>
    <w:p w14:paraId="6D7E0CDD" w14:textId="1B60AC1A" w:rsidR="00A6501C" w:rsidRDefault="00A6501C" w:rsidP="00E71DD7">
      <w:pPr>
        <w:pStyle w:val="ListParagraph"/>
        <w:numPr>
          <w:ilvl w:val="0"/>
          <w:numId w:val="12"/>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Manager’s background</w:t>
      </w:r>
    </w:p>
    <w:p w14:paraId="1356A24D" w14:textId="56000D90" w:rsidR="00A6501C" w:rsidRPr="00A6501C" w:rsidRDefault="00A6501C" w:rsidP="00E71DD7">
      <w:pPr>
        <w:pStyle w:val="ListParagraph"/>
        <w:numPr>
          <w:ilvl w:val="0"/>
          <w:numId w:val="12"/>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Financial statements.</w:t>
      </w:r>
    </w:p>
    <w:p w14:paraId="7260C321" w14:textId="77777777" w:rsidR="0002540E" w:rsidRDefault="0002540E" w:rsidP="00147E1E">
      <w:pPr>
        <w:spacing w:before="240" w:after="240" w:line="360" w:lineRule="auto"/>
        <w:jc w:val="center"/>
        <w:rPr>
          <w:rFonts w:ascii="Times New Roman" w:eastAsia="Times New Roman" w:hAnsi="Times New Roman" w:cs="Times New Roman"/>
          <w:b/>
          <w:sz w:val="28"/>
          <w:szCs w:val="28"/>
        </w:rPr>
      </w:pPr>
    </w:p>
    <w:p w14:paraId="540DDECA" w14:textId="77777777" w:rsidR="0002540E" w:rsidRDefault="0002540E" w:rsidP="00147E1E">
      <w:pPr>
        <w:spacing w:before="240" w:after="240" w:line="360" w:lineRule="auto"/>
        <w:jc w:val="center"/>
        <w:rPr>
          <w:rFonts w:ascii="Times New Roman" w:eastAsia="Times New Roman" w:hAnsi="Times New Roman" w:cs="Times New Roman"/>
          <w:b/>
          <w:sz w:val="28"/>
          <w:szCs w:val="28"/>
        </w:rPr>
      </w:pPr>
    </w:p>
    <w:p w14:paraId="3CDE1BFE" w14:textId="77777777" w:rsidR="0002540E" w:rsidRDefault="0002540E" w:rsidP="00147E1E">
      <w:pPr>
        <w:spacing w:before="240" w:after="240" w:line="360" w:lineRule="auto"/>
        <w:jc w:val="center"/>
        <w:rPr>
          <w:rFonts w:ascii="Times New Roman" w:eastAsia="Times New Roman" w:hAnsi="Times New Roman" w:cs="Times New Roman"/>
          <w:b/>
          <w:sz w:val="28"/>
          <w:szCs w:val="28"/>
        </w:rPr>
      </w:pPr>
    </w:p>
    <w:p w14:paraId="67E1A974" w14:textId="3328BCC2" w:rsidR="000F6C03" w:rsidRDefault="00E71DD7" w:rsidP="00147E1E">
      <w:pPr>
        <w:spacing w:before="24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Market Indicators</w:t>
      </w:r>
    </w:p>
    <w:p w14:paraId="2D7CAE15" w14:textId="6F20608B" w:rsidR="00E71DD7" w:rsidRDefault="00E71DD7" w:rsidP="00797D2A">
      <w:pPr>
        <w:spacing w:before="240" w:after="240" w:line="360" w:lineRule="auto"/>
        <w:jc w:val="both"/>
        <w:rPr>
          <w:rFonts w:ascii="Times New Roman" w:eastAsia="Times New Roman" w:hAnsi="Times New Roman" w:cs="Times New Roman"/>
          <w:bCs/>
          <w:sz w:val="28"/>
          <w:szCs w:val="28"/>
        </w:rPr>
      </w:pPr>
      <w:r w:rsidRPr="00E71DD7">
        <w:rPr>
          <w:rFonts w:ascii="Times New Roman" w:eastAsia="Times New Roman" w:hAnsi="Times New Roman" w:cs="Times New Roman"/>
          <w:bCs/>
          <w:sz w:val="28"/>
          <w:szCs w:val="28"/>
        </w:rPr>
        <w:t>Bear Market:</w:t>
      </w:r>
      <w:r>
        <w:rPr>
          <w:rFonts w:ascii="Times New Roman" w:eastAsia="Times New Roman" w:hAnsi="Times New Roman" w:cs="Times New Roman"/>
          <w:bCs/>
          <w:sz w:val="28"/>
          <w:szCs w:val="28"/>
        </w:rPr>
        <w:t xml:space="preserve"> </w:t>
      </w:r>
      <w:r w:rsidR="00353077">
        <w:rPr>
          <w:rFonts w:ascii="Times New Roman" w:eastAsia="Times New Roman" w:hAnsi="Times New Roman" w:cs="Times New Roman"/>
          <w:bCs/>
          <w:sz w:val="28"/>
          <w:szCs w:val="28"/>
        </w:rPr>
        <w:t>This i</w:t>
      </w:r>
      <w:r>
        <w:rPr>
          <w:rFonts w:ascii="Times New Roman" w:eastAsia="Times New Roman" w:hAnsi="Times New Roman" w:cs="Times New Roman"/>
          <w:bCs/>
          <w:sz w:val="28"/>
          <w:szCs w:val="28"/>
        </w:rPr>
        <w:t>s characterized by falling stock prices of 15 percent or higher. It develops when investors are pessimistic about the overall economy and start to sell stocks.</w:t>
      </w:r>
    </w:p>
    <w:p w14:paraId="706920D6" w14:textId="4E28E110" w:rsidR="00E71DD7" w:rsidRDefault="00E71DD7" w:rsidP="00797D2A">
      <w:p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Inflation: </w:t>
      </w:r>
      <w:r w:rsidR="00353077">
        <w:rPr>
          <w:rFonts w:ascii="Times New Roman" w:eastAsia="Times New Roman" w:hAnsi="Times New Roman" w:cs="Times New Roman"/>
          <w:bCs/>
          <w:sz w:val="28"/>
          <w:szCs w:val="28"/>
        </w:rPr>
        <w:t>This i</w:t>
      </w:r>
      <w:r>
        <w:rPr>
          <w:rFonts w:ascii="Times New Roman" w:eastAsia="Times New Roman" w:hAnsi="Times New Roman" w:cs="Times New Roman"/>
          <w:bCs/>
          <w:sz w:val="28"/>
          <w:szCs w:val="28"/>
        </w:rPr>
        <w:t>s a significant indicator of the market condition.  During inflationary periods investors will want to seek long-term investments that will grow faster than the rate of inflation. It makes fixed -rates investments worthless because they are locked in at lower rates of interest.</w:t>
      </w:r>
    </w:p>
    <w:p w14:paraId="0249433A" w14:textId="57C047BF" w:rsidR="00E71DD7" w:rsidRDefault="00E71DD7" w:rsidP="0019274B">
      <w:p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Interest  Rates: Increases in the interest rate can be potentially harmful to the economic growth of the market. A rise in the interest rates will result in :</w:t>
      </w:r>
    </w:p>
    <w:p w14:paraId="353AC86B" w14:textId="61DEB0A5" w:rsidR="00E71DD7" w:rsidRDefault="00E71DD7" w:rsidP="00E71DD7">
      <w:pPr>
        <w:pStyle w:val="ListParagraph"/>
        <w:numPr>
          <w:ilvl w:val="0"/>
          <w:numId w:val="13"/>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Lower consumer demand</w:t>
      </w:r>
    </w:p>
    <w:p w14:paraId="372B9A8F" w14:textId="1176E82F" w:rsidR="00E71DD7" w:rsidRDefault="00E71DD7" w:rsidP="00E71DD7">
      <w:pPr>
        <w:pStyle w:val="ListParagraph"/>
        <w:numPr>
          <w:ilvl w:val="0"/>
          <w:numId w:val="13"/>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Hike up corporations</w:t>
      </w:r>
    </w:p>
    <w:p w14:paraId="19B608FD" w14:textId="756B57DE" w:rsidR="00E71DD7" w:rsidRDefault="00E71DD7" w:rsidP="00E71DD7">
      <w:pPr>
        <w:pStyle w:val="ListParagraph"/>
        <w:numPr>
          <w:ilvl w:val="0"/>
          <w:numId w:val="13"/>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Decreases the value of fixed rates investments.</w:t>
      </w:r>
    </w:p>
    <w:p w14:paraId="3216D5F6" w14:textId="789D85D4" w:rsidR="00797D2A" w:rsidRDefault="00797D2A" w:rsidP="00797D2A">
      <w:p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Legislation: Enactment of legislative initiatives can cause the stock market to move p or down. Mentioned in this course are legislative actions worthy of investor</w:t>
      </w:r>
      <w:r w:rsidR="00353077">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 analytical studies to determine market influence: New Tax Incentives and Right to work laws.</w:t>
      </w:r>
    </w:p>
    <w:p w14:paraId="3EC17F6E" w14:textId="77777777" w:rsidR="002D442C" w:rsidRDefault="002D442C" w:rsidP="00797D2A">
      <w:pPr>
        <w:spacing w:before="240" w:after="240" w:line="360" w:lineRule="auto"/>
        <w:rPr>
          <w:rFonts w:ascii="Times New Roman" w:eastAsia="Times New Roman" w:hAnsi="Times New Roman" w:cs="Times New Roman"/>
          <w:bCs/>
          <w:sz w:val="28"/>
          <w:szCs w:val="28"/>
        </w:rPr>
      </w:pPr>
    </w:p>
    <w:p w14:paraId="33040C6B" w14:textId="77777777" w:rsidR="002D442C" w:rsidRDefault="002D442C" w:rsidP="00797D2A">
      <w:pPr>
        <w:spacing w:before="240" w:after="240" w:line="360" w:lineRule="auto"/>
        <w:rPr>
          <w:rFonts w:ascii="Times New Roman" w:eastAsia="Times New Roman" w:hAnsi="Times New Roman" w:cs="Times New Roman"/>
          <w:bCs/>
          <w:sz w:val="28"/>
          <w:szCs w:val="28"/>
        </w:rPr>
      </w:pPr>
    </w:p>
    <w:p w14:paraId="3CE561AB" w14:textId="77777777" w:rsidR="002D442C" w:rsidRDefault="002D442C" w:rsidP="00797D2A">
      <w:pPr>
        <w:spacing w:before="240" w:after="240" w:line="360" w:lineRule="auto"/>
        <w:rPr>
          <w:rFonts w:ascii="Times New Roman" w:eastAsia="Times New Roman" w:hAnsi="Times New Roman" w:cs="Times New Roman"/>
          <w:bCs/>
          <w:sz w:val="28"/>
          <w:szCs w:val="28"/>
        </w:rPr>
      </w:pPr>
    </w:p>
    <w:p w14:paraId="5FC879C8" w14:textId="3D5D3C76" w:rsidR="00797D2A" w:rsidRDefault="00797D2A" w:rsidP="002D442C">
      <w:p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Political Condition: Political instability is a determinant of market performance. Government restrictions  can make investments appear less attractive and finally, other barriers such as :</w:t>
      </w:r>
    </w:p>
    <w:p w14:paraId="7145B32D" w14:textId="03EC9A0D" w:rsidR="00797D2A" w:rsidRDefault="00797D2A" w:rsidP="00797D2A">
      <w:pPr>
        <w:pStyle w:val="ListParagraph"/>
        <w:numPr>
          <w:ilvl w:val="0"/>
          <w:numId w:val="14"/>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Poor Political Infrastructure</w:t>
      </w:r>
    </w:p>
    <w:p w14:paraId="26DEA025" w14:textId="14DCBCDA" w:rsidR="00797D2A" w:rsidRDefault="00353077" w:rsidP="00797D2A">
      <w:pPr>
        <w:pStyle w:val="ListParagraph"/>
        <w:numPr>
          <w:ilvl w:val="0"/>
          <w:numId w:val="14"/>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 d</w:t>
      </w:r>
      <w:r w:rsidR="00797D2A">
        <w:rPr>
          <w:rFonts w:ascii="Times New Roman" w:eastAsia="Times New Roman" w:hAnsi="Times New Roman" w:cs="Times New Roman"/>
          <w:bCs/>
          <w:sz w:val="28"/>
          <w:szCs w:val="28"/>
        </w:rPr>
        <w:t>isparity in trade stipulations</w:t>
      </w:r>
    </w:p>
    <w:p w14:paraId="2ACE934A" w14:textId="7C49C809" w:rsidR="00797D2A" w:rsidRPr="00797D2A" w:rsidRDefault="00797D2A" w:rsidP="00797D2A">
      <w:pPr>
        <w:pStyle w:val="ListParagraph"/>
        <w:numPr>
          <w:ilvl w:val="0"/>
          <w:numId w:val="14"/>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And finally Political unrest and violence etc.</w:t>
      </w:r>
    </w:p>
    <w:p w14:paraId="35A2CF2C" w14:textId="41F29829" w:rsidR="000F6C03" w:rsidRDefault="000F6C03" w:rsidP="00147E1E">
      <w:pPr>
        <w:spacing w:before="240" w:after="240" w:line="360" w:lineRule="auto"/>
        <w:jc w:val="center"/>
        <w:rPr>
          <w:rFonts w:ascii="Times New Roman" w:eastAsia="Times New Roman" w:hAnsi="Times New Roman" w:cs="Times New Roman"/>
          <w:b/>
          <w:sz w:val="28"/>
          <w:szCs w:val="28"/>
        </w:rPr>
      </w:pPr>
    </w:p>
    <w:p w14:paraId="12C43A2F" w14:textId="1E55C90E" w:rsidR="000F6C03" w:rsidRPr="0002540E" w:rsidRDefault="006F28E2" w:rsidP="006F28E2">
      <w:pPr>
        <w:spacing w:before="240" w:after="240" w:line="360" w:lineRule="auto"/>
        <w:jc w:val="center"/>
        <w:rPr>
          <w:rFonts w:ascii="Times New Roman" w:eastAsia="Times New Roman" w:hAnsi="Times New Roman" w:cs="Times New Roman"/>
          <w:bCs/>
          <w:sz w:val="28"/>
          <w:szCs w:val="28"/>
        </w:rPr>
      </w:pPr>
      <w:r w:rsidRPr="0002540E">
        <w:rPr>
          <w:rFonts w:ascii="Times New Roman" w:eastAsia="Times New Roman" w:hAnsi="Times New Roman" w:cs="Times New Roman"/>
          <w:bCs/>
          <w:sz w:val="28"/>
          <w:szCs w:val="28"/>
        </w:rPr>
        <w:t>Investments Options</w:t>
      </w:r>
    </w:p>
    <w:tbl>
      <w:tblPr>
        <w:tblStyle w:val="TableGrid"/>
        <w:tblW w:w="0" w:type="auto"/>
        <w:tblLook w:val="04A0" w:firstRow="1" w:lastRow="0" w:firstColumn="1" w:lastColumn="0" w:noHBand="0" w:noVBand="1"/>
      </w:tblPr>
      <w:tblGrid>
        <w:gridCol w:w="4675"/>
        <w:gridCol w:w="4675"/>
      </w:tblGrid>
      <w:tr w:rsidR="006F28E2" w:rsidRPr="006F28E2" w14:paraId="1A08DFFE" w14:textId="77777777" w:rsidTr="006F28E2">
        <w:tc>
          <w:tcPr>
            <w:tcW w:w="4675" w:type="dxa"/>
          </w:tcPr>
          <w:p w14:paraId="11AE12F3" w14:textId="13D8A652" w:rsidR="006F28E2" w:rsidRPr="0002540E" w:rsidRDefault="006F28E2" w:rsidP="006F28E2">
            <w:pPr>
              <w:spacing w:before="240" w:after="240" w:line="276" w:lineRule="auto"/>
              <w:jc w:val="center"/>
              <w:rPr>
                <w:rFonts w:ascii="Arial" w:eastAsia="Times New Roman" w:hAnsi="Arial" w:cs="Arial"/>
                <w:bCs/>
                <w:sz w:val="24"/>
                <w:szCs w:val="24"/>
                <w:u w:val="single"/>
              </w:rPr>
            </w:pPr>
            <w:r w:rsidRPr="0002540E">
              <w:rPr>
                <w:rFonts w:ascii="Arial" w:eastAsia="Times New Roman" w:hAnsi="Arial" w:cs="Arial"/>
                <w:bCs/>
                <w:sz w:val="24"/>
                <w:szCs w:val="24"/>
                <w:u w:val="single"/>
              </w:rPr>
              <w:t>Stocks</w:t>
            </w:r>
          </w:p>
        </w:tc>
        <w:tc>
          <w:tcPr>
            <w:tcW w:w="4675" w:type="dxa"/>
          </w:tcPr>
          <w:p w14:paraId="5E19ACD9" w14:textId="21516334" w:rsidR="006F28E2" w:rsidRPr="0002540E" w:rsidRDefault="006F28E2" w:rsidP="006F28E2">
            <w:pPr>
              <w:spacing w:before="240" w:after="240" w:line="276" w:lineRule="auto"/>
              <w:jc w:val="center"/>
              <w:rPr>
                <w:rFonts w:ascii="Arial" w:eastAsia="Times New Roman" w:hAnsi="Arial" w:cs="Arial"/>
                <w:bCs/>
                <w:sz w:val="24"/>
                <w:szCs w:val="24"/>
                <w:u w:val="single"/>
              </w:rPr>
            </w:pPr>
            <w:r w:rsidRPr="0002540E">
              <w:rPr>
                <w:rFonts w:ascii="Arial" w:eastAsia="Times New Roman" w:hAnsi="Arial" w:cs="Arial"/>
                <w:bCs/>
                <w:sz w:val="24"/>
                <w:szCs w:val="24"/>
                <w:u w:val="single"/>
              </w:rPr>
              <w:t>Bonds</w:t>
            </w:r>
          </w:p>
        </w:tc>
      </w:tr>
      <w:tr w:rsidR="006F28E2" w:rsidRPr="006F28E2" w14:paraId="782130B3" w14:textId="77777777" w:rsidTr="006F28E2">
        <w:tc>
          <w:tcPr>
            <w:tcW w:w="4675" w:type="dxa"/>
          </w:tcPr>
          <w:p w14:paraId="6AA79900" w14:textId="66CDB29B" w:rsidR="006F28E2" w:rsidRPr="006F28E2" w:rsidRDefault="006F28E2" w:rsidP="006F28E2">
            <w:pPr>
              <w:pStyle w:val="ListParagraph"/>
              <w:numPr>
                <w:ilvl w:val="0"/>
                <w:numId w:val="15"/>
              </w:numPr>
              <w:spacing w:before="240" w:after="240"/>
              <w:rPr>
                <w:rFonts w:ascii="Arial" w:eastAsia="Times New Roman" w:hAnsi="Arial" w:cs="Arial"/>
                <w:bCs/>
                <w:sz w:val="24"/>
                <w:szCs w:val="24"/>
              </w:rPr>
            </w:pPr>
            <w:r w:rsidRPr="006F28E2">
              <w:rPr>
                <w:rFonts w:ascii="Arial" w:eastAsia="Times New Roman" w:hAnsi="Arial" w:cs="Arial"/>
                <w:bCs/>
                <w:sz w:val="24"/>
                <w:szCs w:val="24"/>
              </w:rPr>
              <w:t>Stocks represent ownership in  a corporation</w:t>
            </w:r>
          </w:p>
        </w:tc>
        <w:tc>
          <w:tcPr>
            <w:tcW w:w="4675" w:type="dxa"/>
          </w:tcPr>
          <w:p w14:paraId="3AA5725D" w14:textId="2570788E" w:rsidR="006F28E2" w:rsidRPr="00041439" w:rsidRDefault="00041439" w:rsidP="00041439">
            <w:pPr>
              <w:spacing w:before="240" w:after="240"/>
              <w:jc w:val="both"/>
              <w:rPr>
                <w:rFonts w:ascii="Arial" w:eastAsia="Times New Roman" w:hAnsi="Arial" w:cs="Arial"/>
                <w:bCs/>
                <w:sz w:val="24"/>
                <w:szCs w:val="24"/>
              </w:rPr>
            </w:pPr>
            <w:r w:rsidRPr="00041439">
              <w:rPr>
                <w:rFonts w:ascii="Arial" w:eastAsia="Times New Roman" w:hAnsi="Arial" w:cs="Arial"/>
                <w:bCs/>
                <w:sz w:val="24"/>
                <w:szCs w:val="24"/>
              </w:rPr>
              <w:t>Bonds are debts obligations of corporations or governments.</w:t>
            </w:r>
          </w:p>
        </w:tc>
      </w:tr>
      <w:tr w:rsidR="006F28E2" w:rsidRPr="006F28E2" w14:paraId="287A75FC" w14:textId="77777777" w:rsidTr="006F28E2">
        <w:tc>
          <w:tcPr>
            <w:tcW w:w="4675" w:type="dxa"/>
          </w:tcPr>
          <w:p w14:paraId="2B6AE5B1" w14:textId="6E85CAAA" w:rsidR="006F28E2" w:rsidRPr="006F28E2" w:rsidRDefault="006F28E2" w:rsidP="006F28E2">
            <w:pPr>
              <w:pStyle w:val="ListParagraph"/>
              <w:numPr>
                <w:ilvl w:val="0"/>
                <w:numId w:val="15"/>
              </w:numPr>
              <w:spacing w:before="240" w:after="240"/>
              <w:rPr>
                <w:rFonts w:ascii="Arial" w:eastAsia="Times New Roman" w:hAnsi="Arial" w:cs="Arial"/>
                <w:bCs/>
                <w:sz w:val="24"/>
                <w:szCs w:val="24"/>
              </w:rPr>
            </w:pPr>
            <w:r>
              <w:rPr>
                <w:rFonts w:ascii="Arial" w:eastAsia="Times New Roman" w:hAnsi="Arial" w:cs="Arial"/>
                <w:bCs/>
                <w:sz w:val="24"/>
                <w:szCs w:val="24"/>
              </w:rPr>
              <w:t xml:space="preserve"> A share of stock is a unit of ownership</w:t>
            </w:r>
          </w:p>
        </w:tc>
        <w:tc>
          <w:tcPr>
            <w:tcW w:w="4675" w:type="dxa"/>
          </w:tcPr>
          <w:p w14:paraId="3EFA6ED3" w14:textId="3E24D0F1" w:rsidR="006F28E2" w:rsidRPr="00041439" w:rsidRDefault="00041439" w:rsidP="00041439">
            <w:pPr>
              <w:spacing w:before="240" w:after="240"/>
              <w:rPr>
                <w:rFonts w:ascii="Arial" w:eastAsia="Times New Roman" w:hAnsi="Arial" w:cs="Arial"/>
                <w:bCs/>
                <w:sz w:val="24"/>
                <w:szCs w:val="24"/>
              </w:rPr>
            </w:pPr>
            <w:r>
              <w:rPr>
                <w:rFonts w:ascii="Arial" w:eastAsia="Times New Roman" w:hAnsi="Arial" w:cs="Arial"/>
                <w:bCs/>
                <w:sz w:val="24"/>
                <w:szCs w:val="24"/>
              </w:rPr>
              <w:t>Corporation</w:t>
            </w:r>
            <w:r w:rsidR="00353077">
              <w:rPr>
                <w:rFonts w:ascii="Arial" w:eastAsia="Times New Roman" w:hAnsi="Arial" w:cs="Arial"/>
                <w:bCs/>
                <w:sz w:val="24"/>
                <w:szCs w:val="24"/>
              </w:rPr>
              <w:t>s</w:t>
            </w:r>
            <w:r>
              <w:rPr>
                <w:rFonts w:ascii="Arial" w:eastAsia="Times New Roman" w:hAnsi="Arial" w:cs="Arial"/>
                <w:bCs/>
                <w:sz w:val="24"/>
                <w:szCs w:val="24"/>
              </w:rPr>
              <w:t xml:space="preserve"> pay the  owner of the  bond a fixed amount of money  called interest at a fixed interval usually every six months</w:t>
            </w:r>
          </w:p>
        </w:tc>
      </w:tr>
      <w:tr w:rsidR="006F28E2" w:rsidRPr="006F28E2" w14:paraId="0DB83410" w14:textId="77777777" w:rsidTr="006F28E2">
        <w:tc>
          <w:tcPr>
            <w:tcW w:w="4675" w:type="dxa"/>
          </w:tcPr>
          <w:p w14:paraId="0A8D286B" w14:textId="28862ACD" w:rsidR="006F28E2" w:rsidRPr="006F28E2" w:rsidRDefault="006F28E2" w:rsidP="006F28E2">
            <w:pPr>
              <w:pStyle w:val="ListParagraph"/>
              <w:numPr>
                <w:ilvl w:val="0"/>
                <w:numId w:val="15"/>
              </w:numPr>
              <w:spacing w:before="240" w:after="240"/>
              <w:rPr>
                <w:rFonts w:ascii="Arial" w:eastAsia="Times New Roman" w:hAnsi="Arial" w:cs="Arial"/>
                <w:bCs/>
                <w:sz w:val="24"/>
                <w:szCs w:val="24"/>
              </w:rPr>
            </w:pPr>
            <w:r>
              <w:rPr>
                <w:rFonts w:ascii="Arial" w:eastAsia="Times New Roman" w:hAnsi="Arial" w:cs="Arial"/>
                <w:bCs/>
                <w:sz w:val="24"/>
                <w:szCs w:val="24"/>
              </w:rPr>
              <w:t xml:space="preserve">The owner of the stock is called </w:t>
            </w:r>
            <w:r w:rsidR="00353077">
              <w:rPr>
                <w:rFonts w:ascii="Arial" w:eastAsia="Times New Roman" w:hAnsi="Arial" w:cs="Arial"/>
                <w:bCs/>
                <w:sz w:val="24"/>
                <w:szCs w:val="24"/>
              </w:rPr>
              <w:t xml:space="preserve">the </w:t>
            </w:r>
            <w:r>
              <w:rPr>
                <w:rFonts w:ascii="Arial" w:eastAsia="Times New Roman" w:hAnsi="Arial" w:cs="Arial"/>
                <w:bCs/>
                <w:sz w:val="24"/>
                <w:szCs w:val="24"/>
              </w:rPr>
              <w:t>stockholder</w:t>
            </w:r>
          </w:p>
        </w:tc>
        <w:tc>
          <w:tcPr>
            <w:tcW w:w="4675" w:type="dxa"/>
          </w:tcPr>
          <w:p w14:paraId="64543669" w14:textId="54B1152C" w:rsidR="006F28E2" w:rsidRPr="006F28E2" w:rsidRDefault="00041439" w:rsidP="00041439">
            <w:pPr>
              <w:spacing w:before="240" w:after="240"/>
              <w:rPr>
                <w:rFonts w:ascii="Arial" w:eastAsia="Times New Roman" w:hAnsi="Arial" w:cs="Arial"/>
                <w:bCs/>
                <w:sz w:val="24"/>
                <w:szCs w:val="24"/>
              </w:rPr>
            </w:pPr>
            <w:r>
              <w:rPr>
                <w:rFonts w:ascii="Arial" w:eastAsia="Times New Roman" w:hAnsi="Arial" w:cs="Arial"/>
                <w:bCs/>
                <w:sz w:val="24"/>
                <w:szCs w:val="24"/>
              </w:rPr>
              <w:t>Corporations must repay the principal or amount borrowed at maturity.</w:t>
            </w:r>
          </w:p>
        </w:tc>
      </w:tr>
      <w:tr w:rsidR="006F28E2" w:rsidRPr="006F28E2" w14:paraId="4D4C3BFD" w14:textId="77777777" w:rsidTr="006F28E2">
        <w:tc>
          <w:tcPr>
            <w:tcW w:w="4675" w:type="dxa"/>
          </w:tcPr>
          <w:p w14:paraId="2F636FE0" w14:textId="765C02E3" w:rsidR="006F28E2" w:rsidRPr="006F28E2" w:rsidRDefault="006F28E2" w:rsidP="006F28E2">
            <w:pPr>
              <w:pStyle w:val="ListParagraph"/>
              <w:numPr>
                <w:ilvl w:val="0"/>
                <w:numId w:val="15"/>
              </w:numPr>
              <w:spacing w:before="240" w:after="240"/>
              <w:rPr>
                <w:rFonts w:ascii="Arial" w:eastAsia="Times New Roman" w:hAnsi="Arial" w:cs="Arial"/>
                <w:bCs/>
                <w:sz w:val="24"/>
                <w:szCs w:val="24"/>
              </w:rPr>
            </w:pPr>
            <w:r w:rsidRPr="006F28E2">
              <w:rPr>
                <w:rFonts w:ascii="Arial" w:eastAsia="Times New Roman" w:hAnsi="Arial" w:cs="Arial"/>
                <w:bCs/>
                <w:sz w:val="24"/>
                <w:szCs w:val="24"/>
              </w:rPr>
              <w:t>Ownership is evidenced by a stock certificate</w:t>
            </w:r>
          </w:p>
        </w:tc>
        <w:tc>
          <w:tcPr>
            <w:tcW w:w="4675" w:type="dxa"/>
          </w:tcPr>
          <w:p w14:paraId="14C7BA8C" w14:textId="638858DD" w:rsidR="006F28E2" w:rsidRPr="00041439" w:rsidRDefault="00041439" w:rsidP="006F28E2">
            <w:pPr>
              <w:spacing w:before="240" w:after="240"/>
              <w:jc w:val="center"/>
              <w:rPr>
                <w:rFonts w:ascii="Arial" w:eastAsia="Times New Roman" w:hAnsi="Arial" w:cs="Arial"/>
                <w:bCs/>
                <w:sz w:val="24"/>
                <w:szCs w:val="24"/>
              </w:rPr>
            </w:pPr>
            <w:r w:rsidRPr="00041439">
              <w:rPr>
                <w:rFonts w:ascii="Arial" w:eastAsia="Times New Roman" w:hAnsi="Arial" w:cs="Arial"/>
                <w:bCs/>
                <w:sz w:val="24"/>
                <w:szCs w:val="24"/>
              </w:rPr>
              <w:t>nil</w:t>
            </w:r>
          </w:p>
        </w:tc>
      </w:tr>
      <w:tr w:rsidR="006F28E2" w:rsidRPr="006F28E2" w14:paraId="1734923B" w14:textId="77777777" w:rsidTr="006F28E2">
        <w:tc>
          <w:tcPr>
            <w:tcW w:w="4675" w:type="dxa"/>
          </w:tcPr>
          <w:p w14:paraId="3A858185" w14:textId="26072F76" w:rsidR="006F28E2" w:rsidRPr="006F28E2" w:rsidRDefault="006F28E2" w:rsidP="006F28E2">
            <w:pPr>
              <w:pStyle w:val="ListParagraph"/>
              <w:numPr>
                <w:ilvl w:val="0"/>
                <w:numId w:val="15"/>
              </w:numPr>
              <w:spacing w:before="240" w:after="240"/>
              <w:rPr>
                <w:rFonts w:ascii="Arial" w:eastAsia="Times New Roman" w:hAnsi="Arial" w:cs="Arial"/>
                <w:bCs/>
                <w:sz w:val="24"/>
                <w:szCs w:val="24"/>
              </w:rPr>
            </w:pPr>
            <w:r w:rsidRPr="006F28E2">
              <w:rPr>
                <w:rFonts w:ascii="Arial" w:eastAsia="Times New Roman" w:hAnsi="Arial" w:cs="Arial"/>
                <w:bCs/>
                <w:sz w:val="24"/>
                <w:szCs w:val="24"/>
              </w:rPr>
              <w:t>Profits earned  are paid in the form of dividends</w:t>
            </w:r>
          </w:p>
        </w:tc>
        <w:tc>
          <w:tcPr>
            <w:tcW w:w="4675" w:type="dxa"/>
          </w:tcPr>
          <w:p w14:paraId="2EC6AF01" w14:textId="5B235C03" w:rsidR="006F28E2" w:rsidRPr="00041439" w:rsidRDefault="00041439" w:rsidP="006F28E2">
            <w:pPr>
              <w:spacing w:before="240" w:after="240"/>
              <w:jc w:val="center"/>
              <w:rPr>
                <w:rFonts w:ascii="Arial" w:eastAsia="Times New Roman" w:hAnsi="Arial" w:cs="Arial"/>
                <w:bCs/>
                <w:sz w:val="24"/>
                <w:szCs w:val="24"/>
              </w:rPr>
            </w:pPr>
            <w:r w:rsidRPr="00041439">
              <w:rPr>
                <w:rFonts w:ascii="Arial" w:eastAsia="Times New Roman" w:hAnsi="Arial" w:cs="Arial"/>
                <w:bCs/>
                <w:sz w:val="24"/>
                <w:szCs w:val="24"/>
              </w:rPr>
              <w:t>nil</w:t>
            </w:r>
          </w:p>
        </w:tc>
      </w:tr>
    </w:tbl>
    <w:p w14:paraId="409D5217" w14:textId="6E6317D7" w:rsidR="00C452EB" w:rsidRPr="006F28E2" w:rsidRDefault="00C452EB" w:rsidP="006F28E2">
      <w:pPr>
        <w:spacing w:before="240" w:after="240"/>
        <w:jc w:val="center"/>
        <w:rPr>
          <w:rFonts w:ascii="Arial" w:eastAsia="Times New Roman" w:hAnsi="Arial" w:cs="Arial"/>
          <w:b/>
          <w:sz w:val="24"/>
          <w:szCs w:val="24"/>
        </w:rPr>
      </w:pPr>
    </w:p>
    <w:p w14:paraId="5A5EAD71" w14:textId="128A9F00" w:rsidR="00C452EB" w:rsidRPr="00C232A8" w:rsidRDefault="001E05CE" w:rsidP="001E05CE">
      <w:pPr>
        <w:spacing w:before="240" w:after="240" w:line="360" w:lineRule="auto"/>
        <w:jc w:val="center"/>
        <w:rPr>
          <w:rFonts w:ascii="Arial" w:eastAsia="Times New Roman" w:hAnsi="Arial" w:cs="Arial"/>
          <w:bCs/>
          <w:sz w:val="24"/>
          <w:szCs w:val="24"/>
        </w:rPr>
      </w:pPr>
      <w:r w:rsidRPr="00C232A8">
        <w:rPr>
          <w:rFonts w:ascii="Arial" w:eastAsia="Times New Roman" w:hAnsi="Arial" w:cs="Arial"/>
          <w:bCs/>
          <w:sz w:val="24"/>
          <w:szCs w:val="24"/>
        </w:rPr>
        <w:lastRenderedPageBreak/>
        <w:t>Government Savings Bond</w:t>
      </w:r>
    </w:p>
    <w:p w14:paraId="6B027F8A" w14:textId="0435FBDB" w:rsidR="001E05CE" w:rsidRPr="00C232A8" w:rsidRDefault="001E05CE" w:rsidP="001E05CE">
      <w:pPr>
        <w:spacing w:before="240" w:after="240" w:line="360" w:lineRule="auto"/>
        <w:jc w:val="both"/>
        <w:rPr>
          <w:rFonts w:ascii="Arial" w:eastAsia="Times New Roman" w:hAnsi="Arial" w:cs="Arial"/>
          <w:bCs/>
          <w:sz w:val="24"/>
          <w:szCs w:val="24"/>
        </w:rPr>
      </w:pPr>
      <w:r w:rsidRPr="00C232A8">
        <w:rPr>
          <w:rFonts w:ascii="Arial" w:eastAsia="Times New Roman" w:hAnsi="Arial" w:cs="Arial"/>
          <w:b/>
          <w:sz w:val="24"/>
          <w:szCs w:val="24"/>
        </w:rPr>
        <w:t xml:space="preserve"> </w:t>
      </w:r>
      <w:r w:rsidRPr="00C232A8">
        <w:rPr>
          <w:rFonts w:ascii="Arial" w:eastAsia="Times New Roman" w:hAnsi="Arial" w:cs="Arial"/>
          <w:bCs/>
          <w:sz w:val="24"/>
          <w:szCs w:val="24"/>
        </w:rPr>
        <w:t>Government savings bonds are debt securities issued by the U.S Department of Treasury  to pay the U. Government Savings Bond:</w:t>
      </w:r>
    </w:p>
    <w:p w14:paraId="260BC053" w14:textId="114EF397" w:rsidR="001E05CE" w:rsidRPr="00C232A8" w:rsidRDefault="001E05CE" w:rsidP="001E05CE">
      <w:pPr>
        <w:pStyle w:val="ListParagraph"/>
        <w:numPr>
          <w:ilvl w:val="0"/>
          <w:numId w:val="18"/>
        </w:numPr>
        <w:spacing w:before="240" w:after="240" w:line="360" w:lineRule="auto"/>
        <w:jc w:val="both"/>
        <w:rPr>
          <w:rFonts w:ascii="Arial" w:eastAsia="Times New Roman" w:hAnsi="Arial" w:cs="Arial"/>
          <w:bCs/>
          <w:sz w:val="24"/>
          <w:szCs w:val="24"/>
        </w:rPr>
      </w:pPr>
      <w:r w:rsidRPr="00C232A8">
        <w:rPr>
          <w:rFonts w:ascii="Arial" w:eastAsia="Times New Roman" w:hAnsi="Arial" w:cs="Arial"/>
          <w:bCs/>
          <w:sz w:val="24"/>
          <w:szCs w:val="24"/>
        </w:rPr>
        <w:t xml:space="preserve">Series  EE Bonds </w:t>
      </w:r>
      <w:r w:rsidR="00353077" w:rsidRPr="00C232A8">
        <w:rPr>
          <w:rFonts w:ascii="Arial" w:eastAsia="Times New Roman" w:hAnsi="Arial" w:cs="Arial"/>
          <w:bCs/>
          <w:sz w:val="24"/>
          <w:szCs w:val="24"/>
        </w:rPr>
        <w:t xml:space="preserve">are </w:t>
      </w:r>
      <w:r w:rsidRPr="00C232A8">
        <w:rPr>
          <w:rFonts w:ascii="Arial" w:eastAsia="Times New Roman" w:hAnsi="Arial" w:cs="Arial"/>
          <w:bCs/>
          <w:sz w:val="24"/>
          <w:szCs w:val="24"/>
        </w:rPr>
        <w:t>known as Discount Bonds. Mature in 10 years but can extend up to 30 years.</w:t>
      </w:r>
    </w:p>
    <w:p w14:paraId="55DC5EAA" w14:textId="5ED6224A" w:rsidR="001E05CE" w:rsidRPr="00C232A8" w:rsidRDefault="001E05CE" w:rsidP="001E05CE">
      <w:pPr>
        <w:pStyle w:val="ListParagraph"/>
        <w:numPr>
          <w:ilvl w:val="0"/>
          <w:numId w:val="18"/>
        </w:numPr>
        <w:spacing w:before="240" w:after="240" w:line="360" w:lineRule="auto"/>
        <w:jc w:val="both"/>
        <w:rPr>
          <w:rFonts w:ascii="Arial" w:eastAsia="Times New Roman" w:hAnsi="Arial" w:cs="Arial"/>
          <w:bCs/>
          <w:sz w:val="24"/>
          <w:szCs w:val="24"/>
        </w:rPr>
      </w:pPr>
      <w:r w:rsidRPr="00C232A8">
        <w:rPr>
          <w:rFonts w:ascii="Arial" w:eastAsia="Times New Roman" w:hAnsi="Arial" w:cs="Arial"/>
          <w:bCs/>
          <w:sz w:val="24"/>
          <w:szCs w:val="24"/>
        </w:rPr>
        <w:t>Series HH Bonds:  HH bonds can be purchased only in exchange for maturing EE Bonds</w:t>
      </w:r>
    </w:p>
    <w:p w14:paraId="10B11CC0" w14:textId="7B82AA8F" w:rsidR="001E05CE" w:rsidRPr="00C232A8" w:rsidRDefault="001E05CE" w:rsidP="001E05CE">
      <w:pPr>
        <w:pStyle w:val="ListParagraph"/>
        <w:numPr>
          <w:ilvl w:val="0"/>
          <w:numId w:val="18"/>
        </w:numPr>
        <w:spacing w:before="240" w:after="240" w:line="360" w:lineRule="auto"/>
        <w:jc w:val="both"/>
        <w:rPr>
          <w:rFonts w:ascii="Arial" w:eastAsia="Times New Roman" w:hAnsi="Arial" w:cs="Arial"/>
          <w:bCs/>
          <w:sz w:val="24"/>
          <w:szCs w:val="24"/>
        </w:rPr>
      </w:pPr>
      <w:r w:rsidRPr="00C232A8">
        <w:rPr>
          <w:rFonts w:ascii="Arial" w:eastAsia="Times New Roman" w:hAnsi="Arial" w:cs="Arial"/>
          <w:bCs/>
          <w:sz w:val="24"/>
          <w:szCs w:val="24"/>
        </w:rPr>
        <w:t>Series  I Bonds:  Grow with inflation index earnings for up to 30 years.</w:t>
      </w:r>
    </w:p>
    <w:p w14:paraId="4FD90151" w14:textId="74D3D2CF" w:rsidR="00C452EB" w:rsidRPr="00C232A8" w:rsidRDefault="008C1FBE" w:rsidP="008C1FBE">
      <w:pPr>
        <w:spacing w:before="240" w:after="240" w:line="360" w:lineRule="auto"/>
        <w:jc w:val="center"/>
        <w:rPr>
          <w:rFonts w:ascii="Arial" w:eastAsia="Times New Roman" w:hAnsi="Arial" w:cs="Arial"/>
          <w:bCs/>
          <w:sz w:val="24"/>
          <w:szCs w:val="24"/>
        </w:rPr>
      </w:pPr>
      <w:r w:rsidRPr="00C232A8">
        <w:rPr>
          <w:rFonts w:ascii="Arial" w:eastAsia="Times New Roman" w:hAnsi="Arial" w:cs="Arial"/>
          <w:bCs/>
          <w:sz w:val="24"/>
          <w:szCs w:val="24"/>
        </w:rPr>
        <w:t xml:space="preserve">Treasury Securities </w:t>
      </w:r>
    </w:p>
    <w:p w14:paraId="1201FB04" w14:textId="797386C5" w:rsidR="006F28E2" w:rsidRPr="00C232A8" w:rsidRDefault="008C1FBE" w:rsidP="00891D7C">
      <w:pPr>
        <w:spacing w:before="240" w:after="240" w:line="360" w:lineRule="auto"/>
        <w:jc w:val="both"/>
        <w:rPr>
          <w:rFonts w:ascii="Arial" w:eastAsia="Times New Roman" w:hAnsi="Arial" w:cs="Arial"/>
          <w:bCs/>
          <w:sz w:val="24"/>
          <w:szCs w:val="24"/>
        </w:rPr>
      </w:pPr>
      <w:r w:rsidRPr="00C232A8">
        <w:rPr>
          <w:rFonts w:ascii="Arial" w:eastAsia="Times New Roman" w:hAnsi="Arial" w:cs="Arial"/>
          <w:bCs/>
          <w:sz w:val="24"/>
          <w:szCs w:val="24"/>
        </w:rPr>
        <w:t>Treasury securities are government bonds</w:t>
      </w:r>
      <w:r w:rsidR="003E6240" w:rsidRPr="00C232A8">
        <w:rPr>
          <w:rFonts w:ascii="Arial" w:eastAsia="Times New Roman" w:hAnsi="Arial" w:cs="Arial"/>
          <w:bCs/>
          <w:sz w:val="24"/>
          <w:szCs w:val="24"/>
        </w:rPr>
        <w:t xml:space="preserve"> issued by the United States Department of Treasury through the Bureau of Public Debt.</w:t>
      </w:r>
    </w:p>
    <w:p w14:paraId="60061DD0" w14:textId="0315EF1C" w:rsidR="00353077" w:rsidRPr="00C232A8" w:rsidRDefault="00353077" w:rsidP="00891D7C">
      <w:pPr>
        <w:spacing w:before="240" w:after="240" w:line="360" w:lineRule="auto"/>
        <w:jc w:val="both"/>
        <w:rPr>
          <w:rFonts w:ascii="Arial" w:eastAsia="Times New Roman" w:hAnsi="Arial" w:cs="Arial"/>
          <w:bCs/>
          <w:sz w:val="24"/>
          <w:szCs w:val="24"/>
        </w:rPr>
      </w:pPr>
      <w:r w:rsidRPr="00C232A8">
        <w:rPr>
          <w:rFonts w:ascii="Arial" w:eastAsia="Times New Roman" w:hAnsi="Arial" w:cs="Arial"/>
          <w:bCs/>
          <w:sz w:val="24"/>
          <w:szCs w:val="24"/>
        </w:rPr>
        <w:t>There are several types of marketable Treasury Securities:</w:t>
      </w:r>
    </w:p>
    <w:p w14:paraId="5063E2D1" w14:textId="55255C27" w:rsidR="00353077" w:rsidRPr="00C232A8" w:rsidRDefault="00353077" w:rsidP="00891D7C">
      <w:pPr>
        <w:pStyle w:val="ListParagraph"/>
        <w:numPr>
          <w:ilvl w:val="0"/>
          <w:numId w:val="19"/>
        </w:numPr>
        <w:spacing w:before="240" w:after="240" w:line="360" w:lineRule="auto"/>
        <w:jc w:val="both"/>
        <w:rPr>
          <w:rFonts w:ascii="Arial" w:eastAsia="Times New Roman" w:hAnsi="Arial" w:cs="Arial"/>
          <w:bCs/>
          <w:sz w:val="24"/>
          <w:szCs w:val="24"/>
        </w:rPr>
      </w:pPr>
      <w:r w:rsidRPr="00C232A8">
        <w:rPr>
          <w:rFonts w:ascii="Arial" w:eastAsia="Times New Roman" w:hAnsi="Arial" w:cs="Arial"/>
          <w:bCs/>
          <w:sz w:val="24"/>
          <w:szCs w:val="24"/>
        </w:rPr>
        <w:t xml:space="preserve">Treasury Bills </w:t>
      </w:r>
      <w:r w:rsidR="000F0F06" w:rsidRPr="00C232A8">
        <w:rPr>
          <w:rFonts w:ascii="Arial" w:eastAsia="Times New Roman" w:hAnsi="Arial" w:cs="Arial"/>
          <w:bCs/>
          <w:sz w:val="24"/>
          <w:szCs w:val="24"/>
        </w:rPr>
        <w:t xml:space="preserve">: </w:t>
      </w:r>
      <w:r w:rsidR="00891D7C" w:rsidRPr="00C232A8">
        <w:rPr>
          <w:rFonts w:ascii="Arial" w:eastAsia="Times New Roman" w:hAnsi="Arial" w:cs="Arial"/>
          <w:bCs/>
          <w:sz w:val="24"/>
          <w:szCs w:val="24"/>
        </w:rPr>
        <w:t xml:space="preserve"> ( T-Bills) available in denominations of $10,000 then in increments of $5,000 maturity of less than one – year.</w:t>
      </w:r>
    </w:p>
    <w:p w14:paraId="33295E3B" w14:textId="2EB0F149" w:rsidR="00891D7C" w:rsidRPr="00C232A8" w:rsidRDefault="00BB3CC6" w:rsidP="00891D7C">
      <w:pPr>
        <w:pStyle w:val="ListParagraph"/>
        <w:numPr>
          <w:ilvl w:val="0"/>
          <w:numId w:val="19"/>
        </w:numPr>
        <w:spacing w:before="240" w:after="240" w:line="360" w:lineRule="auto"/>
        <w:jc w:val="both"/>
        <w:rPr>
          <w:rFonts w:ascii="Arial" w:eastAsia="Times New Roman" w:hAnsi="Arial" w:cs="Arial"/>
          <w:bCs/>
          <w:sz w:val="24"/>
          <w:szCs w:val="24"/>
        </w:rPr>
      </w:pPr>
      <w:r w:rsidRPr="00C232A8">
        <w:rPr>
          <w:rFonts w:ascii="Arial" w:eastAsia="Times New Roman" w:hAnsi="Arial" w:cs="Arial"/>
          <w:bCs/>
          <w:sz w:val="24"/>
          <w:szCs w:val="24"/>
        </w:rPr>
        <w:t>Treasury Notes: Issued in units of $1,000 or $5,000 maturity 2-10 years</w:t>
      </w:r>
    </w:p>
    <w:p w14:paraId="0960D7EE" w14:textId="48D1AB99" w:rsidR="00BB3CC6" w:rsidRPr="00C232A8" w:rsidRDefault="00BB3CC6" w:rsidP="00891D7C">
      <w:pPr>
        <w:pStyle w:val="ListParagraph"/>
        <w:numPr>
          <w:ilvl w:val="0"/>
          <w:numId w:val="19"/>
        </w:numPr>
        <w:spacing w:before="240" w:after="240" w:line="360" w:lineRule="auto"/>
        <w:jc w:val="both"/>
        <w:rPr>
          <w:rFonts w:ascii="Arial" w:eastAsia="Times New Roman" w:hAnsi="Arial" w:cs="Arial"/>
          <w:bCs/>
          <w:sz w:val="24"/>
          <w:szCs w:val="24"/>
        </w:rPr>
      </w:pPr>
      <w:r w:rsidRPr="00C232A8">
        <w:rPr>
          <w:rFonts w:ascii="Arial" w:eastAsia="Times New Roman" w:hAnsi="Arial" w:cs="Arial"/>
          <w:bCs/>
          <w:sz w:val="24"/>
          <w:szCs w:val="24"/>
        </w:rPr>
        <w:t>Treasury Bonds: Available in minimum units of $1,000 maturity -10-15 years</w:t>
      </w:r>
    </w:p>
    <w:p w14:paraId="1C2AAA37" w14:textId="2AFB3328" w:rsidR="00BB3CC6" w:rsidRPr="00C232A8" w:rsidRDefault="008508A4" w:rsidP="008508A4">
      <w:pPr>
        <w:tabs>
          <w:tab w:val="left" w:pos="3941"/>
        </w:tabs>
        <w:spacing w:before="240" w:after="240" w:line="360" w:lineRule="auto"/>
        <w:jc w:val="both"/>
        <w:rPr>
          <w:rFonts w:ascii="Arial" w:eastAsia="Times New Roman" w:hAnsi="Arial" w:cs="Arial"/>
          <w:bCs/>
          <w:sz w:val="24"/>
          <w:szCs w:val="24"/>
        </w:rPr>
      </w:pPr>
      <w:r w:rsidRPr="00C232A8">
        <w:rPr>
          <w:rFonts w:ascii="Arial" w:eastAsia="Times New Roman" w:hAnsi="Arial" w:cs="Arial"/>
          <w:bCs/>
          <w:sz w:val="24"/>
          <w:szCs w:val="24"/>
        </w:rPr>
        <w:tab/>
        <w:t>Mutual Securities</w:t>
      </w:r>
    </w:p>
    <w:p w14:paraId="2FEA943D" w14:textId="5B9045C6" w:rsidR="00BB3CC6" w:rsidRDefault="008508A4" w:rsidP="000F0BAC">
      <w:pPr>
        <w:pStyle w:val="ListParagraph"/>
        <w:numPr>
          <w:ilvl w:val="0"/>
          <w:numId w:val="20"/>
        </w:numPr>
        <w:spacing w:before="240" w:after="240" w:line="360" w:lineRule="auto"/>
        <w:jc w:val="both"/>
        <w:rPr>
          <w:rFonts w:ascii="Arial" w:eastAsia="Times New Roman" w:hAnsi="Arial" w:cs="Arial"/>
          <w:bCs/>
          <w:sz w:val="24"/>
          <w:szCs w:val="24"/>
        </w:rPr>
      </w:pPr>
      <w:r w:rsidRPr="00A279B5">
        <w:rPr>
          <w:rFonts w:ascii="Arial" w:eastAsia="Times New Roman" w:hAnsi="Arial" w:cs="Arial"/>
          <w:bCs/>
          <w:sz w:val="28"/>
          <w:szCs w:val="28"/>
        </w:rPr>
        <w:t xml:space="preserve"> </w:t>
      </w:r>
      <w:r w:rsidRPr="00A279B5">
        <w:rPr>
          <w:rFonts w:ascii="Arial" w:eastAsia="Times New Roman" w:hAnsi="Arial" w:cs="Arial"/>
          <w:bCs/>
          <w:sz w:val="24"/>
          <w:szCs w:val="24"/>
        </w:rPr>
        <w:t>Mutual Fund -  a professionally managed f</w:t>
      </w:r>
      <w:r w:rsidR="00107E20">
        <w:rPr>
          <w:rFonts w:ascii="Arial" w:eastAsia="Times New Roman" w:hAnsi="Arial" w:cs="Arial"/>
          <w:bCs/>
          <w:sz w:val="24"/>
          <w:szCs w:val="24"/>
        </w:rPr>
        <w:t>i</w:t>
      </w:r>
      <w:r w:rsidRPr="00A279B5">
        <w:rPr>
          <w:rFonts w:ascii="Arial" w:eastAsia="Times New Roman" w:hAnsi="Arial" w:cs="Arial"/>
          <w:bCs/>
          <w:sz w:val="24"/>
          <w:szCs w:val="24"/>
        </w:rPr>
        <w:t>rm of collective investments that pools</w:t>
      </w:r>
      <w:r w:rsidR="00F20661">
        <w:rPr>
          <w:rFonts w:ascii="Arial" w:eastAsia="Times New Roman" w:hAnsi="Arial" w:cs="Arial"/>
          <w:bCs/>
          <w:sz w:val="24"/>
          <w:szCs w:val="24"/>
        </w:rPr>
        <w:t xml:space="preserve"> money from various investors and invest in stocks bonds short</w:t>
      </w:r>
      <w:r w:rsidR="00107E20">
        <w:rPr>
          <w:rFonts w:ascii="Arial" w:eastAsia="Times New Roman" w:hAnsi="Arial" w:cs="Arial"/>
          <w:bCs/>
          <w:sz w:val="24"/>
          <w:szCs w:val="24"/>
        </w:rPr>
        <w:t>-</w:t>
      </w:r>
      <w:r w:rsidR="00F20661">
        <w:rPr>
          <w:rFonts w:ascii="Arial" w:eastAsia="Times New Roman" w:hAnsi="Arial" w:cs="Arial"/>
          <w:bCs/>
          <w:sz w:val="24"/>
          <w:szCs w:val="24"/>
        </w:rPr>
        <w:t>term money market instruments and /or other securities.</w:t>
      </w:r>
    </w:p>
    <w:p w14:paraId="2BDE363C" w14:textId="33AED07F" w:rsidR="00F20661" w:rsidRDefault="00F20661" w:rsidP="000F0BAC">
      <w:pPr>
        <w:pStyle w:val="ListParagraph"/>
        <w:numPr>
          <w:ilvl w:val="0"/>
          <w:numId w:val="20"/>
        </w:numPr>
        <w:spacing w:before="240" w:after="240" w:line="360" w:lineRule="auto"/>
        <w:jc w:val="both"/>
        <w:rPr>
          <w:rFonts w:ascii="Arial" w:eastAsia="Times New Roman" w:hAnsi="Arial" w:cs="Arial"/>
          <w:bCs/>
          <w:sz w:val="24"/>
          <w:szCs w:val="24"/>
        </w:rPr>
      </w:pPr>
      <w:r>
        <w:rPr>
          <w:rFonts w:ascii="Arial" w:eastAsia="Times New Roman" w:hAnsi="Arial" w:cs="Arial"/>
          <w:bCs/>
          <w:sz w:val="24"/>
          <w:szCs w:val="24"/>
        </w:rPr>
        <w:t>In a mutual fund, the fund manager trades the fund’s securities and collects the dividend interests’ income</w:t>
      </w:r>
    </w:p>
    <w:p w14:paraId="4AFDF753" w14:textId="0B75B835" w:rsidR="00F20661" w:rsidRDefault="00F20661" w:rsidP="000F0BAC">
      <w:pPr>
        <w:pStyle w:val="ListParagraph"/>
        <w:numPr>
          <w:ilvl w:val="0"/>
          <w:numId w:val="20"/>
        </w:numPr>
        <w:spacing w:before="240" w:after="240" w:line="360" w:lineRule="auto"/>
        <w:jc w:val="both"/>
        <w:rPr>
          <w:rFonts w:ascii="Arial" w:eastAsia="Times New Roman" w:hAnsi="Arial" w:cs="Arial"/>
          <w:bCs/>
          <w:sz w:val="24"/>
          <w:szCs w:val="24"/>
        </w:rPr>
      </w:pPr>
      <w:r>
        <w:rPr>
          <w:rFonts w:ascii="Arial" w:eastAsia="Times New Roman" w:hAnsi="Arial" w:cs="Arial"/>
          <w:bCs/>
          <w:sz w:val="24"/>
          <w:szCs w:val="24"/>
        </w:rPr>
        <w:t>The investment proceeds are then passed on to the individual investors</w:t>
      </w:r>
    </w:p>
    <w:p w14:paraId="3E287204" w14:textId="5D935705" w:rsidR="00F20661" w:rsidRDefault="00F20661" w:rsidP="000F0BAC">
      <w:pPr>
        <w:pStyle w:val="ListParagraph"/>
        <w:spacing w:before="240" w:after="240" w:line="360" w:lineRule="auto"/>
        <w:jc w:val="both"/>
        <w:rPr>
          <w:rFonts w:ascii="Arial" w:eastAsia="Times New Roman" w:hAnsi="Arial" w:cs="Arial"/>
          <w:bCs/>
          <w:sz w:val="24"/>
          <w:szCs w:val="24"/>
        </w:rPr>
      </w:pPr>
    </w:p>
    <w:p w14:paraId="5F51BB82" w14:textId="10FF73A4" w:rsidR="000629EA" w:rsidRPr="00A279B5" w:rsidRDefault="000629EA" w:rsidP="000629EA">
      <w:pPr>
        <w:pStyle w:val="ListParagraph"/>
        <w:spacing w:before="240" w:after="240" w:line="360" w:lineRule="auto"/>
        <w:jc w:val="center"/>
        <w:rPr>
          <w:rFonts w:ascii="Arial" w:eastAsia="Times New Roman" w:hAnsi="Arial" w:cs="Arial"/>
          <w:bCs/>
          <w:sz w:val="24"/>
          <w:szCs w:val="24"/>
        </w:rPr>
      </w:pPr>
      <w:r>
        <w:rPr>
          <w:rFonts w:ascii="Arial" w:eastAsia="Times New Roman" w:hAnsi="Arial" w:cs="Arial"/>
          <w:bCs/>
          <w:sz w:val="24"/>
          <w:szCs w:val="24"/>
        </w:rPr>
        <w:lastRenderedPageBreak/>
        <w:t>Real Estate Investments</w:t>
      </w:r>
    </w:p>
    <w:p w14:paraId="52A0250B" w14:textId="62BD60F0" w:rsidR="003E6240" w:rsidRPr="00E00010" w:rsidRDefault="00E00010" w:rsidP="00B637C7">
      <w:pPr>
        <w:pStyle w:val="ListParagraph"/>
        <w:numPr>
          <w:ilvl w:val="0"/>
          <w:numId w:val="21"/>
        </w:numPr>
        <w:spacing w:before="240" w:after="240" w:line="480" w:lineRule="auto"/>
        <w:rPr>
          <w:rFonts w:ascii="Arial" w:eastAsia="Times New Roman" w:hAnsi="Arial" w:cs="Arial"/>
          <w:bCs/>
          <w:sz w:val="24"/>
          <w:szCs w:val="24"/>
        </w:rPr>
      </w:pPr>
      <w:r w:rsidRPr="00E00010">
        <w:rPr>
          <w:rFonts w:ascii="Arial" w:eastAsia="Times New Roman" w:hAnsi="Arial" w:cs="Arial"/>
          <w:bCs/>
          <w:sz w:val="24"/>
          <w:szCs w:val="24"/>
        </w:rPr>
        <w:t>This type of investment allows individuals to invest in commercial or residential properties and land.</w:t>
      </w:r>
    </w:p>
    <w:p w14:paraId="73C03CDE" w14:textId="2ABC50F7" w:rsidR="00E00010" w:rsidRDefault="00E00010" w:rsidP="00B637C7">
      <w:pPr>
        <w:pStyle w:val="ListParagraph"/>
        <w:numPr>
          <w:ilvl w:val="0"/>
          <w:numId w:val="21"/>
        </w:numPr>
        <w:spacing w:before="240" w:after="240" w:line="480" w:lineRule="auto"/>
        <w:rPr>
          <w:rFonts w:ascii="Arial" w:eastAsia="Times New Roman" w:hAnsi="Arial" w:cs="Arial"/>
          <w:bCs/>
          <w:sz w:val="24"/>
          <w:szCs w:val="24"/>
        </w:rPr>
      </w:pPr>
      <w:r w:rsidRPr="00E00010">
        <w:rPr>
          <w:rFonts w:ascii="Arial" w:eastAsia="Times New Roman" w:hAnsi="Arial" w:cs="Arial"/>
          <w:bCs/>
          <w:sz w:val="24"/>
          <w:szCs w:val="24"/>
        </w:rPr>
        <w:t xml:space="preserve">Real estate investments offer tax benefits, that are associated </w:t>
      </w:r>
      <w:r w:rsidR="00107E20">
        <w:rPr>
          <w:rFonts w:ascii="Arial" w:eastAsia="Times New Roman" w:hAnsi="Arial" w:cs="Arial"/>
          <w:bCs/>
          <w:sz w:val="24"/>
          <w:szCs w:val="24"/>
        </w:rPr>
        <w:t xml:space="preserve">with </w:t>
      </w:r>
      <w:r w:rsidRPr="00E00010">
        <w:rPr>
          <w:rFonts w:ascii="Arial" w:eastAsia="Times New Roman" w:hAnsi="Arial" w:cs="Arial"/>
          <w:bCs/>
          <w:sz w:val="24"/>
          <w:szCs w:val="24"/>
        </w:rPr>
        <w:t xml:space="preserve">homeownership that </w:t>
      </w:r>
      <w:r w:rsidR="00107E20">
        <w:rPr>
          <w:rFonts w:ascii="Arial" w:eastAsia="Times New Roman" w:hAnsi="Arial" w:cs="Arial"/>
          <w:bCs/>
          <w:sz w:val="24"/>
          <w:szCs w:val="24"/>
        </w:rPr>
        <w:t>is</w:t>
      </w:r>
      <w:r w:rsidRPr="00E00010">
        <w:rPr>
          <w:rFonts w:ascii="Arial" w:eastAsia="Times New Roman" w:hAnsi="Arial" w:cs="Arial"/>
          <w:bCs/>
          <w:sz w:val="24"/>
          <w:szCs w:val="24"/>
        </w:rPr>
        <w:t xml:space="preserve"> deductible from gross income and thus lower taxable income.</w:t>
      </w:r>
    </w:p>
    <w:p w14:paraId="3CDC1411" w14:textId="7C5604F9" w:rsidR="0062407E" w:rsidRDefault="0062407E" w:rsidP="00B637C7">
      <w:pPr>
        <w:pStyle w:val="ListParagraph"/>
        <w:numPr>
          <w:ilvl w:val="0"/>
          <w:numId w:val="23"/>
        </w:numPr>
        <w:spacing w:before="240" w:after="240" w:line="480" w:lineRule="auto"/>
        <w:rPr>
          <w:rFonts w:ascii="Arial" w:eastAsia="Times New Roman" w:hAnsi="Arial" w:cs="Arial"/>
          <w:bCs/>
          <w:sz w:val="24"/>
          <w:szCs w:val="24"/>
        </w:rPr>
      </w:pPr>
      <w:r>
        <w:rPr>
          <w:rFonts w:ascii="Arial" w:eastAsia="Times New Roman" w:hAnsi="Arial" w:cs="Arial"/>
          <w:bCs/>
          <w:sz w:val="24"/>
          <w:szCs w:val="24"/>
        </w:rPr>
        <w:t>Mortgage  interest</w:t>
      </w:r>
    </w:p>
    <w:p w14:paraId="0B09C749" w14:textId="530DC51E" w:rsidR="0062407E" w:rsidRDefault="004841A3" w:rsidP="00B637C7">
      <w:pPr>
        <w:pStyle w:val="ListParagraph"/>
        <w:numPr>
          <w:ilvl w:val="0"/>
          <w:numId w:val="23"/>
        </w:numPr>
        <w:spacing w:before="240" w:after="240" w:line="480" w:lineRule="auto"/>
        <w:rPr>
          <w:rFonts w:ascii="Arial" w:eastAsia="Times New Roman" w:hAnsi="Arial" w:cs="Arial"/>
          <w:bCs/>
          <w:sz w:val="24"/>
          <w:szCs w:val="24"/>
        </w:rPr>
      </w:pPr>
      <w:r>
        <w:rPr>
          <w:rFonts w:ascii="Arial" w:eastAsia="Times New Roman" w:hAnsi="Arial" w:cs="Arial"/>
          <w:bCs/>
          <w:sz w:val="24"/>
          <w:szCs w:val="24"/>
        </w:rPr>
        <w:t>Purchase of points for mortgage purpose</w:t>
      </w:r>
    </w:p>
    <w:p w14:paraId="524FEDC8" w14:textId="431D0203" w:rsidR="004841A3" w:rsidRPr="0062407E" w:rsidRDefault="004841A3" w:rsidP="00B637C7">
      <w:pPr>
        <w:pStyle w:val="ListParagraph"/>
        <w:numPr>
          <w:ilvl w:val="0"/>
          <w:numId w:val="23"/>
        </w:numPr>
        <w:spacing w:before="240" w:after="240" w:line="480" w:lineRule="auto"/>
        <w:rPr>
          <w:rFonts w:ascii="Arial" w:eastAsia="Times New Roman" w:hAnsi="Arial" w:cs="Arial"/>
          <w:bCs/>
          <w:sz w:val="24"/>
          <w:szCs w:val="24"/>
        </w:rPr>
      </w:pPr>
      <w:r>
        <w:rPr>
          <w:rFonts w:ascii="Arial" w:eastAsia="Times New Roman" w:hAnsi="Arial" w:cs="Arial"/>
          <w:bCs/>
          <w:sz w:val="24"/>
          <w:szCs w:val="24"/>
        </w:rPr>
        <w:t>Property Taxes</w:t>
      </w:r>
    </w:p>
    <w:p w14:paraId="6DEA49C1" w14:textId="77777777" w:rsidR="0002540E" w:rsidRDefault="0002540E" w:rsidP="000F0BAC">
      <w:pPr>
        <w:spacing w:before="240" w:after="240" w:line="480" w:lineRule="auto"/>
        <w:jc w:val="center"/>
        <w:rPr>
          <w:rFonts w:ascii="Arial" w:eastAsia="Times New Roman" w:hAnsi="Arial" w:cs="Arial"/>
          <w:bCs/>
          <w:sz w:val="28"/>
          <w:szCs w:val="28"/>
        </w:rPr>
      </w:pPr>
    </w:p>
    <w:p w14:paraId="6ECC5B3E" w14:textId="77777777" w:rsidR="0002540E" w:rsidRDefault="0002540E" w:rsidP="000F0BAC">
      <w:pPr>
        <w:spacing w:before="240" w:after="240" w:line="480" w:lineRule="auto"/>
        <w:jc w:val="center"/>
        <w:rPr>
          <w:rFonts w:ascii="Arial" w:eastAsia="Times New Roman" w:hAnsi="Arial" w:cs="Arial"/>
          <w:bCs/>
          <w:sz w:val="28"/>
          <w:szCs w:val="28"/>
        </w:rPr>
      </w:pPr>
    </w:p>
    <w:p w14:paraId="7FD25513" w14:textId="77777777" w:rsidR="0002540E" w:rsidRDefault="0002540E" w:rsidP="000F0BAC">
      <w:pPr>
        <w:spacing w:before="240" w:after="240" w:line="480" w:lineRule="auto"/>
        <w:jc w:val="center"/>
        <w:rPr>
          <w:rFonts w:ascii="Arial" w:eastAsia="Times New Roman" w:hAnsi="Arial" w:cs="Arial"/>
          <w:bCs/>
          <w:sz w:val="28"/>
          <w:szCs w:val="28"/>
        </w:rPr>
      </w:pPr>
    </w:p>
    <w:p w14:paraId="5AAF06F7" w14:textId="77777777" w:rsidR="0002540E" w:rsidRDefault="0002540E" w:rsidP="000F0BAC">
      <w:pPr>
        <w:spacing w:before="240" w:after="240" w:line="480" w:lineRule="auto"/>
        <w:jc w:val="center"/>
        <w:rPr>
          <w:rFonts w:ascii="Arial" w:eastAsia="Times New Roman" w:hAnsi="Arial" w:cs="Arial"/>
          <w:bCs/>
          <w:sz w:val="28"/>
          <w:szCs w:val="28"/>
        </w:rPr>
      </w:pPr>
    </w:p>
    <w:p w14:paraId="48CAC77E" w14:textId="77777777" w:rsidR="0002540E" w:rsidRDefault="0002540E" w:rsidP="000F0BAC">
      <w:pPr>
        <w:spacing w:before="240" w:after="240" w:line="480" w:lineRule="auto"/>
        <w:jc w:val="center"/>
        <w:rPr>
          <w:rFonts w:ascii="Arial" w:eastAsia="Times New Roman" w:hAnsi="Arial" w:cs="Arial"/>
          <w:bCs/>
          <w:sz w:val="28"/>
          <w:szCs w:val="28"/>
        </w:rPr>
      </w:pPr>
    </w:p>
    <w:p w14:paraId="03714579" w14:textId="77777777" w:rsidR="0002540E" w:rsidRDefault="0002540E" w:rsidP="000F0BAC">
      <w:pPr>
        <w:spacing w:before="240" w:after="240" w:line="480" w:lineRule="auto"/>
        <w:jc w:val="center"/>
        <w:rPr>
          <w:rFonts w:ascii="Arial" w:eastAsia="Times New Roman" w:hAnsi="Arial" w:cs="Arial"/>
          <w:bCs/>
          <w:sz w:val="28"/>
          <w:szCs w:val="28"/>
        </w:rPr>
      </w:pPr>
    </w:p>
    <w:p w14:paraId="59FF88C7" w14:textId="77777777" w:rsidR="0002540E" w:rsidRDefault="0002540E" w:rsidP="000F0BAC">
      <w:pPr>
        <w:spacing w:before="240" w:after="240" w:line="480" w:lineRule="auto"/>
        <w:jc w:val="center"/>
        <w:rPr>
          <w:rFonts w:ascii="Arial" w:eastAsia="Times New Roman" w:hAnsi="Arial" w:cs="Arial"/>
          <w:bCs/>
          <w:sz w:val="28"/>
          <w:szCs w:val="28"/>
        </w:rPr>
      </w:pPr>
    </w:p>
    <w:p w14:paraId="4A8B6435" w14:textId="2B82F50C" w:rsidR="006F28E2" w:rsidRDefault="000F0BAC" w:rsidP="000F0BAC">
      <w:pPr>
        <w:spacing w:before="240" w:after="240" w:line="480" w:lineRule="auto"/>
        <w:jc w:val="center"/>
        <w:rPr>
          <w:rFonts w:ascii="Arial" w:eastAsia="Times New Roman" w:hAnsi="Arial" w:cs="Arial"/>
          <w:bCs/>
          <w:sz w:val="28"/>
          <w:szCs w:val="28"/>
        </w:rPr>
      </w:pPr>
      <w:r w:rsidRPr="000F0BAC">
        <w:rPr>
          <w:rFonts w:ascii="Arial" w:eastAsia="Times New Roman" w:hAnsi="Arial" w:cs="Arial"/>
          <w:bCs/>
          <w:sz w:val="28"/>
          <w:szCs w:val="28"/>
        </w:rPr>
        <w:lastRenderedPageBreak/>
        <w:t>Port</w:t>
      </w:r>
      <w:r>
        <w:rPr>
          <w:rFonts w:ascii="Arial" w:eastAsia="Times New Roman" w:hAnsi="Arial" w:cs="Arial"/>
          <w:bCs/>
          <w:sz w:val="28"/>
          <w:szCs w:val="28"/>
        </w:rPr>
        <w:t>folio Management</w:t>
      </w:r>
    </w:p>
    <w:p w14:paraId="43BC036E" w14:textId="167CCF6F" w:rsidR="000F0BAC" w:rsidRDefault="00FA37F5" w:rsidP="0002540E">
      <w:p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t>Diversification:</w:t>
      </w:r>
      <w:r w:rsidR="000D1893">
        <w:rPr>
          <w:rFonts w:ascii="Arial" w:eastAsia="Times New Roman" w:hAnsi="Arial" w:cs="Arial"/>
          <w:bCs/>
          <w:sz w:val="28"/>
          <w:szCs w:val="28"/>
        </w:rPr>
        <w:t xml:space="preserve"> </w:t>
      </w:r>
      <w:r w:rsidR="000F0BAC">
        <w:rPr>
          <w:rFonts w:ascii="Arial" w:eastAsia="Times New Roman" w:hAnsi="Arial" w:cs="Arial"/>
          <w:bCs/>
          <w:sz w:val="28"/>
          <w:szCs w:val="28"/>
        </w:rPr>
        <w:t>This is a risk management technique that mixes a wide variety of investments within a portfolio. The components to ensure that an individual’s portfolios  have been adequately diversified:</w:t>
      </w:r>
    </w:p>
    <w:p w14:paraId="06B059A8" w14:textId="1F288215" w:rsidR="000F0BAC" w:rsidRDefault="000F0BAC" w:rsidP="0002540E">
      <w:pPr>
        <w:pStyle w:val="ListParagraph"/>
        <w:numPr>
          <w:ilvl w:val="0"/>
          <w:numId w:val="24"/>
        </w:numPr>
        <w:spacing w:before="240" w:after="240" w:line="480" w:lineRule="auto"/>
        <w:rPr>
          <w:rFonts w:ascii="Arial" w:eastAsia="Times New Roman" w:hAnsi="Arial" w:cs="Arial"/>
          <w:bCs/>
          <w:sz w:val="28"/>
          <w:szCs w:val="28"/>
        </w:rPr>
      </w:pPr>
      <w:r>
        <w:rPr>
          <w:rFonts w:ascii="Arial" w:eastAsia="Times New Roman" w:hAnsi="Arial" w:cs="Arial"/>
          <w:bCs/>
          <w:sz w:val="28"/>
          <w:szCs w:val="28"/>
        </w:rPr>
        <w:t>Investment should vary by industry, select investments with different rates of return</w:t>
      </w:r>
    </w:p>
    <w:p w14:paraId="4B912255" w14:textId="789AEAE6" w:rsidR="000F0BAC" w:rsidRDefault="000F0BAC" w:rsidP="0002540E">
      <w:pPr>
        <w:pStyle w:val="ListParagraph"/>
        <w:numPr>
          <w:ilvl w:val="0"/>
          <w:numId w:val="24"/>
        </w:numPr>
        <w:spacing w:before="240" w:after="240" w:line="480" w:lineRule="auto"/>
        <w:rPr>
          <w:rFonts w:ascii="Arial" w:eastAsia="Times New Roman" w:hAnsi="Arial" w:cs="Arial"/>
          <w:bCs/>
          <w:sz w:val="28"/>
          <w:szCs w:val="28"/>
        </w:rPr>
      </w:pPr>
      <w:r>
        <w:rPr>
          <w:rFonts w:ascii="Arial" w:eastAsia="Times New Roman" w:hAnsi="Arial" w:cs="Arial"/>
          <w:bCs/>
          <w:sz w:val="28"/>
          <w:szCs w:val="28"/>
        </w:rPr>
        <w:t xml:space="preserve">Securities should vary by industry, choose 10-12 stocks of different  sizes and industries </w:t>
      </w:r>
    </w:p>
    <w:p w14:paraId="6A328226" w14:textId="75341CA7" w:rsidR="00FA37F5" w:rsidRPr="000F0BAC" w:rsidRDefault="000D1893" w:rsidP="0002540E">
      <w:pPr>
        <w:pStyle w:val="ListParagraph"/>
        <w:numPr>
          <w:ilvl w:val="0"/>
          <w:numId w:val="24"/>
        </w:numPr>
        <w:spacing w:before="240" w:after="240" w:line="480" w:lineRule="auto"/>
        <w:rPr>
          <w:rFonts w:ascii="Arial" w:eastAsia="Times New Roman" w:hAnsi="Arial" w:cs="Arial"/>
          <w:bCs/>
          <w:sz w:val="28"/>
          <w:szCs w:val="28"/>
        </w:rPr>
      </w:pPr>
      <w:r>
        <w:rPr>
          <w:rFonts w:ascii="Arial" w:eastAsia="Times New Roman" w:hAnsi="Arial" w:cs="Arial"/>
          <w:bCs/>
          <w:sz w:val="28"/>
          <w:szCs w:val="28"/>
        </w:rPr>
        <w:t>A p</w:t>
      </w:r>
      <w:r w:rsidR="00FA37F5">
        <w:rPr>
          <w:rFonts w:ascii="Arial" w:eastAsia="Times New Roman" w:hAnsi="Arial" w:cs="Arial"/>
          <w:bCs/>
          <w:sz w:val="28"/>
          <w:szCs w:val="28"/>
        </w:rPr>
        <w:t>ortfolio should be spread among varying investments vehicles such as stock, bonds, mutual funds</w:t>
      </w:r>
      <w:r>
        <w:rPr>
          <w:rFonts w:ascii="Arial" w:eastAsia="Times New Roman" w:hAnsi="Arial" w:cs="Arial"/>
          <w:bCs/>
          <w:sz w:val="28"/>
          <w:szCs w:val="28"/>
        </w:rPr>
        <w:t>,</w:t>
      </w:r>
      <w:r w:rsidR="00FA37F5">
        <w:rPr>
          <w:rFonts w:ascii="Arial" w:eastAsia="Times New Roman" w:hAnsi="Arial" w:cs="Arial"/>
          <w:bCs/>
          <w:sz w:val="28"/>
          <w:szCs w:val="28"/>
        </w:rPr>
        <w:t xml:space="preserve"> and real estate investments.</w:t>
      </w:r>
    </w:p>
    <w:p w14:paraId="120BC428" w14:textId="3E542CA1" w:rsidR="006F28E2" w:rsidRPr="000D5199" w:rsidRDefault="000D5199" w:rsidP="0002540E">
      <w:pPr>
        <w:spacing w:before="240" w:after="240" w:line="480" w:lineRule="auto"/>
        <w:jc w:val="center"/>
        <w:rPr>
          <w:rFonts w:ascii="Times New Roman" w:eastAsia="Times New Roman" w:hAnsi="Times New Roman" w:cs="Times New Roman"/>
          <w:bCs/>
          <w:sz w:val="28"/>
          <w:szCs w:val="28"/>
        </w:rPr>
      </w:pPr>
      <w:r w:rsidRPr="000D5199">
        <w:rPr>
          <w:rFonts w:ascii="Times New Roman" w:eastAsia="Times New Roman" w:hAnsi="Times New Roman" w:cs="Times New Roman"/>
          <w:bCs/>
          <w:sz w:val="28"/>
          <w:szCs w:val="28"/>
        </w:rPr>
        <w:t xml:space="preserve">Importance of Diversifying a Portfolio </w:t>
      </w:r>
    </w:p>
    <w:p w14:paraId="3E40ED69" w14:textId="718E7471" w:rsidR="000D5199" w:rsidRDefault="000D5199" w:rsidP="000D5199">
      <w:pPr>
        <w:pStyle w:val="ListParagraph"/>
        <w:numPr>
          <w:ilvl w:val="0"/>
          <w:numId w:val="25"/>
        </w:numPr>
        <w:spacing w:before="240" w:after="240" w:line="480" w:lineRule="auto"/>
        <w:rPr>
          <w:rFonts w:ascii="Times New Roman" w:eastAsia="Times New Roman" w:hAnsi="Times New Roman" w:cs="Times New Roman"/>
          <w:bCs/>
          <w:sz w:val="28"/>
          <w:szCs w:val="28"/>
        </w:rPr>
      </w:pPr>
      <w:r w:rsidRPr="000D5199">
        <w:rPr>
          <w:rFonts w:ascii="Times New Roman" w:eastAsia="Times New Roman" w:hAnsi="Times New Roman" w:cs="Times New Roman"/>
          <w:bCs/>
          <w:sz w:val="28"/>
          <w:szCs w:val="28"/>
        </w:rPr>
        <w:t xml:space="preserve">Though  diversification does not prevent </w:t>
      </w:r>
      <w:r w:rsidR="002344A8">
        <w:rPr>
          <w:rFonts w:ascii="Times New Roman" w:eastAsia="Times New Roman" w:hAnsi="Times New Roman" w:cs="Times New Roman"/>
          <w:bCs/>
          <w:sz w:val="28"/>
          <w:szCs w:val="28"/>
        </w:rPr>
        <w:t xml:space="preserve">the </w:t>
      </w:r>
      <w:r w:rsidRPr="000D5199">
        <w:rPr>
          <w:rFonts w:ascii="Times New Roman" w:eastAsia="Times New Roman" w:hAnsi="Times New Roman" w:cs="Times New Roman"/>
          <w:bCs/>
          <w:sz w:val="28"/>
          <w:szCs w:val="28"/>
        </w:rPr>
        <w:t>loss, it minimizes investor’s risks</w:t>
      </w:r>
    </w:p>
    <w:p w14:paraId="5E430936" w14:textId="163E5D50" w:rsidR="000D5199" w:rsidRDefault="000D5199" w:rsidP="000D5199">
      <w:pPr>
        <w:pStyle w:val="ListParagraph"/>
        <w:numPr>
          <w:ilvl w:val="0"/>
          <w:numId w:val="25"/>
        </w:numPr>
        <w:spacing w:before="240" w:after="240" w:line="48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It reduces </w:t>
      </w:r>
      <w:r w:rsidR="002344A8">
        <w:rPr>
          <w:rFonts w:ascii="Times New Roman" w:eastAsia="Times New Roman" w:hAnsi="Times New Roman" w:cs="Times New Roman"/>
          <w:bCs/>
          <w:sz w:val="28"/>
          <w:szCs w:val="28"/>
        </w:rPr>
        <w:t xml:space="preserve">the </w:t>
      </w:r>
      <w:r>
        <w:rPr>
          <w:rFonts w:ascii="Times New Roman" w:eastAsia="Times New Roman" w:hAnsi="Times New Roman" w:cs="Times New Roman"/>
          <w:bCs/>
          <w:sz w:val="28"/>
          <w:szCs w:val="28"/>
        </w:rPr>
        <w:t>portfolio’s sensitivity to market swings</w:t>
      </w:r>
    </w:p>
    <w:p w14:paraId="534E31BD" w14:textId="74BD1E3F" w:rsidR="000D5199" w:rsidRDefault="000D5199" w:rsidP="000D5199">
      <w:pPr>
        <w:pStyle w:val="ListParagraph"/>
        <w:numPr>
          <w:ilvl w:val="0"/>
          <w:numId w:val="25"/>
        </w:numPr>
        <w:spacing w:before="240" w:after="240" w:line="48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It lessens the impact of fraud and adverse information which may exist in the portfolio.</w:t>
      </w:r>
    </w:p>
    <w:p w14:paraId="06BA020E" w14:textId="0B7DD0BA" w:rsidR="000D5199" w:rsidRDefault="000D5199" w:rsidP="000D5199">
      <w:pPr>
        <w:pStyle w:val="ListParagraph"/>
        <w:numPr>
          <w:ilvl w:val="0"/>
          <w:numId w:val="25"/>
        </w:numPr>
        <w:spacing w:before="240" w:after="240" w:line="48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It secure</w:t>
      </w:r>
      <w:r w:rsidR="002344A8">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 long</w:t>
      </w:r>
      <w:r w:rsidR="002344A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range financial stability</w:t>
      </w:r>
    </w:p>
    <w:p w14:paraId="48480249" w14:textId="17738E87" w:rsidR="000D5199" w:rsidRDefault="000D5199" w:rsidP="000D5199">
      <w:pPr>
        <w:pStyle w:val="ListParagraph"/>
        <w:spacing w:before="240" w:after="240" w:line="480" w:lineRule="auto"/>
        <w:ind w:left="788"/>
        <w:rPr>
          <w:rFonts w:ascii="Times New Roman" w:eastAsia="Times New Roman" w:hAnsi="Times New Roman" w:cs="Times New Roman"/>
          <w:bCs/>
          <w:sz w:val="28"/>
          <w:szCs w:val="28"/>
        </w:rPr>
      </w:pPr>
    </w:p>
    <w:p w14:paraId="472FA0D7" w14:textId="30592005" w:rsidR="000D5199" w:rsidRPr="00D021BD" w:rsidRDefault="00EF710E" w:rsidP="00EF710E">
      <w:pPr>
        <w:pStyle w:val="ListParagraph"/>
        <w:spacing w:before="240" w:after="240" w:line="480" w:lineRule="auto"/>
        <w:ind w:left="788"/>
        <w:jc w:val="center"/>
        <w:rPr>
          <w:rFonts w:ascii="Times New Roman" w:eastAsia="Times New Roman" w:hAnsi="Times New Roman" w:cs="Times New Roman"/>
          <w:bCs/>
          <w:sz w:val="28"/>
          <w:szCs w:val="28"/>
        </w:rPr>
      </w:pPr>
      <w:r w:rsidRPr="00D021BD">
        <w:rPr>
          <w:rFonts w:ascii="Times New Roman" w:eastAsia="Times New Roman" w:hAnsi="Times New Roman" w:cs="Times New Roman"/>
          <w:bCs/>
          <w:sz w:val="28"/>
          <w:szCs w:val="28"/>
        </w:rPr>
        <w:t>Portfolio Management Tracking Tools</w:t>
      </w:r>
    </w:p>
    <w:p w14:paraId="0DA05EB1" w14:textId="43AEBBCF" w:rsidR="006F28E2" w:rsidRDefault="00D021BD" w:rsidP="002F777F">
      <w:pPr>
        <w:spacing w:before="240" w:after="240" w:line="480" w:lineRule="auto"/>
        <w:jc w:val="both"/>
        <w:rPr>
          <w:rFonts w:ascii="Arial" w:eastAsia="Times New Roman" w:hAnsi="Arial" w:cs="Arial"/>
          <w:bCs/>
          <w:sz w:val="24"/>
          <w:szCs w:val="24"/>
        </w:rPr>
      </w:pPr>
      <w:r w:rsidRPr="00D021BD">
        <w:rPr>
          <w:rFonts w:ascii="Arial" w:eastAsia="Times New Roman" w:hAnsi="Arial" w:cs="Arial"/>
          <w:bCs/>
          <w:sz w:val="24"/>
          <w:szCs w:val="24"/>
        </w:rPr>
        <w:t xml:space="preserve">The </w:t>
      </w:r>
      <w:r>
        <w:rPr>
          <w:rFonts w:ascii="Arial" w:eastAsia="Times New Roman" w:hAnsi="Arial" w:cs="Arial"/>
          <w:bCs/>
          <w:sz w:val="24"/>
          <w:szCs w:val="24"/>
        </w:rPr>
        <w:t>morning star provides unbiased information about mutual funds. Including fund comparisons risk assessments, and it also tracks stocks and exchange</w:t>
      </w:r>
      <w:r w:rsidR="002344A8">
        <w:rPr>
          <w:rFonts w:ascii="Arial" w:eastAsia="Times New Roman" w:hAnsi="Arial" w:cs="Arial"/>
          <w:bCs/>
          <w:sz w:val="24"/>
          <w:szCs w:val="24"/>
        </w:rPr>
        <w:t>-</w:t>
      </w:r>
      <w:r>
        <w:rPr>
          <w:rFonts w:ascii="Arial" w:eastAsia="Times New Roman" w:hAnsi="Arial" w:cs="Arial"/>
          <w:bCs/>
          <w:sz w:val="24"/>
          <w:szCs w:val="24"/>
        </w:rPr>
        <w:t>traded funds.</w:t>
      </w:r>
    </w:p>
    <w:p w14:paraId="7CB1A353" w14:textId="20C86D80" w:rsidR="00D021BD" w:rsidRDefault="00D021BD" w:rsidP="002F777F">
      <w:pPr>
        <w:spacing w:before="240" w:after="240" w:line="480" w:lineRule="auto"/>
        <w:jc w:val="both"/>
        <w:rPr>
          <w:rFonts w:ascii="Arial" w:eastAsia="Times New Roman" w:hAnsi="Arial" w:cs="Arial"/>
          <w:bCs/>
          <w:sz w:val="24"/>
          <w:szCs w:val="24"/>
        </w:rPr>
      </w:pPr>
      <w:r>
        <w:rPr>
          <w:rFonts w:ascii="Arial" w:eastAsia="Times New Roman" w:hAnsi="Arial" w:cs="Arial"/>
          <w:bCs/>
          <w:sz w:val="24"/>
          <w:szCs w:val="24"/>
        </w:rPr>
        <w:t>The assessment  used for analysis:</w:t>
      </w:r>
    </w:p>
    <w:p w14:paraId="441D8A09" w14:textId="45F91939" w:rsidR="00D021BD" w:rsidRDefault="00D021BD" w:rsidP="002F777F">
      <w:pPr>
        <w:pStyle w:val="ListParagraph"/>
        <w:numPr>
          <w:ilvl w:val="0"/>
          <w:numId w:val="26"/>
        </w:numPr>
        <w:spacing w:before="240" w:after="240" w:line="480" w:lineRule="auto"/>
        <w:jc w:val="both"/>
        <w:rPr>
          <w:rFonts w:ascii="Arial" w:eastAsia="Times New Roman" w:hAnsi="Arial" w:cs="Arial"/>
          <w:bCs/>
          <w:sz w:val="24"/>
          <w:szCs w:val="24"/>
        </w:rPr>
      </w:pPr>
      <w:r>
        <w:rPr>
          <w:rFonts w:ascii="Arial" w:eastAsia="Times New Roman" w:hAnsi="Arial" w:cs="Arial"/>
          <w:bCs/>
          <w:sz w:val="24"/>
          <w:szCs w:val="24"/>
        </w:rPr>
        <w:t xml:space="preserve"> Portfolio Manager</w:t>
      </w:r>
    </w:p>
    <w:p w14:paraId="00498277" w14:textId="4AFAB9F2" w:rsidR="00D021BD" w:rsidRDefault="00D021BD" w:rsidP="002F777F">
      <w:pPr>
        <w:pStyle w:val="ListParagraph"/>
        <w:numPr>
          <w:ilvl w:val="0"/>
          <w:numId w:val="26"/>
        </w:numPr>
        <w:spacing w:before="240" w:after="240" w:line="480" w:lineRule="auto"/>
        <w:jc w:val="both"/>
        <w:rPr>
          <w:rFonts w:ascii="Arial" w:eastAsia="Times New Roman" w:hAnsi="Arial" w:cs="Arial"/>
          <w:bCs/>
          <w:sz w:val="24"/>
          <w:szCs w:val="24"/>
        </w:rPr>
      </w:pPr>
      <w:r>
        <w:rPr>
          <w:rFonts w:ascii="Arial" w:eastAsia="Times New Roman" w:hAnsi="Arial" w:cs="Arial"/>
          <w:bCs/>
          <w:sz w:val="24"/>
          <w:szCs w:val="24"/>
        </w:rPr>
        <w:t xml:space="preserve"> Premium Service</w:t>
      </w:r>
    </w:p>
    <w:p w14:paraId="0FBC4BDD" w14:textId="72EF1F50" w:rsidR="00D021BD" w:rsidRDefault="00D021BD" w:rsidP="002F777F">
      <w:pPr>
        <w:spacing w:before="240" w:after="240" w:line="480" w:lineRule="auto"/>
        <w:jc w:val="both"/>
        <w:rPr>
          <w:rFonts w:ascii="Arial" w:eastAsia="Times New Roman" w:hAnsi="Arial" w:cs="Arial"/>
          <w:bCs/>
          <w:sz w:val="24"/>
          <w:szCs w:val="24"/>
        </w:rPr>
      </w:pPr>
      <w:r>
        <w:rPr>
          <w:rFonts w:ascii="Arial" w:eastAsia="Times New Roman" w:hAnsi="Arial" w:cs="Arial"/>
          <w:bCs/>
          <w:sz w:val="24"/>
          <w:szCs w:val="24"/>
        </w:rPr>
        <w:t>Risk Grades evaluates the potential risk of individual securities. It is another tool used for tracking portfolio</w:t>
      </w:r>
      <w:r w:rsidR="002344A8">
        <w:rPr>
          <w:rFonts w:ascii="Arial" w:eastAsia="Times New Roman" w:hAnsi="Arial" w:cs="Arial"/>
          <w:bCs/>
          <w:sz w:val="24"/>
          <w:szCs w:val="24"/>
        </w:rPr>
        <w:t>s</w:t>
      </w:r>
      <w:r>
        <w:rPr>
          <w:rFonts w:ascii="Arial" w:eastAsia="Times New Roman" w:hAnsi="Arial" w:cs="Arial"/>
          <w:bCs/>
          <w:sz w:val="24"/>
          <w:szCs w:val="24"/>
        </w:rPr>
        <w:t xml:space="preserve"> via the internet. Assessments used for this analysis :</w:t>
      </w:r>
    </w:p>
    <w:p w14:paraId="4023CF74" w14:textId="5F70B8C2" w:rsidR="00D021BD" w:rsidRDefault="00D021BD" w:rsidP="002F777F">
      <w:pPr>
        <w:pStyle w:val="ListParagraph"/>
        <w:numPr>
          <w:ilvl w:val="0"/>
          <w:numId w:val="27"/>
        </w:numPr>
        <w:spacing w:before="240" w:after="240" w:line="480" w:lineRule="auto"/>
        <w:jc w:val="both"/>
        <w:rPr>
          <w:rFonts w:ascii="Arial" w:eastAsia="Times New Roman" w:hAnsi="Arial" w:cs="Arial"/>
          <w:bCs/>
          <w:sz w:val="24"/>
          <w:szCs w:val="24"/>
        </w:rPr>
      </w:pPr>
      <w:r>
        <w:rPr>
          <w:rFonts w:ascii="Arial" w:eastAsia="Times New Roman" w:hAnsi="Arial" w:cs="Arial"/>
          <w:bCs/>
          <w:sz w:val="24"/>
          <w:szCs w:val="24"/>
        </w:rPr>
        <w:t>Risk Map of the market</w:t>
      </w:r>
    </w:p>
    <w:p w14:paraId="026CDEEB" w14:textId="05101CDB" w:rsidR="00D021BD" w:rsidRPr="00D021BD" w:rsidRDefault="00D021BD" w:rsidP="002F777F">
      <w:pPr>
        <w:pStyle w:val="ListParagraph"/>
        <w:numPr>
          <w:ilvl w:val="0"/>
          <w:numId w:val="27"/>
        </w:numPr>
        <w:spacing w:before="240" w:after="240" w:line="480" w:lineRule="auto"/>
        <w:jc w:val="both"/>
        <w:rPr>
          <w:rFonts w:ascii="Arial" w:eastAsia="Times New Roman" w:hAnsi="Arial" w:cs="Arial"/>
          <w:bCs/>
          <w:sz w:val="24"/>
          <w:szCs w:val="24"/>
        </w:rPr>
      </w:pPr>
      <w:r>
        <w:rPr>
          <w:rFonts w:ascii="Arial" w:eastAsia="Times New Roman" w:hAnsi="Arial" w:cs="Arial"/>
          <w:bCs/>
          <w:sz w:val="24"/>
          <w:szCs w:val="24"/>
        </w:rPr>
        <w:t>Risk Grades suitability scales.</w:t>
      </w:r>
    </w:p>
    <w:p w14:paraId="08943FE9" w14:textId="328C59B5" w:rsidR="006F28E2" w:rsidRPr="00AA083C" w:rsidRDefault="00002397" w:rsidP="00147E1E">
      <w:pPr>
        <w:spacing w:before="240" w:after="240" w:line="360" w:lineRule="auto"/>
        <w:jc w:val="center"/>
        <w:rPr>
          <w:rFonts w:ascii="Arial" w:eastAsia="Times New Roman" w:hAnsi="Arial" w:cs="Arial"/>
          <w:bCs/>
          <w:sz w:val="24"/>
          <w:szCs w:val="24"/>
        </w:rPr>
      </w:pPr>
      <w:r w:rsidRPr="00AA083C">
        <w:rPr>
          <w:rFonts w:ascii="Arial" w:eastAsia="Times New Roman" w:hAnsi="Arial" w:cs="Arial"/>
          <w:bCs/>
          <w:sz w:val="24"/>
          <w:szCs w:val="24"/>
        </w:rPr>
        <w:t>Evaluations of Investments Portfolios</w:t>
      </w:r>
    </w:p>
    <w:p w14:paraId="4D5A3411" w14:textId="6E0E4EEA" w:rsidR="00002397" w:rsidRPr="00C90258" w:rsidRDefault="00C012E9" w:rsidP="00AA083C">
      <w:pPr>
        <w:pStyle w:val="ListParagraph"/>
        <w:numPr>
          <w:ilvl w:val="0"/>
          <w:numId w:val="28"/>
        </w:numPr>
        <w:spacing w:before="240" w:after="240" w:line="360" w:lineRule="auto"/>
        <w:jc w:val="both"/>
        <w:rPr>
          <w:rFonts w:ascii="Arial" w:eastAsia="Times New Roman" w:hAnsi="Arial" w:cs="Arial"/>
          <w:bCs/>
          <w:sz w:val="24"/>
          <w:szCs w:val="24"/>
        </w:rPr>
      </w:pPr>
      <w:r w:rsidRPr="00AA083C">
        <w:rPr>
          <w:rFonts w:ascii="Arial" w:eastAsia="Times New Roman" w:hAnsi="Arial" w:cs="Arial"/>
          <w:b/>
          <w:sz w:val="28"/>
          <w:szCs w:val="28"/>
        </w:rPr>
        <w:t xml:space="preserve"> </w:t>
      </w:r>
      <w:r w:rsidRPr="00C90258">
        <w:rPr>
          <w:rFonts w:ascii="Arial" w:eastAsia="Times New Roman" w:hAnsi="Arial" w:cs="Arial"/>
          <w:bCs/>
          <w:sz w:val="24"/>
          <w:szCs w:val="24"/>
        </w:rPr>
        <w:t>Review the present net worth of the investment every 3-6 months</w:t>
      </w:r>
    </w:p>
    <w:p w14:paraId="35F6608B" w14:textId="53806AC1" w:rsidR="00C012E9" w:rsidRPr="00C90258" w:rsidRDefault="00C012E9" w:rsidP="00AA083C">
      <w:pPr>
        <w:pStyle w:val="ListParagraph"/>
        <w:numPr>
          <w:ilvl w:val="0"/>
          <w:numId w:val="28"/>
        </w:numPr>
        <w:spacing w:before="240" w:after="240" w:line="360" w:lineRule="auto"/>
        <w:jc w:val="both"/>
        <w:rPr>
          <w:rFonts w:ascii="Arial" w:eastAsia="Times New Roman" w:hAnsi="Arial" w:cs="Arial"/>
          <w:bCs/>
          <w:sz w:val="24"/>
          <w:szCs w:val="24"/>
        </w:rPr>
      </w:pPr>
      <w:r w:rsidRPr="00C90258">
        <w:rPr>
          <w:rFonts w:ascii="Arial" w:eastAsia="Times New Roman" w:hAnsi="Arial" w:cs="Arial"/>
          <w:bCs/>
          <w:sz w:val="24"/>
          <w:szCs w:val="24"/>
        </w:rPr>
        <w:t>Check the Portfolio against its benchmarks. For instance, look at the  total stock market index which is  responsible for tracking the entire market</w:t>
      </w:r>
    </w:p>
    <w:p w14:paraId="008C57D7" w14:textId="6602F43A" w:rsidR="00C012E9" w:rsidRPr="00C90258" w:rsidRDefault="00C012E9" w:rsidP="00AA083C">
      <w:pPr>
        <w:pStyle w:val="ListParagraph"/>
        <w:numPr>
          <w:ilvl w:val="0"/>
          <w:numId w:val="28"/>
        </w:numPr>
        <w:spacing w:before="240" w:after="240" w:line="360" w:lineRule="auto"/>
        <w:jc w:val="both"/>
        <w:rPr>
          <w:rFonts w:ascii="Arial" w:eastAsia="Times New Roman" w:hAnsi="Arial" w:cs="Arial"/>
          <w:bCs/>
          <w:sz w:val="24"/>
          <w:szCs w:val="24"/>
        </w:rPr>
      </w:pPr>
      <w:r w:rsidRPr="00C90258">
        <w:rPr>
          <w:rFonts w:ascii="Arial" w:eastAsia="Times New Roman" w:hAnsi="Arial" w:cs="Arial"/>
          <w:bCs/>
          <w:sz w:val="24"/>
          <w:szCs w:val="24"/>
        </w:rPr>
        <w:t xml:space="preserve">Use the fund compare and stock </w:t>
      </w:r>
      <w:r w:rsidR="002344A8" w:rsidRPr="00C90258">
        <w:rPr>
          <w:rFonts w:ascii="Arial" w:eastAsia="Times New Roman" w:hAnsi="Arial" w:cs="Arial"/>
          <w:bCs/>
          <w:sz w:val="24"/>
          <w:szCs w:val="24"/>
        </w:rPr>
        <w:t>compared</w:t>
      </w:r>
      <w:r w:rsidRPr="00C90258">
        <w:rPr>
          <w:rFonts w:ascii="Arial" w:eastAsia="Times New Roman" w:hAnsi="Arial" w:cs="Arial"/>
          <w:bCs/>
          <w:sz w:val="24"/>
          <w:szCs w:val="24"/>
        </w:rPr>
        <w:t xml:space="preserve"> </w:t>
      </w:r>
      <w:r w:rsidR="002344A8">
        <w:rPr>
          <w:rFonts w:ascii="Arial" w:eastAsia="Times New Roman" w:hAnsi="Arial" w:cs="Arial"/>
          <w:bCs/>
          <w:sz w:val="24"/>
          <w:szCs w:val="24"/>
        </w:rPr>
        <w:t xml:space="preserve">to </w:t>
      </w:r>
      <w:r w:rsidRPr="00C90258">
        <w:rPr>
          <w:rFonts w:ascii="Arial" w:eastAsia="Times New Roman" w:hAnsi="Arial" w:cs="Arial"/>
          <w:bCs/>
          <w:sz w:val="24"/>
          <w:szCs w:val="24"/>
        </w:rPr>
        <w:t xml:space="preserve">assess </w:t>
      </w:r>
      <w:r w:rsidR="002344A8">
        <w:rPr>
          <w:rFonts w:ascii="Arial" w:eastAsia="Times New Roman" w:hAnsi="Arial" w:cs="Arial"/>
          <w:bCs/>
          <w:sz w:val="24"/>
          <w:szCs w:val="24"/>
        </w:rPr>
        <w:t xml:space="preserve">the </w:t>
      </w:r>
      <w:r w:rsidRPr="00C90258">
        <w:rPr>
          <w:rFonts w:ascii="Arial" w:eastAsia="Times New Roman" w:hAnsi="Arial" w:cs="Arial"/>
          <w:bCs/>
          <w:sz w:val="24"/>
          <w:szCs w:val="24"/>
        </w:rPr>
        <w:t>performance of investments in the same asset class.</w:t>
      </w:r>
    </w:p>
    <w:p w14:paraId="155B7BAD" w14:textId="307496DE" w:rsidR="00C012E9" w:rsidRPr="00C90258" w:rsidRDefault="00C012E9" w:rsidP="00AA083C">
      <w:pPr>
        <w:pStyle w:val="ListParagraph"/>
        <w:numPr>
          <w:ilvl w:val="0"/>
          <w:numId w:val="28"/>
        </w:numPr>
        <w:spacing w:before="240" w:after="240" w:line="360" w:lineRule="auto"/>
        <w:jc w:val="both"/>
        <w:rPr>
          <w:rFonts w:ascii="Arial" w:eastAsia="Times New Roman" w:hAnsi="Arial" w:cs="Arial"/>
          <w:bCs/>
          <w:sz w:val="24"/>
          <w:szCs w:val="24"/>
        </w:rPr>
      </w:pPr>
      <w:r w:rsidRPr="00C90258">
        <w:rPr>
          <w:rFonts w:ascii="Arial" w:eastAsia="Times New Roman" w:hAnsi="Arial" w:cs="Arial"/>
          <w:bCs/>
          <w:sz w:val="24"/>
          <w:szCs w:val="24"/>
        </w:rPr>
        <w:t xml:space="preserve"> Ensure that the investment remains on target based on the established goals</w:t>
      </w:r>
    </w:p>
    <w:p w14:paraId="03CC851D" w14:textId="2728D59A" w:rsidR="00C012E9" w:rsidRPr="00C90258" w:rsidRDefault="00C012E9" w:rsidP="00AA083C">
      <w:pPr>
        <w:pStyle w:val="ListParagraph"/>
        <w:numPr>
          <w:ilvl w:val="0"/>
          <w:numId w:val="28"/>
        </w:numPr>
        <w:spacing w:before="240" w:after="240" w:line="360" w:lineRule="auto"/>
        <w:jc w:val="both"/>
        <w:rPr>
          <w:rFonts w:ascii="Arial" w:eastAsia="Times New Roman" w:hAnsi="Arial" w:cs="Arial"/>
          <w:bCs/>
          <w:sz w:val="24"/>
          <w:szCs w:val="24"/>
        </w:rPr>
      </w:pPr>
      <w:r w:rsidRPr="00C90258">
        <w:rPr>
          <w:rFonts w:ascii="Arial" w:eastAsia="Times New Roman" w:hAnsi="Arial" w:cs="Arial"/>
          <w:bCs/>
          <w:sz w:val="24"/>
          <w:szCs w:val="24"/>
        </w:rPr>
        <w:t xml:space="preserve">Lastly,  make the necessary changes and </w:t>
      </w:r>
      <w:r w:rsidR="0021144F" w:rsidRPr="00C90258">
        <w:rPr>
          <w:rFonts w:ascii="Arial" w:eastAsia="Times New Roman" w:hAnsi="Arial" w:cs="Arial"/>
          <w:bCs/>
          <w:sz w:val="24"/>
          <w:szCs w:val="24"/>
        </w:rPr>
        <w:t>readjust</w:t>
      </w:r>
      <w:r w:rsidRPr="00C90258">
        <w:rPr>
          <w:rFonts w:ascii="Arial" w:eastAsia="Times New Roman" w:hAnsi="Arial" w:cs="Arial"/>
          <w:bCs/>
          <w:sz w:val="24"/>
          <w:szCs w:val="24"/>
        </w:rPr>
        <w:t xml:space="preserve"> the portfolio </w:t>
      </w:r>
      <w:r w:rsidR="002344A8">
        <w:rPr>
          <w:rFonts w:ascii="Arial" w:eastAsia="Times New Roman" w:hAnsi="Arial" w:cs="Arial"/>
          <w:bCs/>
          <w:sz w:val="24"/>
          <w:szCs w:val="24"/>
        </w:rPr>
        <w:t>regularly</w:t>
      </w:r>
      <w:r w:rsidRPr="00C90258">
        <w:rPr>
          <w:rFonts w:ascii="Arial" w:eastAsia="Times New Roman" w:hAnsi="Arial" w:cs="Arial"/>
          <w:bCs/>
          <w:sz w:val="24"/>
          <w:szCs w:val="24"/>
        </w:rPr>
        <w:t>.</w:t>
      </w:r>
    </w:p>
    <w:p w14:paraId="3FDF2FB9" w14:textId="7036A299" w:rsidR="006F28E2" w:rsidRPr="00C90258" w:rsidRDefault="006F28E2" w:rsidP="00147E1E">
      <w:pPr>
        <w:spacing w:before="240" w:after="240" w:line="360" w:lineRule="auto"/>
        <w:jc w:val="center"/>
        <w:rPr>
          <w:rFonts w:ascii="Times New Roman" w:eastAsia="Times New Roman" w:hAnsi="Times New Roman" w:cs="Times New Roman"/>
          <w:b/>
          <w:sz w:val="24"/>
          <w:szCs w:val="24"/>
        </w:rPr>
      </w:pPr>
    </w:p>
    <w:p w14:paraId="36D48565" w14:textId="77777777" w:rsidR="002253DD" w:rsidRPr="00734BE8" w:rsidRDefault="002253DD" w:rsidP="00734BE8">
      <w:pPr>
        <w:spacing w:after="160" w:line="480" w:lineRule="auto"/>
        <w:jc w:val="center"/>
        <w:rPr>
          <w:rFonts w:ascii="Arial" w:eastAsia="Calibri" w:hAnsi="Arial" w:cs="Arial"/>
          <w:bCs/>
          <w:sz w:val="24"/>
          <w:szCs w:val="24"/>
        </w:rPr>
      </w:pPr>
      <w:r w:rsidRPr="00734BE8">
        <w:rPr>
          <w:rFonts w:ascii="Arial" w:eastAsia="Calibri" w:hAnsi="Arial" w:cs="Arial"/>
          <w:bCs/>
          <w:sz w:val="24"/>
          <w:szCs w:val="24"/>
        </w:rPr>
        <w:lastRenderedPageBreak/>
        <w:t>ADVANTAGES OF AN EMPLOYEE STOCK OWNERSHIP PLAN</w:t>
      </w:r>
    </w:p>
    <w:p w14:paraId="120E34BB" w14:textId="77777777" w:rsidR="002253DD" w:rsidRPr="002253DD" w:rsidRDefault="002253DD" w:rsidP="002253DD">
      <w:pPr>
        <w:numPr>
          <w:ilvl w:val="0"/>
          <w:numId w:val="29"/>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The company that offers the ESOP receives a tax deduction equal to the fair market value of the shares transferred to the trustee and can claim an income tax deduction for dividends paid on ESOP – owned stock.</w:t>
      </w:r>
    </w:p>
    <w:p w14:paraId="4609B6E3" w14:textId="77777777" w:rsidR="002253DD" w:rsidRPr="002253DD" w:rsidRDefault="002253DD" w:rsidP="002253DD">
      <w:pPr>
        <w:numPr>
          <w:ilvl w:val="0"/>
          <w:numId w:val="29"/>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 xml:space="preserve"> Employees aren't taxed until they receive a distribution from the trust, usually at retirement when taxed until they receive a distribution from the faith, usually at retirement when the tax rate is lower.</w:t>
      </w:r>
    </w:p>
    <w:p w14:paraId="7DB9EAD8" w14:textId="77777777" w:rsidR="002253DD" w:rsidRPr="002253DD" w:rsidRDefault="002253DD" w:rsidP="002253DD">
      <w:pPr>
        <w:numPr>
          <w:ilvl w:val="0"/>
          <w:numId w:val="29"/>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 xml:space="preserve"> Employees can use their stock as collateral and borrow against employee stock held in trust and then repay the loan.</w:t>
      </w:r>
    </w:p>
    <w:p w14:paraId="60734C24" w14:textId="77777777" w:rsidR="002253DD" w:rsidRPr="002253DD" w:rsidRDefault="002253DD" w:rsidP="002253DD">
      <w:pPr>
        <w:numPr>
          <w:ilvl w:val="0"/>
          <w:numId w:val="29"/>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 xml:space="preserve"> Employee Share Ownership Plans also help shareholders of closely held corporations to diversify their assets by placing some of their shares of the company's stock into the ESOP trust and purchasing other marketable securities for themselves in their place.</w:t>
      </w:r>
    </w:p>
    <w:p w14:paraId="423CDBAB" w14:textId="77777777" w:rsidR="002253DD" w:rsidRPr="002253DD" w:rsidRDefault="002253DD" w:rsidP="002253DD">
      <w:pPr>
        <w:numPr>
          <w:ilvl w:val="0"/>
          <w:numId w:val="29"/>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 xml:space="preserve"> ESOPs also encourage employees to develop a sense of ownership and commitment to the firm.</w:t>
      </w:r>
    </w:p>
    <w:p w14:paraId="33C3F9C0" w14:textId="77777777" w:rsidR="002253DD" w:rsidRPr="002253DD" w:rsidRDefault="002253DD" w:rsidP="002253DD">
      <w:pPr>
        <w:numPr>
          <w:ilvl w:val="0"/>
          <w:numId w:val="29"/>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 xml:space="preserve"> They provide increased financial incentives, create a sense of ownership, and help to build teamwork.</w:t>
      </w:r>
    </w:p>
    <w:p w14:paraId="0051114C" w14:textId="77777777" w:rsidR="002253DD" w:rsidRPr="002253DD" w:rsidRDefault="002253DD" w:rsidP="002253DD">
      <w:pPr>
        <w:spacing w:after="160" w:line="480" w:lineRule="auto"/>
        <w:jc w:val="both"/>
        <w:rPr>
          <w:rFonts w:ascii="Arial" w:eastAsia="Calibri" w:hAnsi="Arial" w:cs="Arial"/>
          <w:bCs/>
          <w:sz w:val="24"/>
          <w:szCs w:val="24"/>
        </w:rPr>
      </w:pPr>
    </w:p>
    <w:p w14:paraId="41113C38" w14:textId="77777777" w:rsidR="002253DD" w:rsidRPr="002253DD" w:rsidRDefault="002253DD" w:rsidP="002253DD">
      <w:pPr>
        <w:spacing w:after="160" w:line="480" w:lineRule="auto"/>
        <w:jc w:val="both"/>
        <w:rPr>
          <w:rFonts w:ascii="Arial" w:eastAsia="Calibri" w:hAnsi="Arial" w:cs="Arial"/>
          <w:bCs/>
          <w:sz w:val="24"/>
          <w:szCs w:val="24"/>
        </w:rPr>
      </w:pPr>
    </w:p>
    <w:p w14:paraId="4D3FFF3F" w14:textId="77777777" w:rsidR="002253DD" w:rsidRPr="002253DD" w:rsidRDefault="002253DD" w:rsidP="002253DD">
      <w:pPr>
        <w:spacing w:after="160" w:line="480" w:lineRule="auto"/>
        <w:jc w:val="both"/>
        <w:rPr>
          <w:rFonts w:ascii="Arial" w:eastAsia="Calibri" w:hAnsi="Arial" w:cs="Arial"/>
          <w:bCs/>
          <w:sz w:val="24"/>
          <w:szCs w:val="24"/>
        </w:rPr>
      </w:pPr>
    </w:p>
    <w:p w14:paraId="2B2FE004" w14:textId="77777777" w:rsidR="002253DD" w:rsidRPr="002253DD" w:rsidRDefault="002253DD" w:rsidP="002253DD">
      <w:pPr>
        <w:spacing w:after="160" w:line="480" w:lineRule="auto"/>
        <w:jc w:val="both"/>
        <w:rPr>
          <w:rFonts w:ascii="Arial" w:eastAsia="Calibri" w:hAnsi="Arial" w:cs="Arial"/>
          <w:bCs/>
          <w:sz w:val="24"/>
          <w:szCs w:val="24"/>
        </w:rPr>
      </w:pPr>
    </w:p>
    <w:p w14:paraId="66B1C1E8" w14:textId="77777777" w:rsidR="002253DD" w:rsidRPr="00734BE8" w:rsidRDefault="002253DD" w:rsidP="00734BE8">
      <w:pPr>
        <w:spacing w:after="160" w:line="480" w:lineRule="auto"/>
        <w:jc w:val="center"/>
        <w:rPr>
          <w:rFonts w:ascii="Arial" w:eastAsia="Calibri" w:hAnsi="Arial" w:cs="Arial"/>
          <w:bCs/>
          <w:sz w:val="24"/>
          <w:szCs w:val="24"/>
        </w:rPr>
      </w:pPr>
      <w:r w:rsidRPr="00734BE8">
        <w:rPr>
          <w:rFonts w:ascii="Arial" w:eastAsia="Calibri" w:hAnsi="Arial" w:cs="Arial"/>
          <w:bCs/>
          <w:sz w:val="24"/>
          <w:szCs w:val="24"/>
        </w:rPr>
        <w:lastRenderedPageBreak/>
        <w:t>Steps in implementing  the employee gain sharing plan:</w:t>
      </w:r>
    </w:p>
    <w:p w14:paraId="4C68D3EC" w14:textId="77777777" w:rsidR="002253DD" w:rsidRPr="002253DD" w:rsidRDefault="002253DD" w:rsidP="002253DD">
      <w:pPr>
        <w:numPr>
          <w:ilvl w:val="0"/>
          <w:numId w:val="30"/>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Establish general plan objectives</w:t>
      </w:r>
    </w:p>
    <w:p w14:paraId="6C96DB20" w14:textId="77777777" w:rsidR="002253DD" w:rsidRPr="002253DD" w:rsidRDefault="002253DD" w:rsidP="002253DD">
      <w:pPr>
        <w:numPr>
          <w:ilvl w:val="0"/>
          <w:numId w:val="30"/>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Choose specific performance measurements</w:t>
      </w:r>
    </w:p>
    <w:p w14:paraId="72614505" w14:textId="77777777" w:rsidR="002253DD" w:rsidRPr="002253DD" w:rsidRDefault="002253DD" w:rsidP="002253DD">
      <w:pPr>
        <w:numPr>
          <w:ilvl w:val="0"/>
          <w:numId w:val="30"/>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 xml:space="preserve">Decide on the funding formula </w:t>
      </w:r>
    </w:p>
    <w:p w14:paraId="18A1CE53" w14:textId="77777777" w:rsidR="002253DD" w:rsidRPr="002253DD" w:rsidRDefault="002253DD" w:rsidP="002253DD">
      <w:pPr>
        <w:numPr>
          <w:ilvl w:val="0"/>
          <w:numId w:val="30"/>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Decide on a method for dividing and distributing the employees' share of the gains.</w:t>
      </w:r>
    </w:p>
    <w:p w14:paraId="12750339" w14:textId="77777777" w:rsidR="002253DD" w:rsidRPr="002253DD" w:rsidRDefault="002253DD" w:rsidP="002253DD">
      <w:pPr>
        <w:numPr>
          <w:ilvl w:val="0"/>
          <w:numId w:val="30"/>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Decide how often to pay bonuses</w:t>
      </w:r>
    </w:p>
    <w:p w14:paraId="2E09569C" w14:textId="77777777" w:rsidR="002253DD" w:rsidRPr="002253DD" w:rsidRDefault="002253DD" w:rsidP="002253DD">
      <w:pPr>
        <w:numPr>
          <w:ilvl w:val="0"/>
          <w:numId w:val="30"/>
        </w:numPr>
        <w:spacing w:after="160" w:line="480" w:lineRule="auto"/>
        <w:contextualSpacing/>
        <w:jc w:val="both"/>
        <w:rPr>
          <w:rFonts w:ascii="Arial" w:eastAsia="Calibri" w:hAnsi="Arial" w:cs="Arial"/>
          <w:bCs/>
          <w:sz w:val="24"/>
          <w:szCs w:val="24"/>
        </w:rPr>
      </w:pPr>
      <w:r w:rsidRPr="002253DD">
        <w:rPr>
          <w:rFonts w:ascii="Arial" w:eastAsia="Calibri" w:hAnsi="Arial" w:cs="Arial"/>
          <w:bCs/>
          <w:sz w:val="24"/>
          <w:szCs w:val="24"/>
        </w:rPr>
        <w:t>Develop the involvement system</w:t>
      </w:r>
    </w:p>
    <w:p w14:paraId="11A6394A" w14:textId="444BA7FF" w:rsidR="002253DD" w:rsidRPr="00734BE8" w:rsidRDefault="004F6E86" w:rsidP="002253DD">
      <w:pPr>
        <w:spacing w:before="240" w:after="240" w:line="480" w:lineRule="auto"/>
        <w:jc w:val="center"/>
        <w:rPr>
          <w:rFonts w:ascii="Times New Roman" w:eastAsia="Times New Roman" w:hAnsi="Times New Roman" w:cs="Times New Roman"/>
          <w:bCs/>
          <w:sz w:val="28"/>
          <w:szCs w:val="28"/>
        </w:rPr>
      </w:pPr>
      <w:r w:rsidRPr="00734BE8">
        <w:rPr>
          <w:rFonts w:ascii="Times New Roman" w:eastAsia="Times New Roman" w:hAnsi="Times New Roman" w:cs="Times New Roman"/>
          <w:bCs/>
          <w:sz w:val="28"/>
          <w:szCs w:val="28"/>
        </w:rPr>
        <w:t>Stocks Basics</w:t>
      </w:r>
    </w:p>
    <w:p w14:paraId="2578AE84" w14:textId="422389A8" w:rsidR="00720FBF" w:rsidRPr="00704717" w:rsidRDefault="00720FBF" w:rsidP="00720FBF">
      <w:pPr>
        <w:spacing w:before="240" w:after="240" w:line="480" w:lineRule="auto"/>
        <w:rPr>
          <w:rFonts w:ascii="Times New Roman" w:eastAsia="Times New Roman" w:hAnsi="Times New Roman" w:cs="Times New Roman"/>
          <w:bCs/>
          <w:sz w:val="28"/>
          <w:szCs w:val="28"/>
        </w:rPr>
      </w:pPr>
      <w:r w:rsidRPr="00704717">
        <w:rPr>
          <w:rFonts w:ascii="Times New Roman" w:eastAsia="Times New Roman" w:hAnsi="Times New Roman" w:cs="Times New Roman"/>
          <w:bCs/>
          <w:sz w:val="28"/>
          <w:szCs w:val="28"/>
        </w:rPr>
        <w:t xml:space="preserve">Common Stocks: </w:t>
      </w:r>
    </w:p>
    <w:p w14:paraId="0A0E63C0" w14:textId="42A6C93E" w:rsidR="004F6E86" w:rsidRPr="002253DD" w:rsidRDefault="004F6E86" w:rsidP="004F6E86">
      <w:pPr>
        <w:spacing w:before="240" w:after="240" w:line="48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Common Stocks are a class of stocks in which the owner of the stock shares directly in the success or failure of a business. More shares equate to greater voting privileges. As a common stockholder, who is an individual will be entitled to vote in person or by proxy. A proxy is a legal form that lists the issues to be decided at a stockholder's meeting. With a proxy, a stockholder can vote for the members of the board of directors.</w:t>
      </w:r>
    </w:p>
    <w:p w14:paraId="605E426F" w14:textId="77777777" w:rsidR="00704717" w:rsidRDefault="00704717" w:rsidP="00704717">
      <w:pPr>
        <w:spacing w:before="240" w:after="240" w:line="360" w:lineRule="auto"/>
        <w:rPr>
          <w:rFonts w:ascii="Times New Roman" w:eastAsia="Times New Roman" w:hAnsi="Times New Roman" w:cs="Times New Roman"/>
          <w:bCs/>
          <w:sz w:val="28"/>
          <w:szCs w:val="28"/>
        </w:rPr>
      </w:pPr>
    </w:p>
    <w:p w14:paraId="57E96D05" w14:textId="77777777" w:rsidR="00704717" w:rsidRDefault="00704717" w:rsidP="00704717">
      <w:pPr>
        <w:spacing w:before="240" w:after="240" w:line="360" w:lineRule="auto"/>
        <w:rPr>
          <w:rFonts w:ascii="Times New Roman" w:eastAsia="Times New Roman" w:hAnsi="Times New Roman" w:cs="Times New Roman"/>
          <w:bCs/>
          <w:sz w:val="28"/>
          <w:szCs w:val="28"/>
        </w:rPr>
      </w:pPr>
    </w:p>
    <w:p w14:paraId="21B49268" w14:textId="77777777" w:rsidR="00704717" w:rsidRDefault="00704717" w:rsidP="00704717">
      <w:pPr>
        <w:spacing w:before="240" w:after="240" w:line="360" w:lineRule="auto"/>
        <w:rPr>
          <w:rFonts w:ascii="Times New Roman" w:eastAsia="Times New Roman" w:hAnsi="Times New Roman" w:cs="Times New Roman"/>
          <w:bCs/>
          <w:sz w:val="28"/>
          <w:szCs w:val="28"/>
        </w:rPr>
      </w:pPr>
    </w:p>
    <w:p w14:paraId="0D257096" w14:textId="59E4158A" w:rsidR="006F28E2" w:rsidRPr="00897CB3" w:rsidRDefault="00704717" w:rsidP="00704717">
      <w:pPr>
        <w:spacing w:before="240" w:after="240" w:line="360" w:lineRule="auto"/>
        <w:jc w:val="center"/>
        <w:rPr>
          <w:rFonts w:ascii="Times New Roman" w:eastAsia="Times New Roman" w:hAnsi="Times New Roman" w:cs="Times New Roman"/>
          <w:b/>
          <w:sz w:val="28"/>
          <w:szCs w:val="28"/>
        </w:rPr>
      </w:pPr>
      <w:r w:rsidRPr="00897CB3">
        <w:rPr>
          <w:rFonts w:ascii="Times New Roman" w:eastAsia="Times New Roman" w:hAnsi="Times New Roman" w:cs="Times New Roman"/>
          <w:b/>
          <w:sz w:val="28"/>
          <w:szCs w:val="28"/>
        </w:rPr>
        <w:lastRenderedPageBreak/>
        <w:t>Preferred Stocks</w:t>
      </w:r>
    </w:p>
    <w:p w14:paraId="5ECBDE98" w14:textId="235A161C" w:rsidR="00704717" w:rsidRDefault="00704717" w:rsidP="00704717">
      <w:pPr>
        <w:pStyle w:val="ListParagraph"/>
        <w:numPr>
          <w:ilvl w:val="0"/>
          <w:numId w:val="31"/>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Preferred Stocks: Regardless of a company’s performance, dividends are fixed, and the preferred stockholders will be paid first.</w:t>
      </w:r>
    </w:p>
    <w:p w14:paraId="312BB616" w14:textId="39D5CFCD" w:rsidR="00704717" w:rsidRDefault="00704717" w:rsidP="00704717">
      <w:pPr>
        <w:pStyle w:val="ListParagraph"/>
        <w:numPr>
          <w:ilvl w:val="0"/>
          <w:numId w:val="9"/>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Comparably  to common stock, preferred stocks are less risky</w:t>
      </w:r>
    </w:p>
    <w:p w14:paraId="5A0822B7" w14:textId="27671CDA" w:rsidR="00704717" w:rsidRDefault="00704717" w:rsidP="00704717">
      <w:pPr>
        <w:pStyle w:val="ListParagraph"/>
        <w:numPr>
          <w:ilvl w:val="0"/>
          <w:numId w:val="9"/>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Preferred stockholders do not have voting rights </w:t>
      </w:r>
    </w:p>
    <w:p w14:paraId="39CAAF16" w14:textId="5B2A576B" w:rsidR="00704717" w:rsidRDefault="00704717" w:rsidP="00704717">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Two types of pf preferred stocks </w:t>
      </w:r>
      <w:r w:rsidR="009B38D2">
        <w:rPr>
          <w:rFonts w:ascii="Times New Roman" w:eastAsia="Times New Roman" w:hAnsi="Times New Roman" w:cs="Times New Roman"/>
          <w:bCs/>
          <w:sz w:val="28"/>
          <w:szCs w:val="28"/>
        </w:rPr>
        <w:t>include</w:t>
      </w:r>
      <w:r>
        <w:rPr>
          <w:rFonts w:ascii="Times New Roman" w:eastAsia="Times New Roman" w:hAnsi="Times New Roman" w:cs="Times New Roman"/>
          <w:bCs/>
          <w:sz w:val="28"/>
          <w:szCs w:val="28"/>
        </w:rPr>
        <w:t xml:space="preserve"> the following:</w:t>
      </w:r>
    </w:p>
    <w:p w14:paraId="24B92CDD" w14:textId="5B47C0DE" w:rsidR="00704717" w:rsidRDefault="00704717" w:rsidP="00704717">
      <w:pPr>
        <w:pStyle w:val="ListParagraph"/>
        <w:numPr>
          <w:ilvl w:val="0"/>
          <w:numId w:val="33"/>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Participating preferred stocks</w:t>
      </w:r>
    </w:p>
    <w:p w14:paraId="484C04E3" w14:textId="76382930" w:rsidR="00704717" w:rsidRDefault="00704717" w:rsidP="00704717">
      <w:pPr>
        <w:pStyle w:val="ListParagraph"/>
        <w:numPr>
          <w:ilvl w:val="0"/>
          <w:numId w:val="33"/>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Cumulative Preferred Stocks.</w:t>
      </w:r>
    </w:p>
    <w:p w14:paraId="63910FD2" w14:textId="7A373047" w:rsidR="00041110" w:rsidRDefault="00041110" w:rsidP="00041110">
      <w:pPr>
        <w:spacing w:before="240" w:after="240" w:line="360" w:lineRule="auto"/>
        <w:rPr>
          <w:rFonts w:ascii="Times New Roman" w:eastAsia="Times New Roman" w:hAnsi="Times New Roman" w:cs="Times New Roman"/>
          <w:bCs/>
          <w:sz w:val="28"/>
          <w:szCs w:val="28"/>
        </w:rPr>
      </w:pPr>
    </w:p>
    <w:p w14:paraId="32440CBA" w14:textId="75A517D9" w:rsidR="00041110" w:rsidRPr="00897CB3" w:rsidRDefault="00041110" w:rsidP="00041110">
      <w:pPr>
        <w:spacing w:before="240" w:after="240" w:line="360" w:lineRule="auto"/>
        <w:jc w:val="center"/>
        <w:rPr>
          <w:rFonts w:ascii="Times New Roman" w:eastAsia="Times New Roman" w:hAnsi="Times New Roman" w:cs="Times New Roman"/>
          <w:b/>
          <w:sz w:val="28"/>
          <w:szCs w:val="28"/>
        </w:rPr>
      </w:pPr>
      <w:r w:rsidRPr="00897CB3">
        <w:rPr>
          <w:rFonts w:ascii="Times New Roman" w:eastAsia="Times New Roman" w:hAnsi="Times New Roman" w:cs="Times New Roman"/>
          <w:b/>
          <w:sz w:val="28"/>
          <w:szCs w:val="28"/>
        </w:rPr>
        <w:t>Income Vs. Growth Stocks</w:t>
      </w:r>
    </w:p>
    <w:p w14:paraId="0F2AA309" w14:textId="7CE617A3" w:rsidR="00704717" w:rsidRDefault="00041110" w:rsidP="00704717">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Income Stocks includes:</w:t>
      </w:r>
    </w:p>
    <w:p w14:paraId="2225B05E" w14:textId="19F2A1F9" w:rsidR="00041110" w:rsidRDefault="00041110" w:rsidP="00041110">
      <w:pPr>
        <w:pStyle w:val="ListParagraph"/>
        <w:numPr>
          <w:ilvl w:val="0"/>
          <w:numId w:val="31"/>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Stocks that have consistent histories of paying high dividends</w:t>
      </w:r>
    </w:p>
    <w:p w14:paraId="79E6822F" w14:textId="176286B0" w:rsidR="00041110" w:rsidRDefault="00041110" w:rsidP="00041110">
      <w:pPr>
        <w:pStyle w:val="ListParagraph"/>
        <w:numPr>
          <w:ilvl w:val="0"/>
          <w:numId w:val="31"/>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Investors select income stocks to receive current income in the form of dividends.</w:t>
      </w:r>
    </w:p>
    <w:p w14:paraId="5AF1CC56" w14:textId="6F0ABD95" w:rsidR="00041110" w:rsidRDefault="00041110" w:rsidP="00041110">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Growth Stocks:</w:t>
      </w:r>
    </w:p>
    <w:p w14:paraId="0A17EF40" w14:textId="6BCD12F1" w:rsidR="00041110" w:rsidRDefault="00041110" w:rsidP="00041110">
      <w:pPr>
        <w:pStyle w:val="ListParagraph"/>
        <w:numPr>
          <w:ilvl w:val="0"/>
          <w:numId w:val="34"/>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Stocks that are reinvested into profit</w:t>
      </w:r>
      <w:r w:rsidR="00897CB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making businesses for growth and expansion.</w:t>
      </w:r>
    </w:p>
    <w:p w14:paraId="1644EC1E" w14:textId="27A02447" w:rsidR="00041110" w:rsidRDefault="00041110" w:rsidP="00041110">
      <w:pPr>
        <w:pStyle w:val="ListParagraph"/>
        <w:numPr>
          <w:ilvl w:val="0"/>
          <w:numId w:val="34"/>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Growth stocks pay little o</w:t>
      </w:r>
      <w:r w:rsidR="00897CB3">
        <w:rPr>
          <w:rFonts w:ascii="Times New Roman" w:eastAsia="Times New Roman" w:hAnsi="Times New Roman" w:cs="Times New Roman"/>
          <w:bCs/>
          <w:sz w:val="28"/>
          <w:szCs w:val="28"/>
        </w:rPr>
        <w:t>r</w:t>
      </w:r>
      <w:r>
        <w:rPr>
          <w:rFonts w:ascii="Times New Roman" w:eastAsia="Times New Roman" w:hAnsi="Times New Roman" w:cs="Times New Roman"/>
          <w:bCs/>
          <w:sz w:val="28"/>
          <w:szCs w:val="28"/>
        </w:rPr>
        <w:t xml:space="preserve"> no dividends</w:t>
      </w:r>
    </w:p>
    <w:p w14:paraId="4ACA8149" w14:textId="11998662" w:rsidR="00041110" w:rsidRDefault="00041110" w:rsidP="00041110">
      <w:pPr>
        <w:pStyle w:val="ListParagraph"/>
        <w:numPr>
          <w:ilvl w:val="0"/>
          <w:numId w:val="34"/>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Investors buy these stocks for </w:t>
      </w:r>
      <w:r w:rsidR="00897CB3">
        <w:rPr>
          <w:rFonts w:ascii="Times New Roman" w:eastAsia="Times New Roman" w:hAnsi="Times New Roman" w:cs="Times New Roman"/>
          <w:bCs/>
          <w:sz w:val="28"/>
          <w:szCs w:val="28"/>
        </w:rPr>
        <w:t xml:space="preserve">the </w:t>
      </w:r>
      <w:r>
        <w:rPr>
          <w:rFonts w:ascii="Times New Roman" w:eastAsia="Times New Roman" w:hAnsi="Times New Roman" w:cs="Times New Roman"/>
          <w:bCs/>
          <w:sz w:val="28"/>
          <w:szCs w:val="28"/>
        </w:rPr>
        <w:t>potential increase in value</w:t>
      </w:r>
    </w:p>
    <w:p w14:paraId="3BC365BF" w14:textId="77777777" w:rsidR="00041110" w:rsidRPr="00041110" w:rsidRDefault="00041110" w:rsidP="00041110">
      <w:pPr>
        <w:spacing w:before="240" w:after="240" w:line="360" w:lineRule="auto"/>
        <w:rPr>
          <w:rFonts w:ascii="Times New Roman" w:eastAsia="Times New Roman" w:hAnsi="Times New Roman" w:cs="Times New Roman"/>
          <w:bCs/>
          <w:sz w:val="28"/>
          <w:szCs w:val="28"/>
        </w:rPr>
      </w:pPr>
    </w:p>
    <w:p w14:paraId="35F2E24F" w14:textId="52BFD49C" w:rsidR="006F28E2" w:rsidRPr="00897CB3" w:rsidRDefault="00041110" w:rsidP="00147E1E">
      <w:pPr>
        <w:spacing w:before="240" w:after="240" w:line="360" w:lineRule="auto"/>
        <w:jc w:val="center"/>
        <w:rPr>
          <w:rFonts w:ascii="Times New Roman" w:eastAsia="Times New Roman" w:hAnsi="Times New Roman" w:cs="Times New Roman"/>
          <w:b/>
          <w:sz w:val="28"/>
          <w:szCs w:val="28"/>
        </w:rPr>
      </w:pPr>
      <w:r w:rsidRPr="00897CB3">
        <w:rPr>
          <w:rFonts w:ascii="Times New Roman" w:eastAsia="Times New Roman" w:hAnsi="Times New Roman" w:cs="Times New Roman"/>
          <w:b/>
          <w:sz w:val="28"/>
          <w:szCs w:val="28"/>
        </w:rPr>
        <w:lastRenderedPageBreak/>
        <w:t>Penny Vs. Cyclical Stocks</w:t>
      </w:r>
    </w:p>
    <w:p w14:paraId="1EB38ECE" w14:textId="09FE1E21" w:rsidR="00041110" w:rsidRPr="00041110" w:rsidRDefault="00041110" w:rsidP="00041110">
      <w:p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
          <w:sz w:val="28"/>
          <w:szCs w:val="28"/>
        </w:rPr>
        <w:tab/>
      </w:r>
      <w:r w:rsidRPr="00041110">
        <w:rPr>
          <w:rFonts w:ascii="Times New Roman" w:eastAsia="Times New Roman" w:hAnsi="Times New Roman" w:cs="Times New Roman"/>
          <w:bCs/>
          <w:sz w:val="28"/>
          <w:szCs w:val="28"/>
        </w:rPr>
        <w:t>Penning Stocks:</w:t>
      </w:r>
    </w:p>
    <w:p w14:paraId="74D69427" w14:textId="06B2BA16" w:rsidR="00041110" w:rsidRDefault="00041110" w:rsidP="00041110">
      <w:pPr>
        <w:pStyle w:val="ListParagraph"/>
        <w:numPr>
          <w:ilvl w:val="0"/>
          <w:numId w:val="35"/>
        </w:num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Stocks that sell for less than $5 per share</w:t>
      </w:r>
    </w:p>
    <w:p w14:paraId="37C62937" w14:textId="32A3FD29" w:rsidR="00041110" w:rsidRDefault="00041110" w:rsidP="00041110">
      <w:pPr>
        <w:pStyle w:val="ListParagraph"/>
        <w:numPr>
          <w:ilvl w:val="0"/>
          <w:numId w:val="35"/>
        </w:num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Penny stocks are highly speculative</w:t>
      </w:r>
    </w:p>
    <w:p w14:paraId="5833D872" w14:textId="4C47FE93" w:rsidR="00041110" w:rsidRDefault="00041110" w:rsidP="00041110">
      <w:pPr>
        <w:pStyle w:val="ListParagraph"/>
        <w:numPr>
          <w:ilvl w:val="0"/>
          <w:numId w:val="35"/>
        </w:num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These types of stocks are issued by companies with a volatile new product or service</w:t>
      </w:r>
    </w:p>
    <w:p w14:paraId="00FE1D0E" w14:textId="1254D449" w:rsidR="00041110" w:rsidRDefault="00041110" w:rsidP="00041110">
      <w:p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Blue Chip Stocks:</w:t>
      </w:r>
    </w:p>
    <w:p w14:paraId="5B60A200" w14:textId="520EF99A" w:rsidR="00041110" w:rsidRDefault="00041110" w:rsidP="00410AD4">
      <w:pPr>
        <w:pStyle w:val="ListParagraph"/>
        <w:numPr>
          <w:ilvl w:val="0"/>
          <w:numId w:val="36"/>
        </w:numPr>
        <w:tabs>
          <w:tab w:val="left" w:pos="925"/>
        </w:tabs>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Stocks of large, well established</w:t>
      </w:r>
      <w:r w:rsidR="00897CB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and  lucrative businesses</w:t>
      </w:r>
    </w:p>
    <w:p w14:paraId="07090212" w14:textId="4AC54D20" w:rsidR="00041110" w:rsidRDefault="00041110" w:rsidP="00410AD4">
      <w:pPr>
        <w:pStyle w:val="ListParagraph"/>
        <w:numPr>
          <w:ilvl w:val="0"/>
          <w:numId w:val="36"/>
        </w:numPr>
        <w:tabs>
          <w:tab w:val="left" w:pos="925"/>
        </w:tabs>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Stocks of products and services that have been around for d</w:t>
      </w:r>
      <w:r w:rsidR="00897CB3">
        <w:rPr>
          <w:rFonts w:ascii="Times New Roman" w:eastAsia="Times New Roman" w:hAnsi="Times New Roman" w:cs="Times New Roman"/>
          <w:bCs/>
          <w:sz w:val="28"/>
          <w:szCs w:val="28"/>
        </w:rPr>
        <w:t>e</w:t>
      </w:r>
      <w:r>
        <w:rPr>
          <w:rFonts w:ascii="Times New Roman" w:eastAsia="Times New Roman" w:hAnsi="Times New Roman" w:cs="Times New Roman"/>
          <w:bCs/>
          <w:sz w:val="28"/>
          <w:szCs w:val="28"/>
        </w:rPr>
        <w:t xml:space="preserve">cades e.g. Banking services, </w:t>
      </w:r>
      <w:r w:rsidR="00410AD4">
        <w:rPr>
          <w:rFonts w:ascii="Times New Roman" w:eastAsia="Times New Roman" w:hAnsi="Times New Roman" w:cs="Times New Roman"/>
          <w:bCs/>
          <w:sz w:val="28"/>
          <w:szCs w:val="28"/>
        </w:rPr>
        <w:t>automobile production computer manufacturing, etc.</w:t>
      </w:r>
    </w:p>
    <w:p w14:paraId="4D33DBEB" w14:textId="428E098E" w:rsidR="00410AD4" w:rsidRDefault="00410AD4" w:rsidP="00410AD4">
      <w:pPr>
        <w:tabs>
          <w:tab w:val="left" w:pos="925"/>
        </w:tabs>
        <w:spacing w:before="240" w:after="240" w:line="360" w:lineRule="auto"/>
        <w:rPr>
          <w:rFonts w:ascii="Times New Roman" w:eastAsia="Times New Roman" w:hAnsi="Times New Roman" w:cs="Times New Roman"/>
          <w:bCs/>
          <w:sz w:val="28"/>
          <w:szCs w:val="28"/>
        </w:rPr>
      </w:pPr>
    </w:p>
    <w:p w14:paraId="5E116DEB" w14:textId="25616A4C" w:rsidR="00410AD4" w:rsidRPr="00410AD4" w:rsidRDefault="00410AD4" w:rsidP="00410AD4">
      <w:pPr>
        <w:tabs>
          <w:tab w:val="left" w:pos="925"/>
        </w:tabs>
        <w:spacing w:before="240" w:after="240" w:line="360" w:lineRule="auto"/>
        <w:jc w:val="center"/>
        <w:rPr>
          <w:rFonts w:ascii="Times New Roman" w:eastAsia="Times New Roman" w:hAnsi="Times New Roman" w:cs="Times New Roman"/>
          <w:b/>
          <w:sz w:val="28"/>
          <w:szCs w:val="28"/>
        </w:rPr>
      </w:pPr>
      <w:r w:rsidRPr="00410AD4">
        <w:rPr>
          <w:rFonts w:ascii="Times New Roman" w:eastAsia="Times New Roman" w:hAnsi="Times New Roman" w:cs="Times New Roman"/>
          <w:b/>
          <w:sz w:val="28"/>
          <w:szCs w:val="28"/>
        </w:rPr>
        <w:t>Defensive  Vs. Cyclical Stocks</w:t>
      </w:r>
    </w:p>
    <w:p w14:paraId="2BED2BA8" w14:textId="6D09B7BD" w:rsidR="00410AD4" w:rsidRDefault="00410AD4" w:rsidP="00410AD4">
      <w:p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Defensive Stocks :</w:t>
      </w:r>
    </w:p>
    <w:p w14:paraId="577B6129" w14:textId="238A6316" w:rsidR="00410AD4" w:rsidRDefault="00410AD4" w:rsidP="00410AD4">
      <w:pPr>
        <w:pStyle w:val="ListParagraph"/>
        <w:numPr>
          <w:ilvl w:val="0"/>
          <w:numId w:val="37"/>
        </w:num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Stocks that remain stable and pay dividends during an economic decline.</w:t>
      </w:r>
    </w:p>
    <w:p w14:paraId="283F1EA4" w14:textId="28D378CC" w:rsidR="00410AD4" w:rsidRDefault="00410AD4" w:rsidP="00410AD4">
      <w:pPr>
        <w:pStyle w:val="ListParagraph"/>
        <w:numPr>
          <w:ilvl w:val="0"/>
          <w:numId w:val="37"/>
        </w:num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Regardless of  economic conditions, stocks in these industries protect investors from sharp losses</w:t>
      </w:r>
    </w:p>
    <w:p w14:paraId="53CDEC1F" w14:textId="539A1490" w:rsidR="00410AD4" w:rsidRDefault="00410AD4" w:rsidP="00410AD4">
      <w:p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Cyclical Stocks:</w:t>
      </w:r>
    </w:p>
    <w:p w14:paraId="5913AF3A" w14:textId="173B78BF" w:rsidR="00410AD4" w:rsidRDefault="00410AD4" w:rsidP="00897CB3">
      <w:pPr>
        <w:pStyle w:val="ListParagraph"/>
        <w:numPr>
          <w:ilvl w:val="0"/>
          <w:numId w:val="38"/>
        </w:numPr>
        <w:tabs>
          <w:tab w:val="left" w:pos="925"/>
        </w:tabs>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Stocks that </w:t>
      </w:r>
      <w:r w:rsidR="00897CB3">
        <w:rPr>
          <w:rFonts w:ascii="Times New Roman" w:eastAsia="Times New Roman" w:hAnsi="Times New Roman" w:cs="Times New Roman"/>
          <w:bCs/>
          <w:sz w:val="28"/>
          <w:szCs w:val="28"/>
        </w:rPr>
        <w:t>fluctuate</w:t>
      </w:r>
      <w:r>
        <w:rPr>
          <w:rFonts w:ascii="Times New Roman" w:eastAsia="Times New Roman" w:hAnsi="Times New Roman" w:cs="Times New Roman"/>
          <w:bCs/>
          <w:sz w:val="28"/>
          <w:szCs w:val="28"/>
        </w:rPr>
        <w:t xml:space="preserve"> based on the economic market.</w:t>
      </w:r>
    </w:p>
    <w:p w14:paraId="7A63A3CB" w14:textId="09EA7257" w:rsidR="00410AD4" w:rsidRDefault="00410AD4" w:rsidP="00897CB3">
      <w:pPr>
        <w:pStyle w:val="ListParagraph"/>
        <w:numPr>
          <w:ilvl w:val="0"/>
          <w:numId w:val="38"/>
        </w:numPr>
        <w:tabs>
          <w:tab w:val="left" w:pos="925"/>
        </w:tabs>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Cyclical stocks perform well when the economy is stable or growing but will react poorly during recessionary times.</w:t>
      </w:r>
    </w:p>
    <w:p w14:paraId="63E89C20" w14:textId="23B89160" w:rsidR="00410AD4" w:rsidRPr="00897CB3" w:rsidRDefault="00897CB3" w:rsidP="00897CB3">
      <w:pPr>
        <w:pStyle w:val="ListParagraph"/>
        <w:tabs>
          <w:tab w:val="left" w:pos="925"/>
        </w:tabs>
        <w:spacing w:before="240" w:after="240" w:line="360" w:lineRule="auto"/>
        <w:jc w:val="center"/>
        <w:rPr>
          <w:rFonts w:ascii="Times New Roman" w:eastAsia="Times New Roman" w:hAnsi="Times New Roman" w:cs="Times New Roman"/>
          <w:b/>
          <w:sz w:val="28"/>
          <w:szCs w:val="28"/>
        </w:rPr>
      </w:pPr>
      <w:r w:rsidRPr="00897CB3">
        <w:rPr>
          <w:rFonts w:ascii="Times New Roman" w:eastAsia="Times New Roman" w:hAnsi="Times New Roman" w:cs="Times New Roman"/>
          <w:b/>
          <w:sz w:val="28"/>
          <w:szCs w:val="28"/>
        </w:rPr>
        <w:lastRenderedPageBreak/>
        <w:t>Stock Analysis</w:t>
      </w:r>
    </w:p>
    <w:p w14:paraId="1BA82578" w14:textId="4DBDD06C" w:rsidR="00410AD4" w:rsidRDefault="00897CB3" w:rsidP="00410AD4">
      <w:pPr>
        <w:tabs>
          <w:tab w:val="left" w:pos="925"/>
        </w:tabs>
        <w:spacing w:before="240" w:after="240" w:line="360"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Return on Investment :</w:t>
      </w:r>
    </w:p>
    <w:p w14:paraId="05F19721" w14:textId="10A3E0BB" w:rsidR="00897CB3" w:rsidRDefault="00897CB3" w:rsidP="00897CB3">
      <w:pPr>
        <w:pStyle w:val="ListParagraph"/>
        <w:numPr>
          <w:ilvl w:val="0"/>
          <w:numId w:val="39"/>
        </w:num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Return on Investment ROI</w:t>
      </w:r>
    </w:p>
    <w:p w14:paraId="79F11AD4" w14:textId="1BE7FC56" w:rsidR="00897CB3" w:rsidRDefault="00897CB3" w:rsidP="00781E21">
      <w:pPr>
        <w:pStyle w:val="ListParagraph"/>
        <w:numPr>
          <w:ilvl w:val="0"/>
          <w:numId w:val="9"/>
        </w:numPr>
        <w:tabs>
          <w:tab w:val="left" w:pos="925"/>
        </w:tabs>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How much money </w:t>
      </w:r>
      <w:r w:rsidR="00BB46CE">
        <w:rPr>
          <w:rFonts w:ascii="Times New Roman" w:eastAsia="Times New Roman" w:hAnsi="Times New Roman" w:cs="Times New Roman"/>
          <w:bCs/>
          <w:sz w:val="28"/>
          <w:szCs w:val="28"/>
        </w:rPr>
        <w:t xml:space="preserve">do </w:t>
      </w:r>
      <w:r>
        <w:rPr>
          <w:rFonts w:ascii="Times New Roman" w:eastAsia="Times New Roman" w:hAnsi="Times New Roman" w:cs="Times New Roman"/>
          <w:bCs/>
          <w:sz w:val="28"/>
          <w:szCs w:val="28"/>
        </w:rPr>
        <w:t>investors make on their investment</w:t>
      </w:r>
      <w:r w:rsidR="00BB46CE">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w:t>
      </w:r>
    </w:p>
    <w:p w14:paraId="4C999D08" w14:textId="4C9733B0" w:rsidR="00897CB3" w:rsidRDefault="00897CB3" w:rsidP="00781E21">
      <w:pPr>
        <w:pStyle w:val="ListParagraph"/>
        <w:numPr>
          <w:ilvl w:val="0"/>
          <w:numId w:val="9"/>
        </w:numPr>
        <w:tabs>
          <w:tab w:val="left" w:pos="925"/>
        </w:tabs>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 return is the difference between what an investor paid for the stock and what it is sold for, plus any dividends earned.</w:t>
      </w:r>
    </w:p>
    <w:p w14:paraId="1AC27ED7" w14:textId="4DBAA9B4" w:rsidR="00897CB3" w:rsidRDefault="00897CB3" w:rsidP="00897CB3">
      <w:pPr>
        <w:pStyle w:val="ListParagraph"/>
        <w:numPr>
          <w:ilvl w:val="0"/>
          <w:numId w:val="39"/>
        </w:num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To compute stocks return</w:t>
      </w:r>
    </w:p>
    <w:p w14:paraId="62536FE9" w14:textId="74F6E837" w:rsidR="00897CB3" w:rsidRDefault="00897CB3" w:rsidP="00897CB3">
      <w:pPr>
        <w:pStyle w:val="ListParagraph"/>
        <w:numPr>
          <w:ilvl w:val="0"/>
          <w:numId w:val="9"/>
        </w:numPr>
        <w:tabs>
          <w:tab w:val="left" w:pos="925"/>
        </w:tabs>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Include any commission paid to the stockbroker under the purchase price of the stock.</w:t>
      </w:r>
    </w:p>
    <w:p w14:paraId="757590AE" w14:textId="4F2C6157" w:rsidR="00897CB3" w:rsidRPr="00897CB3" w:rsidRDefault="00897CB3" w:rsidP="00897CB3">
      <w:pPr>
        <w:tabs>
          <w:tab w:val="left" w:pos="925"/>
        </w:tabs>
        <w:spacing w:before="240" w:after="240" w:line="360" w:lineRule="auto"/>
        <w:jc w:val="center"/>
        <w:rPr>
          <w:rFonts w:ascii="Times New Roman" w:eastAsia="Times New Roman" w:hAnsi="Times New Roman" w:cs="Times New Roman"/>
          <w:bCs/>
          <w:sz w:val="28"/>
          <w:szCs w:val="28"/>
        </w:rPr>
      </w:pPr>
      <w:r w:rsidRPr="00897CB3">
        <w:rPr>
          <w:rFonts w:ascii="Times New Roman" w:eastAsia="Times New Roman" w:hAnsi="Times New Roman" w:cs="Times New Roman"/>
          <w:bCs/>
          <w:sz w:val="28"/>
          <w:szCs w:val="28"/>
        </w:rPr>
        <w:t>(Current Price + Dividends) / (Purchase Price + Commission)  – 1x100</w:t>
      </w:r>
    </w:p>
    <w:p w14:paraId="1109F87A" w14:textId="77777777" w:rsidR="00041110" w:rsidRPr="00041110" w:rsidRDefault="00041110" w:rsidP="00147E1E">
      <w:pPr>
        <w:spacing w:before="240" w:after="240" w:line="360" w:lineRule="auto"/>
        <w:jc w:val="center"/>
        <w:rPr>
          <w:rFonts w:ascii="Times New Roman" w:eastAsia="Times New Roman" w:hAnsi="Times New Roman" w:cs="Times New Roman"/>
          <w:bCs/>
          <w:sz w:val="28"/>
          <w:szCs w:val="28"/>
        </w:rPr>
      </w:pPr>
    </w:p>
    <w:p w14:paraId="08AC2E71" w14:textId="16093DFF" w:rsidR="00704717" w:rsidRPr="00781E21" w:rsidRDefault="00B10BFE" w:rsidP="00B10BFE">
      <w:pPr>
        <w:spacing w:before="240" w:after="240" w:line="360" w:lineRule="auto"/>
        <w:jc w:val="center"/>
        <w:rPr>
          <w:rFonts w:ascii="Times New Roman" w:eastAsia="Times New Roman" w:hAnsi="Times New Roman" w:cs="Times New Roman"/>
          <w:bCs/>
          <w:sz w:val="28"/>
          <w:szCs w:val="28"/>
        </w:rPr>
      </w:pPr>
      <w:r w:rsidRPr="00781E21">
        <w:rPr>
          <w:rFonts w:ascii="Times New Roman" w:eastAsia="Times New Roman" w:hAnsi="Times New Roman" w:cs="Times New Roman"/>
          <w:bCs/>
          <w:sz w:val="28"/>
          <w:szCs w:val="28"/>
        </w:rPr>
        <w:t>Calculating Earnings per share</w:t>
      </w:r>
    </w:p>
    <w:p w14:paraId="677C252A" w14:textId="7C6CCCBA" w:rsidR="006F28E2" w:rsidRDefault="00B10BFE" w:rsidP="00B10BFE">
      <w:pPr>
        <w:spacing w:before="240" w:after="240" w:line="360" w:lineRule="auto"/>
        <w:rPr>
          <w:rFonts w:ascii="Times New Roman" w:eastAsia="Times New Roman" w:hAnsi="Times New Roman" w:cs="Times New Roman"/>
          <w:bCs/>
          <w:sz w:val="28"/>
          <w:szCs w:val="28"/>
        </w:rPr>
      </w:pPr>
      <w:r w:rsidRPr="00B10BFE">
        <w:rPr>
          <w:rFonts w:ascii="Times New Roman" w:eastAsia="Times New Roman" w:hAnsi="Times New Roman" w:cs="Times New Roman"/>
          <w:bCs/>
          <w:sz w:val="28"/>
          <w:szCs w:val="28"/>
        </w:rPr>
        <w:t>To measure investment earnings per share:</w:t>
      </w:r>
    </w:p>
    <w:p w14:paraId="3D69C4B5" w14:textId="0AFF3A50" w:rsidR="00047C4D" w:rsidRDefault="00047C4D" w:rsidP="00781E21">
      <w:pPr>
        <w:pStyle w:val="ListParagraph"/>
        <w:numPr>
          <w:ilvl w:val="0"/>
          <w:numId w:val="40"/>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Find out the corporation’s after</w:t>
      </w:r>
      <w:r w:rsidR="00BB46C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tax earnings</w:t>
      </w:r>
    </w:p>
    <w:p w14:paraId="63C8F782" w14:textId="0921C845" w:rsidR="00047C4D" w:rsidRDefault="00047C4D" w:rsidP="00781E21">
      <w:pPr>
        <w:pStyle w:val="ListParagraph"/>
        <w:numPr>
          <w:ilvl w:val="0"/>
          <w:numId w:val="40"/>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Obtain the number of common stock shares outstanding</w:t>
      </w:r>
    </w:p>
    <w:p w14:paraId="700CBC0E" w14:textId="123905F3" w:rsidR="00047C4D" w:rsidRDefault="00047C4D" w:rsidP="00781E21">
      <w:pPr>
        <w:pStyle w:val="ListParagraph"/>
        <w:numPr>
          <w:ilvl w:val="0"/>
          <w:numId w:val="40"/>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Divide the corporations</w:t>
      </w:r>
      <w:r w:rsidR="00BB46C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after</w:t>
      </w:r>
      <w:r w:rsidR="00BB46C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tax earnings with the number of outstanding common stock shares.</w:t>
      </w:r>
    </w:p>
    <w:p w14:paraId="1B44F1A2" w14:textId="4210A6C2" w:rsidR="00047C4D" w:rsidRDefault="00047C4D" w:rsidP="00781E21">
      <w:pPr>
        <w:pStyle w:val="ListParagraph"/>
        <w:numPr>
          <w:ilvl w:val="0"/>
          <w:numId w:val="40"/>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Example: In 1997, ABC Corp had an after -tax earnings net profit of $1,000,000 and a 100,000 shares of common stock outstanding. The earnings per share would be $10 ($1,000,000/ 100,000).</w:t>
      </w:r>
    </w:p>
    <w:p w14:paraId="13DA396B" w14:textId="7EA3682B" w:rsidR="00047C4D" w:rsidRDefault="00047C4D" w:rsidP="00047C4D">
      <w:pPr>
        <w:spacing w:before="240" w:after="240" w:line="360" w:lineRule="auto"/>
        <w:rPr>
          <w:rFonts w:ascii="Times New Roman" w:eastAsia="Times New Roman" w:hAnsi="Times New Roman" w:cs="Times New Roman"/>
          <w:bCs/>
          <w:sz w:val="28"/>
          <w:szCs w:val="28"/>
        </w:rPr>
      </w:pPr>
    </w:p>
    <w:p w14:paraId="5DE043DD" w14:textId="4EA0F5D3" w:rsidR="00047C4D" w:rsidRDefault="00047C4D" w:rsidP="00047C4D">
      <w:pPr>
        <w:spacing w:before="240" w:after="24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Buying on Margin</w:t>
      </w:r>
    </w:p>
    <w:p w14:paraId="0641F7F6" w14:textId="027E9EDB" w:rsidR="00047C4D" w:rsidRDefault="00047C4D" w:rsidP="00047C4D">
      <w:pPr>
        <w:pStyle w:val="ListParagraph"/>
        <w:numPr>
          <w:ilvl w:val="0"/>
          <w:numId w:val="41"/>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Referred to as a short-term technique</w:t>
      </w:r>
    </w:p>
    <w:p w14:paraId="751544FE" w14:textId="4990CE7A" w:rsidR="00047C4D" w:rsidRDefault="00047C4D" w:rsidP="00047C4D">
      <w:pPr>
        <w:pStyle w:val="ListParagraph"/>
        <w:numPr>
          <w:ilvl w:val="0"/>
          <w:numId w:val="41"/>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An investor borrows money from the broker to buy stock in hopes of realizing  a short-term gain</w:t>
      </w:r>
    </w:p>
    <w:p w14:paraId="0B557135" w14:textId="4973B6C2" w:rsidR="00047C4D" w:rsidRDefault="00BB46CE" w:rsidP="00047C4D">
      <w:pPr>
        <w:pStyle w:val="ListParagraph"/>
        <w:numPr>
          <w:ilvl w:val="0"/>
          <w:numId w:val="41"/>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w:t>
      </w:r>
      <w:r w:rsidR="00047C4D">
        <w:rPr>
          <w:rFonts w:ascii="Times New Roman" w:eastAsia="Times New Roman" w:hAnsi="Times New Roman" w:cs="Times New Roman"/>
          <w:bCs/>
          <w:sz w:val="28"/>
          <w:szCs w:val="28"/>
        </w:rPr>
        <w:t>o establish  a Margin account: an investor  must deposit a minimum of $2000 in cash or eligible securities  with a broker</w:t>
      </w:r>
    </w:p>
    <w:p w14:paraId="57873E6E" w14:textId="384DF141" w:rsidR="00047C4D" w:rsidRPr="00047C4D" w:rsidRDefault="00BB46CE" w:rsidP="00047C4D">
      <w:pPr>
        <w:pStyle w:val="ListParagraph"/>
        <w:numPr>
          <w:ilvl w:val="0"/>
          <w:numId w:val="41"/>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For e</w:t>
      </w:r>
      <w:r w:rsidR="00047C4D">
        <w:rPr>
          <w:rFonts w:ascii="Times New Roman" w:eastAsia="Times New Roman" w:hAnsi="Times New Roman" w:cs="Times New Roman"/>
          <w:bCs/>
          <w:sz w:val="28"/>
          <w:szCs w:val="28"/>
        </w:rPr>
        <w:t>xample</w:t>
      </w:r>
      <w:r>
        <w:rPr>
          <w:rFonts w:ascii="Times New Roman" w:eastAsia="Times New Roman" w:hAnsi="Times New Roman" w:cs="Times New Roman"/>
          <w:bCs/>
          <w:sz w:val="28"/>
          <w:szCs w:val="28"/>
        </w:rPr>
        <w:t>,</w:t>
      </w:r>
      <w:r w:rsidR="00047C4D">
        <w:rPr>
          <w:rFonts w:ascii="Times New Roman" w:eastAsia="Times New Roman" w:hAnsi="Times New Roman" w:cs="Times New Roman"/>
          <w:bCs/>
          <w:sz w:val="28"/>
          <w:szCs w:val="28"/>
        </w:rPr>
        <w:t xml:space="preserve"> an investor has $2000 in a margin account. the investor wants to buy 100 shares of ABC Corp at  $20 per share $2000. The investor can use $1000 from the margin account and borrow $1000 with interest from the broker.</w:t>
      </w:r>
    </w:p>
    <w:p w14:paraId="2B1BB938" w14:textId="2AC20DE6" w:rsidR="0082692E" w:rsidRPr="00781E21" w:rsidRDefault="00781E21" w:rsidP="00150659">
      <w:pPr>
        <w:spacing w:before="240" w:after="240" w:line="360" w:lineRule="auto"/>
        <w:rPr>
          <w:rFonts w:ascii="Times New Roman" w:eastAsia="Times New Roman" w:hAnsi="Times New Roman" w:cs="Times New Roman"/>
          <w:bCs/>
          <w:sz w:val="28"/>
          <w:szCs w:val="28"/>
        </w:rPr>
      </w:pPr>
      <w:r w:rsidRPr="00781E21">
        <w:rPr>
          <w:rFonts w:ascii="Times New Roman" w:eastAsia="Times New Roman" w:hAnsi="Times New Roman" w:cs="Times New Roman"/>
          <w:bCs/>
          <w:sz w:val="28"/>
          <w:szCs w:val="28"/>
        </w:rPr>
        <w:t>Holding  on to Stock Shares Stock Splits</w:t>
      </w:r>
    </w:p>
    <w:p w14:paraId="6B485513" w14:textId="7F89520C" w:rsidR="0082692E" w:rsidRPr="00781E21" w:rsidRDefault="00781E21" w:rsidP="00781E21">
      <w:pPr>
        <w:pStyle w:val="ListParagraph"/>
        <w:numPr>
          <w:ilvl w:val="0"/>
          <w:numId w:val="9"/>
        </w:numPr>
        <w:spacing w:before="240" w:after="240" w:line="360" w:lineRule="auto"/>
        <w:rPr>
          <w:rFonts w:ascii="Times New Roman" w:eastAsia="Times New Roman" w:hAnsi="Times New Roman" w:cs="Times New Roman"/>
          <w:bCs/>
          <w:sz w:val="24"/>
          <w:szCs w:val="24"/>
        </w:rPr>
      </w:pPr>
      <w:r w:rsidRPr="00781E21">
        <w:rPr>
          <w:rFonts w:ascii="Times New Roman" w:eastAsia="Times New Roman" w:hAnsi="Times New Roman" w:cs="Times New Roman"/>
          <w:bCs/>
          <w:sz w:val="24"/>
          <w:szCs w:val="24"/>
        </w:rPr>
        <w:t>Referred to as a long-term investment</w:t>
      </w:r>
    </w:p>
    <w:p w14:paraId="23C74F39" w14:textId="782EB5C7" w:rsidR="00781E21" w:rsidRDefault="00781E21" w:rsidP="00781E21">
      <w:pPr>
        <w:pStyle w:val="ListParagraph"/>
        <w:numPr>
          <w:ilvl w:val="0"/>
          <w:numId w:val="9"/>
        </w:numPr>
        <w:spacing w:before="240" w:after="240" w:line="360" w:lineRule="auto"/>
        <w:rPr>
          <w:rFonts w:ascii="Times New Roman" w:eastAsia="Times New Roman" w:hAnsi="Times New Roman" w:cs="Times New Roman"/>
          <w:b/>
          <w:sz w:val="28"/>
          <w:szCs w:val="28"/>
        </w:rPr>
      </w:pPr>
      <w:r w:rsidRPr="00781E21">
        <w:rPr>
          <w:rFonts w:ascii="Times New Roman" w:eastAsia="Times New Roman" w:hAnsi="Times New Roman" w:cs="Times New Roman"/>
          <w:bCs/>
          <w:sz w:val="24"/>
          <w:szCs w:val="24"/>
        </w:rPr>
        <w:t>Investors who buy and hold for several years understand that their investments will gain value over time</w:t>
      </w:r>
      <w:r w:rsidRPr="00781E21">
        <w:rPr>
          <w:rFonts w:ascii="Times New Roman" w:eastAsia="Times New Roman" w:hAnsi="Times New Roman" w:cs="Times New Roman"/>
          <w:b/>
          <w:sz w:val="28"/>
          <w:szCs w:val="28"/>
        </w:rPr>
        <w:t>.</w:t>
      </w:r>
    </w:p>
    <w:p w14:paraId="4D8902A9" w14:textId="5D8CA8A5" w:rsidR="00781E21" w:rsidRPr="00781E21" w:rsidRDefault="00C71FCB" w:rsidP="00781E21">
      <w:pPr>
        <w:pStyle w:val="ListParagraph"/>
        <w:numPr>
          <w:ilvl w:val="0"/>
          <w:numId w:val="9"/>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 p</w:t>
      </w:r>
      <w:r w:rsidR="00781E21" w:rsidRPr="00781E21">
        <w:rPr>
          <w:rFonts w:ascii="Times New Roman" w:eastAsia="Times New Roman" w:hAnsi="Times New Roman" w:cs="Times New Roman"/>
          <w:bCs/>
          <w:sz w:val="28"/>
          <w:szCs w:val="28"/>
        </w:rPr>
        <w:t>ossibility of stock splits add</w:t>
      </w:r>
      <w:r>
        <w:rPr>
          <w:rFonts w:ascii="Times New Roman" w:eastAsia="Times New Roman" w:hAnsi="Times New Roman" w:cs="Times New Roman"/>
          <w:bCs/>
          <w:sz w:val="28"/>
          <w:szCs w:val="28"/>
        </w:rPr>
        <w:t>s</w:t>
      </w:r>
      <w:r w:rsidR="00781E21" w:rsidRPr="00781E21">
        <w:rPr>
          <w:rFonts w:ascii="Times New Roman" w:eastAsia="Times New Roman" w:hAnsi="Times New Roman" w:cs="Times New Roman"/>
          <w:bCs/>
          <w:sz w:val="28"/>
          <w:szCs w:val="28"/>
        </w:rPr>
        <w:t xml:space="preserve"> to the value of ho</w:t>
      </w:r>
      <w:r>
        <w:rPr>
          <w:rFonts w:ascii="Times New Roman" w:eastAsia="Times New Roman" w:hAnsi="Times New Roman" w:cs="Times New Roman"/>
          <w:bCs/>
          <w:sz w:val="28"/>
          <w:szCs w:val="28"/>
        </w:rPr>
        <w:t>ld</w:t>
      </w:r>
      <w:r w:rsidR="00781E21" w:rsidRPr="00781E21">
        <w:rPr>
          <w:rFonts w:ascii="Times New Roman" w:eastAsia="Times New Roman" w:hAnsi="Times New Roman" w:cs="Times New Roman"/>
          <w:bCs/>
          <w:sz w:val="28"/>
          <w:szCs w:val="28"/>
        </w:rPr>
        <w:t>ing on to stock over time.</w:t>
      </w:r>
    </w:p>
    <w:p w14:paraId="0EAF7073" w14:textId="7DDA6736" w:rsidR="00781E21" w:rsidRPr="00781E21" w:rsidRDefault="00781E21" w:rsidP="00781E21">
      <w:pPr>
        <w:pStyle w:val="ListParagraph"/>
        <w:numPr>
          <w:ilvl w:val="0"/>
          <w:numId w:val="9"/>
        </w:numPr>
        <w:spacing w:before="240" w:after="240" w:line="360" w:lineRule="auto"/>
        <w:jc w:val="both"/>
        <w:rPr>
          <w:rFonts w:ascii="Times New Roman" w:eastAsia="Times New Roman" w:hAnsi="Times New Roman" w:cs="Times New Roman"/>
          <w:bCs/>
          <w:sz w:val="28"/>
          <w:szCs w:val="28"/>
        </w:rPr>
      </w:pPr>
      <w:r w:rsidRPr="00781E21">
        <w:rPr>
          <w:rFonts w:ascii="Times New Roman" w:eastAsia="Times New Roman" w:hAnsi="Times New Roman" w:cs="Times New Roman"/>
          <w:bCs/>
          <w:sz w:val="28"/>
          <w:szCs w:val="28"/>
        </w:rPr>
        <w:t>A stock split occurs when a company increases shares outstanding. While lowering the selling price in direct proportion</w:t>
      </w:r>
    </w:p>
    <w:p w14:paraId="3EB68824" w14:textId="53181AC8" w:rsidR="00781E21" w:rsidRDefault="00781E21" w:rsidP="00781E21">
      <w:pPr>
        <w:pStyle w:val="ListParagraph"/>
        <w:numPr>
          <w:ilvl w:val="0"/>
          <w:numId w:val="9"/>
        </w:numPr>
        <w:spacing w:before="240" w:after="240" w:line="360" w:lineRule="auto"/>
        <w:jc w:val="both"/>
        <w:rPr>
          <w:rFonts w:ascii="Times New Roman" w:eastAsia="Times New Roman" w:hAnsi="Times New Roman" w:cs="Times New Roman"/>
          <w:bCs/>
          <w:sz w:val="28"/>
          <w:szCs w:val="28"/>
        </w:rPr>
      </w:pPr>
      <w:r w:rsidRPr="00781E21">
        <w:rPr>
          <w:rFonts w:ascii="Times New Roman" w:eastAsia="Times New Roman" w:hAnsi="Times New Roman" w:cs="Times New Roman"/>
          <w:bCs/>
          <w:sz w:val="28"/>
          <w:szCs w:val="28"/>
        </w:rPr>
        <w:t>Example: assume 1000 shares outstanding with a market value of $</w:t>
      </w:r>
      <w:r w:rsidR="000A4357">
        <w:rPr>
          <w:rFonts w:ascii="Times New Roman" w:eastAsia="Times New Roman" w:hAnsi="Times New Roman" w:cs="Times New Roman"/>
          <w:bCs/>
          <w:sz w:val="28"/>
          <w:szCs w:val="28"/>
        </w:rPr>
        <w:t>6</w:t>
      </w:r>
      <w:r w:rsidRPr="00781E21">
        <w:rPr>
          <w:rFonts w:ascii="Times New Roman" w:eastAsia="Times New Roman" w:hAnsi="Times New Roman" w:cs="Times New Roman"/>
          <w:bCs/>
          <w:sz w:val="28"/>
          <w:szCs w:val="28"/>
        </w:rPr>
        <w:t>0, then a 2.1 two for one stock split would result in 2000 shares outstanding selling for $30. Hence $60,000.</w:t>
      </w:r>
    </w:p>
    <w:p w14:paraId="76CC65B7" w14:textId="286A4D4F" w:rsidR="00781E21" w:rsidRDefault="00781E21" w:rsidP="00781E21">
      <w:pPr>
        <w:pStyle w:val="ListParagraph"/>
        <w:spacing w:before="240" w:after="240" w:line="360" w:lineRule="auto"/>
        <w:ind w:left="1785"/>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Dollar</w:t>
      </w:r>
      <w:r w:rsidR="00C71FC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Cost Averaging Strategy</w:t>
      </w:r>
    </w:p>
    <w:p w14:paraId="6BB12DD3" w14:textId="2D7D73E7" w:rsidR="00781E21" w:rsidRPr="00781E21" w:rsidRDefault="00781E21" w:rsidP="00781E21">
      <w:pPr>
        <w:pStyle w:val="ListParagraph"/>
        <w:spacing w:before="240" w:after="240" w:line="360" w:lineRule="auto"/>
        <w:ind w:left="1785"/>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Dollar</w:t>
      </w:r>
      <w:r w:rsidR="00C71FC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Cost Averaging: Technique </w:t>
      </w:r>
      <w:r w:rsidR="00C71FCB">
        <w:rPr>
          <w:rFonts w:ascii="Times New Roman" w:eastAsia="Times New Roman" w:hAnsi="Times New Roman" w:cs="Times New Roman"/>
          <w:bCs/>
          <w:sz w:val="28"/>
          <w:szCs w:val="28"/>
        </w:rPr>
        <w:t>that</w:t>
      </w:r>
      <w:r>
        <w:rPr>
          <w:rFonts w:ascii="Times New Roman" w:eastAsia="Times New Roman" w:hAnsi="Times New Roman" w:cs="Times New Roman"/>
          <w:bCs/>
          <w:sz w:val="28"/>
          <w:szCs w:val="28"/>
        </w:rPr>
        <w:t xml:space="preserve"> involves the systematic purchase of an equal dollar amount of the same stock at regular </w:t>
      </w:r>
      <w:r>
        <w:rPr>
          <w:rFonts w:ascii="Times New Roman" w:eastAsia="Times New Roman" w:hAnsi="Times New Roman" w:cs="Times New Roman"/>
          <w:bCs/>
          <w:sz w:val="28"/>
          <w:szCs w:val="28"/>
        </w:rPr>
        <w:lastRenderedPageBreak/>
        <w:t>intervals. For example, an investor may purchase $100 worth of stock every quarter for one year. When the average is taken total amount invested divided by the total number of shares purchased the process usually provides a lower average cost per share. With dollar</w:t>
      </w:r>
      <w:r w:rsidR="00C71FC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cost averaging, the investor can </w:t>
      </w:r>
      <w:r w:rsidR="00C71FCB">
        <w:rPr>
          <w:rFonts w:ascii="Times New Roman" w:eastAsia="Times New Roman" w:hAnsi="Times New Roman" w:cs="Times New Roman"/>
          <w:bCs/>
          <w:sz w:val="28"/>
          <w:szCs w:val="28"/>
        </w:rPr>
        <w:t>make</w:t>
      </w:r>
      <w:r>
        <w:rPr>
          <w:rFonts w:ascii="Times New Roman" w:eastAsia="Times New Roman" w:hAnsi="Times New Roman" w:cs="Times New Roman"/>
          <w:bCs/>
          <w:sz w:val="28"/>
          <w:szCs w:val="28"/>
        </w:rPr>
        <w:t xml:space="preserve"> a profit if the selling price per share is higher than the average cost per share.</w:t>
      </w:r>
    </w:p>
    <w:p w14:paraId="277326C1" w14:textId="378477FD" w:rsidR="00781E21" w:rsidRDefault="00354425" w:rsidP="00354425">
      <w:pPr>
        <w:spacing w:before="240" w:after="24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Bonds Basics</w:t>
      </w:r>
    </w:p>
    <w:p w14:paraId="13F19F99" w14:textId="4E86756A" w:rsidR="00354425" w:rsidRDefault="00354425" w:rsidP="000A4357">
      <w:pPr>
        <w:pStyle w:val="ListParagraph"/>
        <w:numPr>
          <w:ilvl w:val="0"/>
          <w:numId w:val="42"/>
        </w:numPr>
        <w:spacing w:before="240" w:after="240" w:line="360" w:lineRule="auto"/>
        <w:jc w:val="both"/>
        <w:rPr>
          <w:rFonts w:ascii="Times New Roman" w:eastAsia="Times New Roman" w:hAnsi="Times New Roman" w:cs="Times New Roman"/>
          <w:bCs/>
          <w:sz w:val="28"/>
          <w:szCs w:val="28"/>
        </w:rPr>
      </w:pPr>
      <w:r w:rsidRPr="00354425">
        <w:rPr>
          <w:rFonts w:ascii="Times New Roman" w:eastAsia="Times New Roman" w:hAnsi="Times New Roman" w:cs="Times New Roman"/>
          <w:bCs/>
          <w:sz w:val="28"/>
          <w:szCs w:val="28"/>
        </w:rPr>
        <w:t>Maturity – indicates when the bond has been expired and will be repaid.</w:t>
      </w:r>
    </w:p>
    <w:p w14:paraId="41BCEC13" w14:textId="18853F59" w:rsidR="00354425" w:rsidRDefault="00354425" w:rsidP="000A4357">
      <w:pPr>
        <w:pStyle w:val="ListParagraph"/>
        <w:numPr>
          <w:ilvl w:val="0"/>
          <w:numId w:val="42"/>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Dace Value – the amount the bondholder will be repaid when the loan ends</w:t>
      </w:r>
    </w:p>
    <w:p w14:paraId="4ADBF679" w14:textId="64940BE0" w:rsidR="00354425" w:rsidRDefault="00354425" w:rsidP="000A4357">
      <w:pPr>
        <w:pStyle w:val="ListParagraph"/>
        <w:numPr>
          <w:ilvl w:val="0"/>
          <w:numId w:val="42"/>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Registered Bond -  indicates that the bond has been recorded in the owner’s name by the issuing company.</w:t>
      </w:r>
    </w:p>
    <w:p w14:paraId="59112B20" w14:textId="0F33D8FD" w:rsidR="00354425" w:rsidRDefault="00354425" w:rsidP="000A4357">
      <w:pPr>
        <w:pStyle w:val="ListParagraph"/>
        <w:numPr>
          <w:ilvl w:val="0"/>
          <w:numId w:val="42"/>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Coupon Bond-  this type of bond </w:t>
      </w:r>
      <w:r w:rsidR="000A4357">
        <w:rPr>
          <w:rFonts w:ascii="Times New Roman" w:eastAsia="Times New Roman" w:hAnsi="Times New Roman" w:cs="Times New Roman"/>
          <w:bCs/>
          <w:sz w:val="28"/>
          <w:szCs w:val="28"/>
        </w:rPr>
        <w:t xml:space="preserve">is </w:t>
      </w:r>
      <w:r>
        <w:rPr>
          <w:rFonts w:ascii="Times New Roman" w:eastAsia="Times New Roman" w:hAnsi="Times New Roman" w:cs="Times New Roman"/>
          <w:bCs/>
          <w:sz w:val="28"/>
          <w:szCs w:val="28"/>
        </w:rPr>
        <w:t>not registered by the issuing company. To collect interest on a  coupon bond, the bondholder must clip a coupon and then cash in the coupon at a bank following procedures outlined by the issuer.</w:t>
      </w:r>
    </w:p>
    <w:p w14:paraId="133C9FCF" w14:textId="1AD2D6F9" w:rsidR="00354425" w:rsidRDefault="00354425" w:rsidP="00354425">
      <w:pPr>
        <w:spacing w:before="240" w:after="24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Junk Bonds</w:t>
      </w:r>
    </w:p>
    <w:p w14:paraId="67A74EF2" w14:textId="7A1E8D17" w:rsidR="00354425" w:rsidRDefault="00354425" w:rsidP="00E8693B">
      <w:pPr>
        <w:pStyle w:val="ListParagraph"/>
        <w:numPr>
          <w:ilvl w:val="0"/>
          <w:numId w:val="43"/>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Known as High Yield Bonds</w:t>
      </w:r>
    </w:p>
    <w:p w14:paraId="01179250" w14:textId="4896487D" w:rsidR="00354425" w:rsidRDefault="00354425" w:rsidP="00E8693B">
      <w:pPr>
        <w:pStyle w:val="ListParagraph"/>
        <w:numPr>
          <w:ilvl w:val="0"/>
          <w:numId w:val="43"/>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Junk Bonds are categorized a</w:t>
      </w:r>
      <w:r w:rsidR="000A4357">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 having a rating of Ba/BB or lower.</w:t>
      </w:r>
    </w:p>
    <w:p w14:paraId="02539060" w14:textId="18ED4525" w:rsidR="00354425" w:rsidRDefault="00354425" w:rsidP="00E8693B">
      <w:pPr>
        <w:pStyle w:val="ListParagraph"/>
        <w:numPr>
          <w:ilvl w:val="0"/>
          <w:numId w:val="43"/>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Due to its low investment rating, junk bonds are considered highly </w:t>
      </w:r>
      <w:r w:rsidR="00E8693B">
        <w:rPr>
          <w:rFonts w:ascii="Times New Roman" w:eastAsia="Times New Roman" w:hAnsi="Times New Roman" w:cs="Times New Roman"/>
          <w:bCs/>
          <w:sz w:val="28"/>
          <w:szCs w:val="28"/>
        </w:rPr>
        <w:t>speculative</w:t>
      </w:r>
    </w:p>
    <w:p w14:paraId="289DA6A0" w14:textId="5BC70B3D" w:rsidR="00354425" w:rsidRDefault="00354425" w:rsidP="00E8693B">
      <w:pPr>
        <w:pStyle w:val="ListParagraph"/>
        <w:numPr>
          <w:ilvl w:val="0"/>
          <w:numId w:val="43"/>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These types of bonds possess a much higher risk for default or loss of principal</w:t>
      </w:r>
    </w:p>
    <w:p w14:paraId="7E06FEB8" w14:textId="0E615F6B" w:rsidR="00354425" w:rsidRDefault="00354425" w:rsidP="00E8693B">
      <w:pPr>
        <w:pStyle w:val="ListParagraph"/>
        <w:numPr>
          <w:ilvl w:val="0"/>
          <w:numId w:val="43"/>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Therefore, companies who sell junk bonds provide them at a cou</w:t>
      </w:r>
      <w:r w:rsidR="00E8693B">
        <w:rPr>
          <w:rFonts w:ascii="Times New Roman" w:eastAsia="Times New Roman" w:hAnsi="Times New Roman" w:cs="Times New Roman"/>
          <w:bCs/>
          <w:sz w:val="28"/>
          <w:szCs w:val="28"/>
        </w:rPr>
        <w:t>pon rate of 10 percen</w:t>
      </w:r>
      <w:r w:rsidR="000A4357">
        <w:rPr>
          <w:rFonts w:ascii="Times New Roman" w:eastAsia="Times New Roman" w:hAnsi="Times New Roman" w:cs="Times New Roman"/>
          <w:bCs/>
          <w:sz w:val="28"/>
          <w:szCs w:val="28"/>
        </w:rPr>
        <w:t>t</w:t>
      </w:r>
      <w:r w:rsidR="00E8693B">
        <w:rPr>
          <w:rFonts w:ascii="Times New Roman" w:eastAsia="Times New Roman" w:hAnsi="Times New Roman" w:cs="Times New Roman"/>
          <w:bCs/>
          <w:sz w:val="28"/>
          <w:szCs w:val="28"/>
        </w:rPr>
        <w:t xml:space="preserve"> or higher </w:t>
      </w:r>
      <w:r w:rsidR="000A4357">
        <w:rPr>
          <w:rFonts w:ascii="Times New Roman" w:eastAsia="Times New Roman" w:hAnsi="Times New Roman" w:cs="Times New Roman"/>
          <w:bCs/>
          <w:sz w:val="28"/>
          <w:szCs w:val="28"/>
        </w:rPr>
        <w:t>to attract</w:t>
      </w:r>
      <w:r w:rsidR="00E8693B">
        <w:rPr>
          <w:rFonts w:ascii="Times New Roman" w:eastAsia="Times New Roman" w:hAnsi="Times New Roman" w:cs="Times New Roman"/>
          <w:bCs/>
          <w:sz w:val="28"/>
          <w:szCs w:val="28"/>
        </w:rPr>
        <w:t xml:space="preserve"> investors.</w:t>
      </w:r>
    </w:p>
    <w:p w14:paraId="2FB92C2F" w14:textId="3E05EFE6" w:rsidR="00E8693B" w:rsidRDefault="00E8693B" w:rsidP="00E8693B">
      <w:pPr>
        <w:spacing w:before="240" w:after="240" w:line="360" w:lineRule="auto"/>
        <w:jc w:val="both"/>
        <w:rPr>
          <w:rFonts w:ascii="Times New Roman" w:eastAsia="Times New Roman" w:hAnsi="Times New Roman" w:cs="Times New Roman"/>
          <w:bCs/>
          <w:sz w:val="28"/>
          <w:szCs w:val="28"/>
        </w:rPr>
      </w:pPr>
    </w:p>
    <w:p w14:paraId="04D121ED" w14:textId="18421350" w:rsidR="00E8693B" w:rsidRDefault="00E8693B" w:rsidP="00E8693B">
      <w:p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Government Bonds: </w:t>
      </w:r>
    </w:p>
    <w:p w14:paraId="39EB984A" w14:textId="096E6D7F" w:rsidR="00E8693B" w:rsidRDefault="00E8693B" w:rsidP="008B09C8">
      <w:pPr>
        <w:pStyle w:val="ListParagraph"/>
        <w:numPr>
          <w:ilvl w:val="0"/>
          <w:numId w:val="44"/>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municipal </w:t>
      </w:r>
      <w:r w:rsidR="008B09C8">
        <w:rPr>
          <w:rFonts w:ascii="Times New Roman" w:eastAsia="Times New Roman" w:hAnsi="Times New Roman" w:cs="Times New Roman"/>
          <w:bCs/>
          <w:sz w:val="28"/>
          <w:szCs w:val="28"/>
        </w:rPr>
        <w:t>b</w:t>
      </w:r>
      <w:r>
        <w:rPr>
          <w:rFonts w:ascii="Times New Roman" w:eastAsia="Times New Roman" w:hAnsi="Times New Roman" w:cs="Times New Roman"/>
          <w:bCs/>
          <w:sz w:val="28"/>
          <w:szCs w:val="28"/>
        </w:rPr>
        <w:t xml:space="preserve">ond is a type of government bond used to finance projects involving toll roads, </w:t>
      </w:r>
      <w:r w:rsidR="008C7429">
        <w:rPr>
          <w:rFonts w:ascii="Times New Roman" w:eastAsia="Times New Roman" w:hAnsi="Times New Roman" w:cs="Times New Roman"/>
          <w:bCs/>
          <w:sz w:val="28"/>
          <w:szCs w:val="28"/>
        </w:rPr>
        <w:t>airports,</w:t>
      </w:r>
      <w:r>
        <w:rPr>
          <w:rFonts w:ascii="Times New Roman" w:eastAsia="Times New Roman" w:hAnsi="Times New Roman" w:cs="Times New Roman"/>
          <w:bCs/>
          <w:sz w:val="28"/>
          <w:szCs w:val="28"/>
        </w:rPr>
        <w:t xml:space="preserve"> and public housing facilities </w:t>
      </w:r>
    </w:p>
    <w:p w14:paraId="672A674E" w14:textId="711FA7DA" w:rsidR="00E8693B" w:rsidRDefault="00E8693B" w:rsidP="008B09C8">
      <w:pPr>
        <w:pStyle w:val="ListParagraph"/>
        <w:numPr>
          <w:ilvl w:val="0"/>
          <w:numId w:val="44"/>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An  Agency Bond is a bond issued by government</w:t>
      </w:r>
      <w:r w:rsidR="008B09C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sponsored agencies </w:t>
      </w:r>
      <w:r w:rsidR="008C7429">
        <w:rPr>
          <w:rFonts w:ascii="Times New Roman" w:eastAsia="Times New Roman" w:hAnsi="Times New Roman" w:cs="Times New Roman"/>
          <w:bCs/>
          <w:sz w:val="28"/>
          <w:szCs w:val="28"/>
        </w:rPr>
        <w:t>to</w:t>
      </w:r>
      <w:r>
        <w:rPr>
          <w:rFonts w:ascii="Times New Roman" w:eastAsia="Times New Roman" w:hAnsi="Times New Roman" w:cs="Times New Roman"/>
          <w:bCs/>
          <w:sz w:val="28"/>
          <w:szCs w:val="28"/>
        </w:rPr>
        <w:t xml:space="preserve"> allow students and  </w:t>
      </w:r>
      <w:r w:rsidR="008C7429">
        <w:rPr>
          <w:rFonts w:ascii="Times New Roman" w:eastAsia="Times New Roman" w:hAnsi="Times New Roman" w:cs="Times New Roman"/>
          <w:bCs/>
          <w:sz w:val="28"/>
          <w:szCs w:val="28"/>
        </w:rPr>
        <w:t>first-time</w:t>
      </w:r>
      <w:r>
        <w:rPr>
          <w:rFonts w:ascii="Times New Roman" w:eastAsia="Times New Roman" w:hAnsi="Times New Roman" w:cs="Times New Roman"/>
          <w:bCs/>
          <w:sz w:val="28"/>
          <w:szCs w:val="28"/>
        </w:rPr>
        <w:t xml:space="preserve"> homebuyers to have access to </w:t>
      </w:r>
      <w:r w:rsidR="008C7429">
        <w:rPr>
          <w:rFonts w:ascii="Times New Roman" w:eastAsia="Times New Roman" w:hAnsi="Times New Roman" w:cs="Times New Roman"/>
          <w:bCs/>
          <w:sz w:val="28"/>
          <w:szCs w:val="28"/>
        </w:rPr>
        <w:t>low-cost</w:t>
      </w:r>
      <w:r>
        <w:rPr>
          <w:rFonts w:ascii="Times New Roman" w:eastAsia="Times New Roman" w:hAnsi="Times New Roman" w:cs="Times New Roman"/>
          <w:bCs/>
          <w:sz w:val="28"/>
          <w:szCs w:val="28"/>
        </w:rPr>
        <w:t xml:space="preserve"> financing</w:t>
      </w:r>
    </w:p>
    <w:p w14:paraId="3F4B45DA" w14:textId="1AC20E7A" w:rsidR="00E8693B" w:rsidRDefault="008C7429" w:rsidP="008B09C8">
      <w:pPr>
        <w:pStyle w:val="ListParagraph"/>
        <w:numPr>
          <w:ilvl w:val="0"/>
          <w:numId w:val="44"/>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Savings Bond &amp; Treasury Securities</w:t>
      </w:r>
    </w:p>
    <w:p w14:paraId="6A3AF472" w14:textId="4D8F0CD0" w:rsidR="008C7429" w:rsidRDefault="008C7429" w:rsidP="008B09C8">
      <w:pPr>
        <w:pStyle w:val="ListParagraph"/>
        <w:numPr>
          <w:ilvl w:val="0"/>
          <w:numId w:val="44"/>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general obligation Bond s a type of government bond secured by the power of state and local governments to levy taxes.</w:t>
      </w:r>
    </w:p>
    <w:p w14:paraId="0987EF9D" w14:textId="70D79665" w:rsidR="00E95B9F" w:rsidRDefault="00E95B9F" w:rsidP="00E95B9F">
      <w:pPr>
        <w:spacing w:before="240" w:after="24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Corporations Bonds</w:t>
      </w:r>
    </w:p>
    <w:p w14:paraId="19B19A14" w14:textId="06F8BCEA" w:rsidR="00E95B9F" w:rsidRDefault="00E95B9F" w:rsidP="008B09C8">
      <w:pPr>
        <w:pStyle w:val="ListParagraph"/>
        <w:numPr>
          <w:ilvl w:val="0"/>
          <w:numId w:val="45"/>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Debentures Bonds  - a type of corporate bond backed by the general credit standing of a corporation</w:t>
      </w:r>
    </w:p>
    <w:p w14:paraId="0F73FE6E" w14:textId="7906EFB1" w:rsidR="00E95B9F" w:rsidRDefault="00E95B9F" w:rsidP="008B09C8">
      <w:pPr>
        <w:pStyle w:val="ListParagraph"/>
        <w:numPr>
          <w:ilvl w:val="0"/>
          <w:numId w:val="45"/>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Mortgage Bonds  a.k.a Secure Bonds  another  type of corporat</w:t>
      </w:r>
      <w:r w:rsidR="008B09C8">
        <w:rPr>
          <w:rFonts w:ascii="Times New Roman" w:eastAsia="Times New Roman" w:hAnsi="Times New Roman" w:cs="Times New Roman"/>
          <w:bCs/>
          <w:sz w:val="28"/>
          <w:szCs w:val="28"/>
        </w:rPr>
        <w:t>e</w:t>
      </w:r>
      <w:r>
        <w:rPr>
          <w:rFonts w:ascii="Times New Roman" w:eastAsia="Times New Roman" w:hAnsi="Times New Roman" w:cs="Times New Roman"/>
          <w:bCs/>
          <w:sz w:val="28"/>
          <w:szCs w:val="28"/>
        </w:rPr>
        <w:t xml:space="preserve"> bonds backed  by specific assets or collaterals used to secure a debt </w:t>
      </w:r>
    </w:p>
    <w:p w14:paraId="02169DC2" w14:textId="44140D26" w:rsidR="00E95B9F" w:rsidRPr="00E95B9F" w:rsidRDefault="00E95B9F" w:rsidP="008B09C8">
      <w:pPr>
        <w:pStyle w:val="ListParagraph"/>
        <w:numPr>
          <w:ilvl w:val="0"/>
          <w:numId w:val="45"/>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Convertible Bonds a </w:t>
      </w:r>
      <w:r w:rsidR="00AD23AB">
        <w:rPr>
          <w:rFonts w:ascii="Times New Roman" w:eastAsia="Times New Roman" w:hAnsi="Times New Roman" w:cs="Times New Roman"/>
          <w:bCs/>
          <w:sz w:val="28"/>
          <w:szCs w:val="28"/>
        </w:rPr>
        <w:t>corporate bond</w:t>
      </w:r>
      <w:r w:rsidR="00FC6638">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 </w:t>
      </w:r>
      <w:r w:rsidR="00615A56">
        <w:rPr>
          <w:rFonts w:ascii="Times New Roman" w:eastAsia="Times New Roman" w:hAnsi="Times New Roman" w:cs="Times New Roman"/>
          <w:bCs/>
          <w:sz w:val="28"/>
          <w:szCs w:val="28"/>
        </w:rPr>
        <w:t>that</w:t>
      </w:r>
      <w:r>
        <w:rPr>
          <w:rFonts w:ascii="Times New Roman" w:eastAsia="Times New Roman" w:hAnsi="Times New Roman" w:cs="Times New Roman"/>
          <w:bCs/>
          <w:sz w:val="28"/>
          <w:szCs w:val="28"/>
        </w:rPr>
        <w:t xml:space="preserve"> can be exchanged for a specific number of sheets of a corporation</w:t>
      </w:r>
      <w:r w:rsidR="008B09C8">
        <w:rPr>
          <w:rFonts w:ascii="Times New Roman" w:eastAsia="Times New Roman" w:hAnsi="Times New Roman" w:cs="Times New Roman"/>
          <w:bCs/>
          <w:sz w:val="28"/>
          <w:szCs w:val="28"/>
        </w:rPr>
        <w:t>'s</w:t>
      </w:r>
      <w:r>
        <w:rPr>
          <w:rFonts w:ascii="Times New Roman" w:eastAsia="Times New Roman" w:hAnsi="Times New Roman" w:cs="Times New Roman"/>
          <w:bCs/>
          <w:sz w:val="28"/>
          <w:szCs w:val="28"/>
        </w:rPr>
        <w:t xml:space="preserve"> common stock.</w:t>
      </w:r>
    </w:p>
    <w:p w14:paraId="1A2EA3A8" w14:textId="30F29920" w:rsidR="00354425" w:rsidRDefault="00354425" w:rsidP="00781E21">
      <w:pPr>
        <w:spacing w:before="240" w:after="240" w:line="360" w:lineRule="auto"/>
        <w:jc w:val="both"/>
        <w:rPr>
          <w:rFonts w:ascii="Times New Roman" w:eastAsia="Times New Roman" w:hAnsi="Times New Roman" w:cs="Times New Roman"/>
          <w:bCs/>
          <w:sz w:val="28"/>
          <w:szCs w:val="28"/>
        </w:rPr>
      </w:pPr>
    </w:p>
    <w:p w14:paraId="65E91F1D" w14:textId="3B5B881B" w:rsidR="00692AB4" w:rsidRDefault="00692AB4" w:rsidP="00781E21">
      <w:pPr>
        <w:spacing w:before="240" w:after="240" w:line="360" w:lineRule="auto"/>
        <w:jc w:val="both"/>
        <w:rPr>
          <w:rFonts w:ascii="Times New Roman" w:eastAsia="Times New Roman" w:hAnsi="Times New Roman" w:cs="Times New Roman"/>
          <w:bCs/>
          <w:sz w:val="28"/>
          <w:szCs w:val="28"/>
        </w:rPr>
      </w:pPr>
    </w:p>
    <w:p w14:paraId="41815537" w14:textId="19AEFDEB" w:rsidR="00692AB4" w:rsidRDefault="00692AB4" w:rsidP="00781E21">
      <w:pPr>
        <w:spacing w:before="240" w:after="240" w:line="360" w:lineRule="auto"/>
        <w:jc w:val="both"/>
        <w:rPr>
          <w:rFonts w:ascii="Times New Roman" w:eastAsia="Times New Roman" w:hAnsi="Times New Roman" w:cs="Times New Roman"/>
          <w:bCs/>
          <w:sz w:val="28"/>
          <w:szCs w:val="28"/>
        </w:rPr>
      </w:pPr>
    </w:p>
    <w:p w14:paraId="694FD92A" w14:textId="374B1453" w:rsidR="00692AB4" w:rsidRDefault="00692AB4" w:rsidP="00781E21">
      <w:pPr>
        <w:spacing w:before="240" w:after="240" w:line="360" w:lineRule="auto"/>
        <w:jc w:val="both"/>
        <w:rPr>
          <w:rFonts w:ascii="Times New Roman" w:eastAsia="Times New Roman" w:hAnsi="Times New Roman" w:cs="Times New Roman"/>
          <w:bCs/>
          <w:sz w:val="28"/>
          <w:szCs w:val="28"/>
        </w:rPr>
      </w:pPr>
    </w:p>
    <w:p w14:paraId="5657757D" w14:textId="77777777" w:rsidR="00692AB4" w:rsidRPr="00781E21" w:rsidRDefault="00692AB4" w:rsidP="00781E21">
      <w:pPr>
        <w:spacing w:before="240" w:after="240" w:line="360" w:lineRule="auto"/>
        <w:jc w:val="both"/>
        <w:rPr>
          <w:rFonts w:ascii="Times New Roman" w:eastAsia="Times New Roman" w:hAnsi="Times New Roman" w:cs="Times New Roman"/>
          <w:bCs/>
          <w:sz w:val="28"/>
          <w:szCs w:val="28"/>
        </w:rPr>
      </w:pPr>
    </w:p>
    <w:p w14:paraId="52F9E494" w14:textId="1CE2E482" w:rsidR="0082692E" w:rsidRPr="00692AB4" w:rsidRDefault="00692AB4" w:rsidP="00147E1E">
      <w:pPr>
        <w:spacing w:before="240" w:after="240" w:line="360" w:lineRule="auto"/>
        <w:jc w:val="center"/>
        <w:rPr>
          <w:rFonts w:ascii="Times New Roman" w:eastAsia="Times New Roman" w:hAnsi="Times New Roman" w:cs="Times New Roman"/>
          <w:bCs/>
          <w:sz w:val="28"/>
          <w:szCs w:val="28"/>
        </w:rPr>
      </w:pPr>
      <w:r w:rsidRPr="00692AB4">
        <w:rPr>
          <w:rFonts w:ascii="Times New Roman" w:eastAsia="Times New Roman" w:hAnsi="Times New Roman" w:cs="Times New Roman"/>
          <w:bCs/>
          <w:sz w:val="28"/>
          <w:szCs w:val="28"/>
        </w:rPr>
        <w:lastRenderedPageBreak/>
        <w:t>Analysis of Bonds</w:t>
      </w:r>
    </w:p>
    <w:p w14:paraId="47651F1A" w14:textId="1C7A015E" w:rsidR="00692AB4" w:rsidRDefault="00692AB4" w:rsidP="00692AB4">
      <w:pPr>
        <w:spacing w:before="240" w:after="240" w:line="360" w:lineRule="auto"/>
        <w:rPr>
          <w:rFonts w:ascii="Times New Roman" w:eastAsia="Times New Roman" w:hAnsi="Times New Roman" w:cs="Times New Roman"/>
          <w:bCs/>
          <w:sz w:val="28"/>
          <w:szCs w:val="28"/>
        </w:rPr>
      </w:pPr>
      <w:r w:rsidRPr="00692AB4">
        <w:rPr>
          <w:rFonts w:ascii="Times New Roman" w:eastAsia="Times New Roman" w:hAnsi="Times New Roman" w:cs="Times New Roman"/>
          <w:bCs/>
          <w:sz w:val="28"/>
          <w:szCs w:val="28"/>
        </w:rPr>
        <w:t>How are Bonds rated?</w:t>
      </w:r>
    </w:p>
    <w:p w14:paraId="0F932BB9" w14:textId="0744C122" w:rsidR="00692AB4" w:rsidRDefault="00692AB4" w:rsidP="00692AB4">
      <w:pPr>
        <w:pStyle w:val="ListParagraph"/>
        <w:numPr>
          <w:ilvl w:val="0"/>
          <w:numId w:val="46"/>
        </w:numPr>
        <w:spacing w:before="240" w:after="240" w:line="360" w:lineRule="auto"/>
        <w:rPr>
          <w:rFonts w:ascii="Times New Roman" w:eastAsia="Times New Roman" w:hAnsi="Times New Roman" w:cs="Times New Roman"/>
          <w:bCs/>
          <w:sz w:val="28"/>
          <w:szCs w:val="28"/>
        </w:rPr>
      </w:pPr>
      <w:r w:rsidRPr="00692AB4">
        <w:rPr>
          <w:rFonts w:ascii="Times New Roman" w:eastAsia="Times New Roman" w:hAnsi="Times New Roman" w:cs="Times New Roman"/>
          <w:bCs/>
          <w:sz w:val="28"/>
          <w:szCs w:val="28"/>
        </w:rPr>
        <w:t xml:space="preserve">“Aaa”  Bonds – Best quality </w:t>
      </w:r>
    </w:p>
    <w:p w14:paraId="4ED00412" w14:textId="77777777" w:rsidR="00692AB4" w:rsidRDefault="00692AB4" w:rsidP="00692AB4">
      <w:pPr>
        <w:pStyle w:val="ListParagraph"/>
        <w:numPr>
          <w:ilvl w:val="0"/>
          <w:numId w:val="46"/>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“Aa” Bonds  - High quality</w:t>
      </w:r>
    </w:p>
    <w:p w14:paraId="1DF6B4A2" w14:textId="6E96DC02" w:rsidR="00692AB4" w:rsidRDefault="00692AB4" w:rsidP="00692AB4">
      <w:pPr>
        <w:pStyle w:val="ListParagraph"/>
        <w:numPr>
          <w:ilvl w:val="0"/>
          <w:numId w:val="46"/>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Bonds – Favorable</w:t>
      </w:r>
    </w:p>
    <w:p w14:paraId="489CB8C7" w14:textId="77777777" w:rsidR="00692AB4" w:rsidRDefault="00692AB4" w:rsidP="00692AB4">
      <w:pPr>
        <w:pStyle w:val="ListParagraph"/>
        <w:numPr>
          <w:ilvl w:val="0"/>
          <w:numId w:val="46"/>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“Baa”  Bonds – Medium Grade</w:t>
      </w:r>
    </w:p>
    <w:p w14:paraId="69985599" w14:textId="6C769C44" w:rsidR="00692AB4" w:rsidRDefault="00692AB4" w:rsidP="00692AB4">
      <w:pPr>
        <w:pStyle w:val="ListParagraph"/>
        <w:numPr>
          <w:ilvl w:val="0"/>
          <w:numId w:val="46"/>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“Ba” Bonds – Speculative</w:t>
      </w:r>
    </w:p>
    <w:p w14:paraId="48137BAC" w14:textId="5D7F02D3" w:rsidR="00692AB4" w:rsidRDefault="00692AB4" w:rsidP="00692AB4">
      <w:pPr>
        <w:pStyle w:val="ListParagraph"/>
        <w:numPr>
          <w:ilvl w:val="0"/>
          <w:numId w:val="46"/>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Bonds  - Lack characteristics of desirable investments</w:t>
      </w:r>
    </w:p>
    <w:p w14:paraId="6C9C3603" w14:textId="36447618" w:rsidR="00692AB4" w:rsidRDefault="00692AB4" w:rsidP="00692AB4">
      <w:pPr>
        <w:pStyle w:val="ListParagraph"/>
        <w:numPr>
          <w:ilvl w:val="0"/>
          <w:numId w:val="46"/>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“Caa” Bonds – Poor standing</w:t>
      </w:r>
    </w:p>
    <w:p w14:paraId="7B734EFB" w14:textId="13EF4489" w:rsidR="00692AB4" w:rsidRDefault="00692AB4" w:rsidP="00692AB4">
      <w:pPr>
        <w:pStyle w:val="ListParagraph"/>
        <w:numPr>
          <w:ilvl w:val="0"/>
          <w:numId w:val="46"/>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“Ca Bonds – Highly speculative </w:t>
      </w:r>
    </w:p>
    <w:p w14:paraId="5D24FF34" w14:textId="38A705E2" w:rsidR="00692AB4" w:rsidRDefault="00692AB4" w:rsidP="00692AB4">
      <w:pPr>
        <w:pStyle w:val="ListParagraph"/>
        <w:numPr>
          <w:ilvl w:val="0"/>
          <w:numId w:val="46"/>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 Bonds – Lowest Rated</w:t>
      </w:r>
    </w:p>
    <w:p w14:paraId="7A997395" w14:textId="273BEE11" w:rsidR="00692AB4" w:rsidRDefault="00692AB4" w:rsidP="00692AB4">
      <w:pPr>
        <w:pStyle w:val="ListParagraph"/>
        <w:numPr>
          <w:ilvl w:val="0"/>
          <w:numId w:val="46"/>
        </w:num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“D” Bonds – Bonds in </w:t>
      </w:r>
      <w:r w:rsidR="00B06F42">
        <w:rPr>
          <w:rFonts w:ascii="Times New Roman" w:eastAsia="Times New Roman" w:hAnsi="Times New Roman" w:cs="Times New Roman"/>
          <w:bCs/>
          <w:sz w:val="28"/>
          <w:szCs w:val="28"/>
        </w:rPr>
        <w:t>Default</w:t>
      </w:r>
    </w:p>
    <w:p w14:paraId="4128D8B8" w14:textId="79C6043E" w:rsidR="00995023" w:rsidRPr="00995023" w:rsidRDefault="00995023" w:rsidP="00995023">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B</w:t>
      </w:r>
      <w:r w:rsidR="0037570A">
        <w:rPr>
          <w:rFonts w:ascii="Times New Roman" w:eastAsia="Times New Roman" w:hAnsi="Times New Roman" w:cs="Times New Roman"/>
          <w:bCs/>
          <w:sz w:val="28"/>
          <w:szCs w:val="28"/>
        </w:rPr>
        <w:t>onds Evaluations Analysis</w:t>
      </w:r>
    </w:p>
    <w:p w14:paraId="37716A2A" w14:textId="642050CE" w:rsidR="00995023" w:rsidRDefault="00995023" w:rsidP="0008167B">
      <w:pPr>
        <w:pStyle w:val="ListParagraph"/>
        <w:numPr>
          <w:ilvl w:val="0"/>
          <w:numId w:val="47"/>
        </w:numPr>
        <w:spacing w:before="240" w:after="240" w:line="360" w:lineRule="auto"/>
        <w:jc w:val="both"/>
        <w:rPr>
          <w:rFonts w:ascii="Times New Roman" w:eastAsia="Times New Roman" w:hAnsi="Times New Roman" w:cs="Times New Roman"/>
          <w:bCs/>
          <w:sz w:val="28"/>
          <w:szCs w:val="28"/>
        </w:rPr>
      </w:pPr>
      <w:r w:rsidRPr="00995023">
        <w:rPr>
          <w:rFonts w:ascii="Times New Roman" w:eastAsia="Times New Roman" w:hAnsi="Times New Roman" w:cs="Times New Roman"/>
          <w:bCs/>
          <w:sz w:val="28"/>
          <w:szCs w:val="28"/>
        </w:rPr>
        <w:t>High</w:t>
      </w:r>
      <w:r w:rsidR="0008167B">
        <w:rPr>
          <w:rFonts w:ascii="Times New Roman" w:eastAsia="Times New Roman" w:hAnsi="Times New Roman" w:cs="Times New Roman"/>
          <w:bCs/>
          <w:sz w:val="28"/>
          <w:szCs w:val="28"/>
        </w:rPr>
        <w:t>–</w:t>
      </w:r>
      <w:r w:rsidRPr="00995023">
        <w:rPr>
          <w:rFonts w:ascii="Times New Roman" w:eastAsia="Times New Roman" w:hAnsi="Times New Roman" w:cs="Times New Roman"/>
          <w:bCs/>
          <w:sz w:val="28"/>
          <w:szCs w:val="28"/>
        </w:rPr>
        <w:t>quality bonds are cons</w:t>
      </w:r>
      <w:r>
        <w:rPr>
          <w:rFonts w:ascii="Times New Roman" w:eastAsia="Times New Roman" w:hAnsi="Times New Roman" w:cs="Times New Roman"/>
          <w:bCs/>
          <w:sz w:val="28"/>
          <w:szCs w:val="28"/>
        </w:rPr>
        <w:t>idered safe because the issues are stable and dependable. For instance, the US Treasury Bonds provide maximum safety of principal since those securities are backed by the Federal government.</w:t>
      </w:r>
    </w:p>
    <w:p w14:paraId="0E01A806" w14:textId="4F78D63B" w:rsidR="00995023" w:rsidRDefault="00995023" w:rsidP="0008167B">
      <w:pPr>
        <w:pStyle w:val="ListParagraph"/>
        <w:numPr>
          <w:ilvl w:val="0"/>
          <w:numId w:val="47"/>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Corporate  and municipal bonds are rated by independent rating companies</w:t>
      </w:r>
    </w:p>
    <w:p w14:paraId="6BA13D81" w14:textId="2A76A218" w:rsidR="00995023" w:rsidRDefault="00995023" w:rsidP="0008167B">
      <w:pPr>
        <w:pStyle w:val="ListParagraph"/>
        <w:numPr>
          <w:ilvl w:val="0"/>
          <w:numId w:val="47"/>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Standards &amp; Poor’s and Moody’s</w:t>
      </w:r>
    </w:p>
    <w:p w14:paraId="24353183" w14:textId="3AC63BEF" w:rsidR="00995023" w:rsidRDefault="00995023" w:rsidP="0008167B">
      <w:pPr>
        <w:pStyle w:val="ListParagraph"/>
        <w:numPr>
          <w:ilvl w:val="0"/>
          <w:numId w:val="47"/>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The highest rating is AAA or triple</w:t>
      </w:r>
      <w:r w:rsidR="0008167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 The lowest rating is a D, which means that the issuer is unable to make good on interest or principal.</w:t>
      </w:r>
    </w:p>
    <w:p w14:paraId="3D7D7C03" w14:textId="0F480CB8" w:rsidR="008D0D22" w:rsidRDefault="008D0D22" w:rsidP="008D0D22">
      <w:pPr>
        <w:spacing w:before="240" w:after="240" w:line="360" w:lineRule="auto"/>
        <w:rPr>
          <w:rFonts w:ascii="Times New Roman" w:eastAsia="Times New Roman" w:hAnsi="Times New Roman" w:cs="Times New Roman"/>
          <w:bCs/>
          <w:sz w:val="28"/>
          <w:szCs w:val="28"/>
        </w:rPr>
      </w:pPr>
    </w:p>
    <w:p w14:paraId="5A1C9CD9" w14:textId="16BA1EE8" w:rsidR="008D0D22" w:rsidRDefault="008D0D22" w:rsidP="008D0D22">
      <w:pPr>
        <w:spacing w:before="240" w:after="240" w:line="360" w:lineRule="auto"/>
        <w:rPr>
          <w:rFonts w:ascii="Times New Roman" w:eastAsia="Times New Roman" w:hAnsi="Times New Roman" w:cs="Times New Roman"/>
          <w:bCs/>
          <w:sz w:val="28"/>
          <w:szCs w:val="28"/>
        </w:rPr>
      </w:pPr>
    </w:p>
    <w:p w14:paraId="7D40573C" w14:textId="6D34E269" w:rsidR="008D0D22" w:rsidRDefault="008D0D22" w:rsidP="008D0D22">
      <w:pPr>
        <w:spacing w:before="240" w:after="24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Calculating  Earnings on Corporate Bonds</w:t>
      </w:r>
    </w:p>
    <w:p w14:paraId="0546F114" w14:textId="37011D83" w:rsidR="0008167B" w:rsidRDefault="008D0D22" w:rsidP="008D0D22">
      <w:p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All bonds are issued with a stated face value and interest rate. Once a bond has been issued, its market value may be above or below its face value</w:t>
      </w:r>
      <w:r w:rsidR="0008167B">
        <w:rPr>
          <w:rFonts w:ascii="Times New Roman" w:eastAsia="Times New Roman" w:hAnsi="Times New Roman" w:cs="Times New Roman"/>
          <w:bCs/>
          <w:sz w:val="28"/>
          <w:szCs w:val="28"/>
        </w:rPr>
        <w:t>.</w:t>
      </w:r>
    </w:p>
    <w:p w14:paraId="20DEC20B" w14:textId="05C32847" w:rsidR="008D0D22" w:rsidRDefault="0008167B" w:rsidP="0008167B">
      <w:pPr>
        <w:pStyle w:val="ListParagraph"/>
        <w:numPr>
          <w:ilvl w:val="0"/>
          <w:numId w:val="47"/>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If $10,000 bonds sold for 104 there would be a premium of 4 percent. At 104 the purchase price would be $10,400.</w:t>
      </w:r>
    </w:p>
    <w:p w14:paraId="07FC9C2A" w14:textId="2AECF274" w:rsidR="0008167B" w:rsidRPr="0008167B" w:rsidRDefault="0008167B" w:rsidP="0008167B">
      <w:pPr>
        <w:pStyle w:val="ListParagraph"/>
        <w:numPr>
          <w:ilvl w:val="0"/>
          <w:numId w:val="47"/>
        </w:numPr>
        <w:spacing w:before="240" w:after="240"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If the bond sold for 96 that would indicate a 4 percent discount. the purchaser of the bond would pay only $9,600 for $10,000 bonds.</w:t>
      </w:r>
    </w:p>
    <w:p w14:paraId="41AD54C3" w14:textId="7DBCF0F6" w:rsidR="00692AB4" w:rsidRPr="000F3F39" w:rsidRDefault="000F3F39" w:rsidP="00EE1589">
      <w:pPr>
        <w:spacing w:before="240" w:after="240" w:line="360" w:lineRule="auto"/>
        <w:jc w:val="center"/>
        <w:rPr>
          <w:rFonts w:ascii="Times New Roman" w:eastAsia="Times New Roman" w:hAnsi="Times New Roman" w:cs="Times New Roman"/>
          <w:bCs/>
          <w:sz w:val="28"/>
          <w:szCs w:val="28"/>
        </w:rPr>
      </w:pPr>
      <w:r w:rsidRPr="000F3F39">
        <w:rPr>
          <w:rFonts w:ascii="Times New Roman" w:eastAsia="Times New Roman" w:hAnsi="Times New Roman" w:cs="Times New Roman"/>
          <w:bCs/>
          <w:sz w:val="28"/>
          <w:szCs w:val="28"/>
        </w:rPr>
        <w:t>Mutual Funds</w:t>
      </w:r>
    </w:p>
    <w:p w14:paraId="6AA8ECE2" w14:textId="4FA55BB9" w:rsidR="0082692E" w:rsidRDefault="00EE1589" w:rsidP="00EE1589">
      <w:pPr>
        <w:spacing w:before="240" w:after="240" w:line="360" w:lineRule="auto"/>
        <w:rPr>
          <w:rFonts w:ascii="Times New Roman" w:eastAsia="Times New Roman" w:hAnsi="Times New Roman" w:cs="Times New Roman"/>
          <w:bCs/>
          <w:sz w:val="28"/>
          <w:szCs w:val="28"/>
        </w:rPr>
      </w:pPr>
      <w:r w:rsidRPr="00EE1589">
        <w:rPr>
          <w:rFonts w:ascii="Times New Roman" w:eastAsia="Times New Roman" w:hAnsi="Times New Roman" w:cs="Times New Roman"/>
          <w:bCs/>
          <w:sz w:val="28"/>
          <w:szCs w:val="28"/>
        </w:rPr>
        <w:t>Purpose of Buying Mutual Funds</w:t>
      </w:r>
      <w:r w:rsidR="00F1583F">
        <w:rPr>
          <w:rFonts w:ascii="Times New Roman" w:eastAsia="Times New Roman" w:hAnsi="Times New Roman" w:cs="Times New Roman"/>
          <w:bCs/>
          <w:sz w:val="28"/>
          <w:szCs w:val="28"/>
        </w:rPr>
        <w:t>:</w:t>
      </w:r>
    </w:p>
    <w:p w14:paraId="15BCAE7D" w14:textId="6F5EF27B" w:rsidR="00F1583F" w:rsidRDefault="00F1583F" w:rsidP="00EE1589">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Convenience: Professional </w:t>
      </w:r>
      <w:r w:rsidR="00AD19AC">
        <w:rPr>
          <w:rFonts w:ascii="Times New Roman" w:eastAsia="Times New Roman" w:hAnsi="Times New Roman" w:cs="Times New Roman"/>
          <w:bCs/>
          <w:sz w:val="28"/>
          <w:szCs w:val="28"/>
        </w:rPr>
        <w:t>is</w:t>
      </w:r>
      <w:r>
        <w:rPr>
          <w:rFonts w:ascii="Times New Roman" w:eastAsia="Times New Roman" w:hAnsi="Times New Roman" w:cs="Times New Roman"/>
          <w:bCs/>
          <w:sz w:val="28"/>
          <w:szCs w:val="28"/>
        </w:rPr>
        <w:t xml:space="preserve"> responsible for locating the best investments depending on the selected approach</w:t>
      </w:r>
    </w:p>
    <w:p w14:paraId="5E7B4149" w14:textId="60E0FC22" w:rsidR="00F1583F" w:rsidRDefault="00F1583F" w:rsidP="00EE1589">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Automatic Diversification: Mutual funds purchase a variety of stock and bonds issues. </w:t>
      </w:r>
      <w:r w:rsidR="00AD19AC">
        <w:rPr>
          <w:rFonts w:ascii="Times New Roman" w:eastAsia="Times New Roman" w:hAnsi="Times New Roman" w:cs="Times New Roman"/>
          <w:bCs/>
          <w:sz w:val="28"/>
          <w:szCs w:val="28"/>
        </w:rPr>
        <w:t>The l</w:t>
      </w:r>
      <w:r>
        <w:rPr>
          <w:rFonts w:ascii="Times New Roman" w:eastAsia="Times New Roman" w:hAnsi="Times New Roman" w:cs="Times New Roman"/>
          <w:bCs/>
          <w:sz w:val="28"/>
          <w:szCs w:val="28"/>
        </w:rPr>
        <w:t>ower risk involved.</w:t>
      </w:r>
    </w:p>
    <w:p w14:paraId="35C34399" w14:textId="01D12302" w:rsidR="00F1583F" w:rsidRDefault="00F1583F" w:rsidP="00EE1589">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Dollar-Cost Averaging Capability: Able to smooth out the fluctuations in the purchase price of the mutual fund shares</w:t>
      </w:r>
    </w:p>
    <w:p w14:paraId="24E2EBFD" w14:textId="4F38ACF0" w:rsidR="00F1583F" w:rsidRDefault="00F1583F" w:rsidP="00EE1589">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Ease of Liquidity: Mutual funds investments can quickly be liquidated.</w:t>
      </w:r>
    </w:p>
    <w:p w14:paraId="4E4F20E8" w14:textId="4155595E" w:rsidR="00F1583F" w:rsidRDefault="00AD19AC" w:rsidP="00EE1589">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Global Funds – Moderate to High Risk: Purchases international stocks and bonds as well as the United States Securities</w:t>
      </w:r>
    </w:p>
    <w:p w14:paraId="02523F99" w14:textId="4B02B695" w:rsidR="00AD19AC" w:rsidRDefault="00AD19AC" w:rsidP="00EE1589">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Index Funds – Moderately Risky:  Funds that are tied to specific markets indices and mirror the movements of certain markets indices.</w:t>
      </w:r>
    </w:p>
    <w:p w14:paraId="02765681" w14:textId="2883525B" w:rsidR="00AD19AC" w:rsidRPr="00EE1589" w:rsidRDefault="00AD19AC" w:rsidP="00EE1589">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Money Market Funds – Moderate Risk:  These funds invest in short-term corporate obligations and government securities. Also, the goal of the money market fund is the preservation of principal and providing very high liquidity.</w:t>
      </w:r>
    </w:p>
    <w:p w14:paraId="74CBC3BA" w14:textId="4820A889" w:rsidR="0082692E" w:rsidRDefault="0082692E" w:rsidP="00147E1E">
      <w:pPr>
        <w:spacing w:before="240" w:after="240" w:line="360" w:lineRule="auto"/>
        <w:jc w:val="center"/>
        <w:rPr>
          <w:rFonts w:ascii="Times New Roman" w:eastAsia="Times New Roman" w:hAnsi="Times New Roman" w:cs="Times New Roman"/>
          <w:b/>
          <w:sz w:val="28"/>
          <w:szCs w:val="28"/>
        </w:rPr>
      </w:pPr>
    </w:p>
    <w:p w14:paraId="27EE7440" w14:textId="57FB1FCB" w:rsidR="0082692E" w:rsidRPr="00DD4CD9" w:rsidRDefault="00DD4CD9" w:rsidP="00147E1E">
      <w:pPr>
        <w:spacing w:before="240" w:after="240" w:line="360" w:lineRule="auto"/>
        <w:jc w:val="center"/>
        <w:rPr>
          <w:rFonts w:ascii="Times New Roman" w:eastAsia="Times New Roman" w:hAnsi="Times New Roman" w:cs="Times New Roman"/>
          <w:bCs/>
          <w:sz w:val="28"/>
          <w:szCs w:val="28"/>
        </w:rPr>
      </w:pPr>
      <w:r w:rsidRPr="00DD4CD9">
        <w:rPr>
          <w:rFonts w:ascii="Times New Roman" w:eastAsia="Times New Roman" w:hAnsi="Times New Roman" w:cs="Times New Roman"/>
          <w:bCs/>
          <w:sz w:val="28"/>
          <w:szCs w:val="28"/>
        </w:rPr>
        <w:t>Mutual Funds Fees Structure</w:t>
      </w:r>
    </w:p>
    <w:p w14:paraId="752DD874" w14:textId="111EE222" w:rsidR="0082692E" w:rsidRPr="00D94BB6" w:rsidRDefault="00D94BB6" w:rsidP="00D94BB6">
      <w:pPr>
        <w:spacing w:before="240" w:after="240" w:line="360" w:lineRule="auto"/>
        <w:jc w:val="both"/>
        <w:rPr>
          <w:rFonts w:ascii="Times New Roman" w:eastAsia="Times New Roman" w:hAnsi="Times New Roman" w:cs="Times New Roman"/>
          <w:bCs/>
          <w:sz w:val="28"/>
          <w:szCs w:val="28"/>
        </w:rPr>
      </w:pPr>
      <w:r w:rsidRPr="00D94BB6">
        <w:rPr>
          <w:rFonts w:ascii="Times New Roman" w:eastAsia="Times New Roman" w:hAnsi="Times New Roman" w:cs="Times New Roman"/>
          <w:bCs/>
          <w:sz w:val="28"/>
          <w:szCs w:val="28"/>
        </w:rPr>
        <w:t>Front end load:  individual pays a commission on the initial  purchase and reinvested dividends</w:t>
      </w:r>
    </w:p>
    <w:p w14:paraId="7E240F3F" w14:textId="545932EC" w:rsidR="00D94BB6" w:rsidRPr="00D94BB6" w:rsidRDefault="00D94BB6" w:rsidP="00D94BB6">
      <w:pPr>
        <w:spacing w:before="240" w:after="240" w:line="360" w:lineRule="auto"/>
        <w:jc w:val="both"/>
        <w:rPr>
          <w:rFonts w:ascii="Times New Roman" w:eastAsia="Times New Roman" w:hAnsi="Times New Roman" w:cs="Times New Roman"/>
          <w:bCs/>
          <w:sz w:val="28"/>
          <w:szCs w:val="28"/>
        </w:rPr>
      </w:pPr>
      <w:r w:rsidRPr="00D94BB6">
        <w:rPr>
          <w:rFonts w:ascii="Times New Roman" w:eastAsia="Times New Roman" w:hAnsi="Times New Roman" w:cs="Times New Roman"/>
          <w:bCs/>
          <w:sz w:val="28"/>
          <w:szCs w:val="28"/>
        </w:rPr>
        <w:t>Back-end load: the individual pays a commission when the shares are sold before a certain time has elapsed.</w:t>
      </w:r>
    </w:p>
    <w:p w14:paraId="5DF9C2C3" w14:textId="68D5FB7B" w:rsidR="00D94BB6" w:rsidRDefault="00D94BB6" w:rsidP="00D94BB6">
      <w:pPr>
        <w:spacing w:before="240" w:after="240" w:line="360" w:lineRule="auto"/>
        <w:jc w:val="both"/>
        <w:rPr>
          <w:rFonts w:ascii="Times New Roman" w:eastAsia="Times New Roman" w:hAnsi="Times New Roman" w:cs="Times New Roman"/>
          <w:bCs/>
          <w:sz w:val="28"/>
          <w:szCs w:val="28"/>
        </w:rPr>
      </w:pPr>
      <w:r w:rsidRPr="00D94BB6">
        <w:rPr>
          <w:rFonts w:ascii="Times New Roman" w:eastAsia="Times New Roman" w:hAnsi="Times New Roman" w:cs="Times New Roman"/>
          <w:bCs/>
          <w:sz w:val="28"/>
          <w:szCs w:val="28"/>
        </w:rPr>
        <w:t>No load funds:  No commission charged when brought because sales professional was not recruited.</w:t>
      </w:r>
    </w:p>
    <w:p w14:paraId="7B5979F7" w14:textId="741D9950" w:rsidR="00526D1C" w:rsidRDefault="00526D1C" w:rsidP="00526D1C">
      <w:pPr>
        <w:spacing w:before="240" w:after="240"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Guide to Evaluating a Mutual Fund</w:t>
      </w:r>
    </w:p>
    <w:p w14:paraId="2E8F8707" w14:textId="713A9CCD" w:rsidR="00FB08FD" w:rsidRDefault="00FB08FD" w:rsidP="00FB08FD">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Examine the mutual funds</w:t>
      </w:r>
      <w:r w:rsidR="007A5C9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prospectus, look at the fund’s performance during the past year or quarter.  In addition, consider the cost and fees involve</w:t>
      </w:r>
      <w:r w:rsidR="007A5C9A">
        <w:rPr>
          <w:rFonts w:ascii="Times New Roman" w:eastAsia="Times New Roman" w:hAnsi="Times New Roman" w:cs="Times New Roman"/>
          <w:bCs/>
          <w:sz w:val="28"/>
          <w:szCs w:val="28"/>
        </w:rPr>
        <w:t>d</w:t>
      </w:r>
      <w:r>
        <w:rPr>
          <w:rFonts w:ascii="Times New Roman" w:eastAsia="Times New Roman" w:hAnsi="Times New Roman" w:cs="Times New Roman"/>
          <w:bCs/>
          <w:sz w:val="28"/>
          <w:szCs w:val="28"/>
        </w:rPr>
        <w:t xml:space="preserve">.  Be aware </w:t>
      </w:r>
      <w:r w:rsidR="007A5C9A">
        <w:rPr>
          <w:rFonts w:ascii="Times New Roman" w:eastAsia="Times New Roman" w:hAnsi="Times New Roman" w:cs="Times New Roman"/>
          <w:bCs/>
          <w:sz w:val="28"/>
          <w:szCs w:val="28"/>
        </w:rPr>
        <w:t>o</w:t>
      </w:r>
      <w:r>
        <w:rPr>
          <w:rFonts w:ascii="Times New Roman" w:eastAsia="Times New Roman" w:hAnsi="Times New Roman" w:cs="Times New Roman"/>
          <w:bCs/>
          <w:sz w:val="28"/>
          <w:szCs w:val="28"/>
        </w:rPr>
        <w:t>f the mutual</w:t>
      </w:r>
      <w:r w:rsidR="007A5C9A">
        <w:rPr>
          <w:rFonts w:ascii="Times New Roman" w:eastAsia="Times New Roman" w:hAnsi="Times New Roman" w:cs="Times New Roman"/>
          <w:bCs/>
          <w:sz w:val="28"/>
          <w:szCs w:val="28"/>
        </w:rPr>
        <w:t xml:space="preserve"> fund contains a front-end load backed end load or no load. Other fees include annual management and administrative fees, which average about 1 percent of the funds' total assets.  This charge is for the advice of professional fund managers and the cost of maintaining the account.</w:t>
      </w:r>
    </w:p>
    <w:p w14:paraId="12524E7E" w14:textId="497A724A" w:rsidR="007A5C9A" w:rsidRDefault="007A5C9A" w:rsidP="00FB08FD">
      <w:pPr>
        <w:spacing w:before="240" w:after="24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Lastly, compare the funds' rankings, review the performance of companies with similar objectives. Measure the funds' performance over time. Look at the NAV Net Asset Values which refers to the dollar value of one share of the fund based on </w:t>
      </w:r>
      <w:r>
        <w:rPr>
          <w:rFonts w:ascii="Times New Roman" w:eastAsia="Times New Roman" w:hAnsi="Times New Roman" w:cs="Times New Roman"/>
          <w:bCs/>
          <w:sz w:val="28"/>
          <w:szCs w:val="28"/>
        </w:rPr>
        <w:lastRenderedPageBreak/>
        <w:t>closing quotes. Alo note, that the NAV Change indicates the gain or loss based on previous NAV Quotation. Also check the offer price, which reflects the net asset value plus sales commission.  NL indicates a no-load fund.</w:t>
      </w:r>
    </w:p>
    <w:p w14:paraId="49D735D7" w14:textId="77777777" w:rsidR="00526D1C" w:rsidRPr="00D94BB6" w:rsidRDefault="00526D1C" w:rsidP="00FB08FD">
      <w:pPr>
        <w:spacing w:before="240" w:after="240" w:line="360" w:lineRule="auto"/>
        <w:rPr>
          <w:rFonts w:ascii="Times New Roman" w:eastAsia="Times New Roman" w:hAnsi="Times New Roman" w:cs="Times New Roman"/>
          <w:bCs/>
          <w:sz w:val="28"/>
          <w:szCs w:val="28"/>
        </w:rPr>
      </w:pPr>
    </w:p>
    <w:p w14:paraId="5218C366" w14:textId="1B0CFBD8" w:rsidR="00D94BB6" w:rsidRPr="00D94BB6" w:rsidRDefault="00D94BB6" w:rsidP="00D94BB6">
      <w:pPr>
        <w:spacing w:before="240" w:after="240" w:line="360" w:lineRule="auto"/>
        <w:jc w:val="both"/>
        <w:rPr>
          <w:rFonts w:ascii="Times New Roman" w:eastAsia="Times New Roman" w:hAnsi="Times New Roman" w:cs="Times New Roman"/>
          <w:bCs/>
          <w:sz w:val="28"/>
          <w:szCs w:val="28"/>
        </w:rPr>
      </w:pPr>
    </w:p>
    <w:p w14:paraId="5C265480" w14:textId="77777777" w:rsidR="00D94BB6" w:rsidRDefault="00D94BB6" w:rsidP="00D94BB6">
      <w:pPr>
        <w:spacing w:before="240" w:after="240" w:line="360" w:lineRule="auto"/>
        <w:rPr>
          <w:rFonts w:ascii="Times New Roman" w:eastAsia="Times New Roman" w:hAnsi="Times New Roman" w:cs="Times New Roman"/>
          <w:b/>
          <w:sz w:val="28"/>
          <w:szCs w:val="28"/>
        </w:rPr>
      </w:pPr>
    </w:p>
    <w:p w14:paraId="79E9AAEB" w14:textId="144EF47B" w:rsidR="0082692E" w:rsidRDefault="0082692E" w:rsidP="00147E1E">
      <w:pPr>
        <w:spacing w:before="240" w:after="240" w:line="360" w:lineRule="auto"/>
        <w:jc w:val="center"/>
        <w:rPr>
          <w:rFonts w:ascii="Times New Roman" w:eastAsia="Times New Roman" w:hAnsi="Times New Roman" w:cs="Times New Roman"/>
          <w:b/>
          <w:sz w:val="28"/>
          <w:szCs w:val="28"/>
        </w:rPr>
      </w:pPr>
    </w:p>
    <w:p w14:paraId="3405D6F2" w14:textId="5F13C799" w:rsidR="0082692E" w:rsidRDefault="0082692E" w:rsidP="00147E1E">
      <w:pPr>
        <w:spacing w:before="240" w:after="240" w:line="360" w:lineRule="auto"/>
        <w:jc w:val="center"/>
        <w:rPr>
          <w:rFonts w:ascii="Times New Roman" w:eastAsia="Times New Roman" w:hAnsi="Times New Roman" w:cs="Times New Roman"/>
          <w:b/>
          <w:sz w:val="28"/>
          <w:szCs w:val="28"/>
        </w:rPr>
      </w:pPr>
    </w:p>
    <w:p w14:paraId="14DD0F94" w14:textId="7FAB4FD1" w:rsidR="0082692E" w:rsidRDefault="0082692E" w:rsidP="00147E1E">
      <w:pPr>
        <w:spacing w:before="240" w:after="240" w:line="360" w:lineRule="auto"/>
        <w:jc w:val="center"/>
        <w:rPr>
          <w:rFonts w:ascii="Times New Roman" w:eastAsia="Times New Roman" w:hAnsi="Times New Roman" w:cs="Times New Roman"/>
          <w:b/>
          <w:sz w:val="28"/>
          <w:szCs w:val="28"/>
        </w:rPr>
      </w:pPr>
    </w:p>
    <w:p w14:paraId="6A2207D3" w14:textId="36931015" w:rsidR="0082692E" w:rsidRDefault="0082692E" w:rsidP="00147E1E">
      <w:pPr>
        <w:spacing w:before="240" w:after="240" w:line="360" w:lineRule="auto"/>
        <w:jc w:val="center"/>
        <w:rPr>
          <w:rFonts w:ascii="Times New Roman" w:eastAsia="Times New Roman" w:hAnsi="Times New Roman" w:cs="Times New Roman"/>
          <w:b/>
          <w:sz w:val="28"/>
          <w:szCs w:val="28"/>
        </w:rPr>
      </w:pPr>
    </w:p>
    <w:p w14:paraId="42DCB4B8" w14:textId="280DCE70" w:rsidR="0082692E" w:rsidRDefault="0082692E" w:rsidP="00147E1E">
      <w:pPr>
        <w:spacing w:before="240" w:after="240" w:line="360" w:lineRule="auto"/>
        <w:jc w:val="center"/>
        <w:rPr>
          <w:rFonts w:ascii="Times New Roman" w:eastAsia="Times New Roman" w:hAnsi="Times New Roman" w:cs="Times New Roman"/>
          <w:b/>
          <w:sz w:val="28"/>
          <w:szCs w:val="28"/>
        </w:rPr>
      </w:pPr>
    </w:p>
    <w:p w14:paraId="34B55F20" w14:textId="2D0F308F" w:rsidR="0082692E" w:rsidRDefault="0082692E" w:rsidP="00147E1E">
      <w:pPr>
        <w:spacing w:before="240" w:after="240" w:line="360" w:lineRule="auto"/>
        <w:jc w:val="center"/>
        <w:rPr>
          <w:rFonts w:ascii="Times New Roman" w:eastAsia="Times New Roman" w:hAnsi="Times New Roman" w:cs="Times New Roman"/>
          <w:b/>
          <w:sz w:val="28"/>
          <w:szCs w:val="28"/>
        </w:rPr>
      </w:pPr>
    </w:p>
    <w:p w14:paraId="3AC6A0F0" w14:textId="7118D97F" w:rsidR="0082692E" w:rsidRDefault="0082692E" w:rsidP="00147E1E">
      <w:pPr>
        <w:spacing w:before="240" w:after="240" w:line="360" w:lineRule="auto"/>
        <w:jc w:val="center"/>
        <w:rPr>
          <w:rFonts w:ascii="Times New Roman" w:eastAsia="Times New Roman" w:hAnsi="Times New Roman" w:cs="Times New Roman"/>
          <w:b/>
          <w:sz w:val="28"/>
          <w:szCs w:val="28"/>
        </w:rPr>
      </w:pPr>
    </w:p>
    <w:p w14:paraId="615CD3D2" w14:textId="413714B4" w:rsidR="0082692E" w:rsidRDefault="0082692E" w:rsidP="00147E1E">
      <w:pPr>
        <w:spacing w:before="240" w:after="240" w:line="360" w:lineRule="auto"/>
        <w:jc w:val="center"/>
        <w:rPr>
          <w:rFonts w:ascii="Times New Roman" w:eastAsia="Times New Roman" w:hAnsi="Times New Roman" w:cs="Times New Roman"/>
          <w:b/>
          <w:sz w:val="28"/>
          <w:szCs w:val="28"/>
        </w:rPr>
      </w:pPr>
    </w:p>
    <w:p w14:paraId="79220911" w14:textId="29C2BC8D" w:rsidR="0082692E" w:rsidRDefault="0082692E" w:rsidP="00147E1E">
      <w:pPr>
        <w:spacing w:before="240" w:after="240" w:line="360" w:lineRule="auto"/>
        <w:jc w:val="center"/>
        <w:rPr>
          <w:rFonts w:ascii="Times New Roman" w:eastAsia="Times New Roman" w:hAnsi="Times New Roman" w:cs="Times New Roman"/>
          <w:b/>
          <w:sz w:val="28"/>
          <w:szCs w:val="28"/>
        </w:rPr>
      </w:pPr>
    </w:p>
    <w:p w14:paraId="2EC82BF0" w14:textId="504A714D" w:rsidR="0082692E" w:rsidRDefault="0082692E" w:rsidP="00147E1E">
      <w:pPr>
        <w:spacing w:before="240" w:after="240" w:line="360" w:lineRule="auto"/>
        <w:jc w:val="center"/>
        <w:rPr>
          <w:rFonts w:ascii="Times New Roman" w:eastAsia="Times New Roman" w:hAnsi="Times New Roman" w:cs="Times New Roman"/>
          <w:b/>
          <w:sz w:val="28"/>
          <w:szCs w:val="28"/>
        </w:rPr>
      </w:pPr>
    </w:p>
    <w:p w14:paraId="52E96C04" w14:textId="5FE1B582" w:rsidR="0082692E" w:rsidRDefault="0082692E" w:rsidP="00147E1E">
      <w:pPr>
        <w:spacing w:before="240" w:after="240" w:line="360" w:lineRule="auto"/>
        <w:jc w:val="center"/>
        <w:rPr>
          <w:rFonts w:ascii="Times New Roman" w:eastAsia="Times New Roman" w:hAnsi="Times New Roman" w:cs="Times New Roman"/>
          <w:b/>
          <w:sz w:val="28"/>
          <w:szCs w:val="28"/>
        </w:rPr>
      </w:pPr>
    </w:p>
    <w:p w14:paraId="20767F55" w14:textId="02402203" w:rsidR="003A09F3" w:rsidRDefault="002B37EC" w:rsidP="00147E1E">
      <w:pPr>
        <w:spacing w:before="240" w:after="240" w:line="360" w:lineRule="auto"/>
        <w:jc w:val="center"/>
        <w:rPr>
          <w:rFonts w:ascii="Times New Roman" w:eastAsia="Times New Roman" w:hAnsi="Times New Roman" w:cs="Times New Roman"/>
          <w:bCs/>
          <w:sz w:val="28"/>
          <w:szCs w:val="28"/>
        </w:rPr>
      </w:pPr>
      <w:r w:rsidRPr="000F6C03">
        <w:rPr>
          <w:rFonts w:ascii="Times New Roman" w:eastAsia="Times New Roman" w:hAnsi="Times New Roman" w:cs="Times New Roman"/>
          <w:bCs/>
          <w:sz w:val="28"/>
          <w:szCs w:val="28"/>
        </w:rPr>
        <w:lastRenderedPageBreak/>
        <w:t>Conclusions</w:t>
      </w:r>
    </w:p>
    <w:p w14:paraId="0C9A77AF" w14:textId="77777777" w:rsidR="00155064" w:rsidRDefault="00155064" w:rsidP="00155064">
      <w:pPr>
        <w:spacing w:line="480" w:lineRule="auto"/>
        <w:jc w:val="both"/>
        <w:rPr>
          <w:rFonts w:ascii="Arial" w:eastAsia="+mn-ea" w:hAnsi="Arial" w:cs="Arial"/>
          <w:color w:val="000000"/>
          <w:kern w:val="24"/>
          <w:sz w:val="24"/>
          <w:szCs w:val="24"/>
        </w:rPr>
      </w:pPr>
      <w:r w:rsidRPr="00520C5B">
        <w:rPr>
          <w:rFonts w:ascii="Arial" w:eastAsia="Times New Roman" w:hAnsi="Arial" w:cs="Arial"/>
          <w:bCs/>
          <w:color w:val="000000" w:themeColor="text1"/>
          <w:sz w:val="24"/>
          <w:szCs w:val="24"/>
        </w:rPr>
        <w:t>It aids me the skill in calculating employees' salaries for the business. The course has provided me with the skill to stimulate new business start-ups and with the ability to establish financial budgets in maintenance costs within the specified business. It also helps in locating the business financial statements and calculating ratios depending primarily on the present situation etc.</w:t>
      </w:r>
      <w:r w:rsidRPr="007A6106">
        <w:rPr>
          <w:rFonts w:ascii="Arial" w:eastAsia="+mn-ea" w:hAnsi="Arial" w:cs="Arial"/>
          <w:color w:val="000000"/>
          <w:kern w:val="24"/>
          <w:sz w:val="24"/>
          <w:szCs w:val="24"/>
        </w:rPr>
        <w:t xml:space="preserve"> </w:t>
      </w:r>
    </w:p>
    <w:p w14:paraId="1CEE1A44" w14:textId="77777777" w:rsidR="00155064" w:rsidRPr="00607660" w:rsidRDefault="00155064" w:rsidP="00816D17">
      <w:pPr>
        <w:autoSpaceDE w:val="0"/>
        <w:autoSpaceDN w:val="0"/>
        <w:adjustRightInd w:val="0"/>
        <w:spacing w:after="0" w:line="480" w:lineRule="auto"/>
        <w:jc w:val="both"/>
        <w:rPr>
          <w:rFonts w:ascii="Arial" w:eastAsia="Calibri" w:hAnsi="Arial" w:cs="Arial"/>
          <w:sz w:val="24"/>
          <w:szCs w:val="24"/>
        </w:rPr>
      </w:pPr>
      <w:r w:rsidRPr="00607660">
        <w:rPr>
          <w:rFonts w:ascii="Arial" w:eastAsia="Times New Roman" w:hAnsi="Arial" w:cs="Arial"/>
          <w:sz w:val="24"/>
          <w:szCs w:val="24"/>
        </w:rPr>
        <w:t xml:space="preserve">I can now use this information, insights, and knowledge in a structured way in identifying options, making recommendations, and making robust, defendable decisions.  </w:t>
      </w:r>
    </w:p>
    <w:p w14:paraId="75726430" w14:textId="77777777" w:rsidR="00155064" w:rsidRDefault="00155064" w:rsidP="00816D17">
      <w:pPr>
        <w:spacing w:line="480" w:lineRule="auto"/>
        <w:jc w:val="both"/>
        <w:rPr>
          <w:rFonts w:ascii="Arial" w:eastAsia="+mn-ea" w:hAnsi="Arial" w:cs="Arial"/>
          <w:color w:val="000000"/>
          <w:kern w:val="24"/>
          <w:sz w:val="24"/>
          <w:szCs w:val="24"/>
        </w:rPr>
      </w:pPr>
      <w:r w:rsidRPr="007A6106">
        <w:rPr>
          <w:rFonts w:ascii="Arial" w:eastAsia="+mn-ea" w:hAnsi="Arial" w:cs="Arial"/>
          <w:color w:val="000000"/>
          <w:kern w:val="24"/>
          <w:sz w:val="24"/>
          <w:szCs w:val="24"/>
        </w:rPr>
        <w:t>Therefore, I can further explore these initiatives and concepts concerning my current organization across departments and units.</w:t>
      </w:r>
    </w:p>
    <w:p w14:paraId="407A7C33" w14:textId="22E461C2" w:rsidR="00155064" w:rsidRDefault="00155064" w:rsidP="00155064">
      <w:pPr>
        <w:spacing w:line="480" w:lineRule="auto"/>
        <w:jc w:val="both"/>
        <w:rPr>
          <w:rFonts w:ascii="Arial" w:eastAsia="+mn-ea" w:hAnsi="Arial" w:cs="Arial"/>
          <w:color w:val="000000"/>
          <w:kern w:val="24"/>
          <w:sz w:val="24"/>
          <w:szCs w:val="24"/>
        </w:rPr>
      </w:pPr>
      <w:r>
        <w:rPr>
          <w:rFonts w:ascii="Arial" w:eastAsia="+mn-ea" w:hAnsi="Arial" w:cs="Arial"/>
          <w:color w:val="000000"/>
          <w:kern w:val="24"/>
          <w:sz w:val="24"/>
          <w:szCs w:val="24"/>
        </w:rPr>
        <w:t xml:space="preserve">I am now able to perform risk analysis training effectively and efficiently: the ability to understand the </w:t>
      </w:r>
      <w:r w:rsidR="00816D17">
        <w:rPr>
          <w:rFonts w:ascii="Arial" w:eastAsia="+mn-ea" w:hAnsi="Arial" w:cs="Arial"/>
          <w:color w:val="000000"/>
          <w:kern w:val="24"/>
          <w:sz w:val="24"/>
          <w:szCs w:val="24"/>
        </w:rPr>
        <w:t>investment management</w:t>
      </w:r>
      <w:r>
        <w:rPr>
          <w:rFonts w:ascii="Arial" w:eastAsia="+mn-ea" w:hAnsi="Arial" w:cs="Arial"/>
          <w:color w:val="000000"/>
          <w:kern w:val="24"/>
          <w:sz w:val="24"/>
          <w:szCs w:val="24"/>
        </w:rPr>
        <w:t xml:space="preserve"> concepts, approaches, methods, and techniques.  Ability to establish a</w:t>
      </w:r>
      <w:r w:rsidR="00816D17">
        <w:rPr>
          <w:rFonts w:ascii="Arial" w:eastAsia="+mn-ea" w:hAnsi="Arial" w:cs="Arial"/>
          <w:color w:val="000000"/>
          <w:kern w:val="24"/>
          <w:sz w:val="24"/>
          <w:szCs w:val="24"/>
        </w:rPr>
        <w:t xml:space="preserve">n investment </w:t>
      </w:r>
      <w:r>
        <w:rPr>
          <w:rFonts w:ascii="Arial" w:eastAsia="+mn-ea" w:hAnsi="Arial" w:cs="Arial"/>
          <w:color w:val="000000"/>
          <w:kern w:val="24"/>
          <w:sz w:val="24"/>
          <w:szCs w:val="24"/>
        </w:rPr>
        <w:t>management framework in the context of the organization, in understanding the basic approaches, methods, and practices used to integrate management</w:t>
      </w:r>
      <w:r w:rsidR="009342C0">
        <w:rPr>
          <w:rFonts w:ascii="Arial" w:eastAsia="+mn-ea" w:hAnsi="Arial" w:cs="Arial"/>
          <w:color w:val="000000"/>
          <w:kern w:val="24"/>
          <w:sz w:val="24"/>
          <w:szCs w:val="24"/>
        </w:rPr>
        <w:t xml:space="preserve"> concepts</w:t>
      </w:r>
      <w:r>
        <w:rPr>
          <w:rFonts w:ascii="Arial" w:eastAsia="+mn-ea" w:hAnsi="Arial" w:cs="Arial"/>
          <w:color w:val="000000"/>
          <w:kern w:val="24"/>
          <w:sz w:val="24"/>
          <w:szCs w:val="24"/>
        </w:rPr>
        <w:t xml:space="preserve"> in an organization</w:t>
      </w:r>
      <w:r w:rsidR="009342C0">
        <w:rPr>
          <w:rFonts w:ascii="Arial" w:eastAsia="+mn-ea" w:hAnsi="Arial" w:cs="Arial"/>
          <w:color w:val="000000"/>
          <w:kern w:val="24"/>
          <w:sz w:val="24"/>
          <w:szCs w:val="24"/>
        </w:rPr>
        <w:t>.</w:t>
      </w:r>
    </w:p>
    <w:p w14:paraId="35FB869F" w14:textId="77777777" w:rsidR="00155064" w:rsidRPr="007A6106" w:rsidRDefault="00155064" w:rsidP="00155064">
      <w:pPr>
        <w:spacing w:line="480" w:lineRule="auto"/>
        <w:jc w:val="both"/>
        <w:rPr>
          <w:rFonts w:ascii="Arial" w:eastAsia="Calibri" w:hAnsi="Arial" w:cs="Arial"/>
          <w:color w:val="000000"/>
          <w:sz w:val="24"/>
          <w:szCs w:val="24"/>
        </w:rPr>
      </w:pPr>
      <w:r w:rsidRPr="007A6106">
        <w:rPr>
          <w:rFonts w:ascii="Arial" w:eastAsia="+mn-ea" w:hAnsi="Arial" w:cs="Arial"/>
          <w:color w:val="000000"/>
          <w:kern w:val="24"/>
          <w:sz w:val="24"/>
          <w:szCs w:val="24"/>
        </w:rPr>
        <w:t xml:space="preserve">The knowledge gained is very rewarding and will be of great benefit to my personal and professional development in the coming years. </w:t>
      </w:r>
    </w:p>
    <w:p w14:paraId="170FFBE2" w14:textId="5B3ED1CF" w:rsidR="00640CEC" w:rsidRDefault="00640CEC" w:rsidP="00A52FFA">
      <w:pPr>
        <w:spacing w:before="240" w:after="240" w:line="360" w:lineRule="auto"/>
        <w:jc w:val="both"/>
        <w:rPr>
          <w:rFonts w:ascii="Times New Roman" w:eastAsia="Times New Roman" w:hAnsi="Times New Roman" w:cs="Times New Roman"/>
          <w:b/>
          <w:sz w:val="28"/>
          <w:szCs w:val="28"/>
        </w:rPr>
      </w:pPr>
    </w:p>
    <w:p w14:paraId="1403E1B2" w14:textId="73F627ED" w:rsidR="00640CEC" w:rsidRDefault="00640CEC" w:rsidP="00A52FFA">
      <w:pPr>
        <w:spacing w:before="240" w:after="240" w:line="360" w:lineRule="auto"/>
        <w:jc w:val="both"/>
        <w:rPr>
          <w:rFonts w:ascii="Times New Roman" w:eastAsia="Times New Roman" w:hAnsi="Times New Roman" w:cs="Times New Roman"/>
          <w:b/>
          <w:sz w:val="28"/>
          <w:szCs w:val="28"/>
        </w:rPr>
      </w:pPr>
    </w:p>
    <w:p w14:paraId="3DBAC690" w14:textId="77777777" w:rsidR="003A09F3" w:rsidRPr="00640CEC" w:rsidRDefault="003A09F3" w:rsidP="003A09F3">
      <w:pPr>
        <w:spacing w:line="480" w:lineRule="auto"/>
        <w:jc w:val="center"/>
        <w:rPr>
          <w:rFonts w:ascii="Arial" w:eastAsia="Cambria" w:hAnsi="Arial" w:cs="Arial"/>
          <w:color w:val="000000" w:themeColor="text1"/>
          <w:sz w:val="26"/>
          <w:szCs w:val="26"/>
        </w:rPr>
      </w:pPr>
      <w:r w:rsidRPr="00640CEC">
        <w:rPr>
          <w:rFonts w:ascii="Arial" w:eastAsia="Cambria" w:hAnsi="Arial" w:cs="Arial"/>
          <w:color w:val="000000" w:themeColor="text1"/>
          <w:sz w:val="26"/>
          <w:szCs w:val="26"/>
        </w:rPr>
        <w:lastRenderedPageBreak/>
        <w:t>Bibliography</w:t>
      </w:r>
    </w:p>
    <w:p w14:paraId="579D93C1" w14:textId="777F754E" w:rsidR="003A09F3" w:rsidRPr="00640CEC" w:rsidRDefault="0003144C" w:rsidP="00E71DD7">
      <w:pPr>
        <w:pStyle w:val="ListParagraph"/>
        <w:numPr>
          <w:ilvl w:val="0"/>
          <w:numId w:val="2"/>
        </w:numPr>
        <w:spacing w:line="480" w:lineRule="auto"/>
        <w:jc w:val="both"/>
        <w:rPr>
          <w:rFonts w:ascii="Arial" w:hAnsi="Arial" w:cs="Arial"/>
          <w:color w:val="000000" w:themeColor="text1"/>
          <w:sz w:val="24"/>
          <w:szCs w:val="24"/>
        </w:rPr>
      </w:pPr>
      <w:r w:rsidRPr="00640CEC">
        <w:rPr>
          <w:rFonts w:ascii="Arial" w:hAnsi="Arial" w:cs="Arial"/>
          <w:sz w:val="24"/>
          <w:szCs w:val="24"/>
        </w:rPr>
        <w:t xml:space="preserve">Shiller, R. J., &amp; Beltratti, A. E. (1992). Stock prices and bond yields. Journal of Monetary Economics, 30(1), 25–46. </w:t>
      </w:r>
      <w:hyperlink r:id="rId8" w:history="1">
        <w:r w:rsidRPr="00640CEC">
          <w:rPr>
            <w:rStyle w:val="Hyperlink"/>
            <w:rFonts w:ascii="Arial" w:hAnsi="Arial" w:cs="Arial"/>
            <w:color w:val="000000" w:themeColor="text1"/>
            <w:sz w:val="24"/>
            <w:szCs w:val="24"/>
            <w:u w:val="none"/>
          </w:rPr>
          <w:t>https://doi.org/10.1016/0304-3932(92)90042-Z</w:t>
        </w:r>
      </w:hyperlink>
    </w:p>
    <w:p w14:paraId="038F5B8B" w14:textId="04255A43" w:rsidR="0003144C" w:rsidRPr="00640CEC" w:rsidRDefault="0003144C" w:rsidP="00E71DD7">
      <w:pPr>
        <w:pStyle w:val="ListParagraph"/>
        <w:numPr>
          <w:ilvl w:val="0"/>
          <w:numId w:val="2"/>
        </w:numPr>
        <w:spacing w:line="480" w:lineRule="auto"/>
        <w:jc w:val="both"/>
        <w:rPr>
          <w:rFonts w:ascii="Arial" w:hAnsi="Arial" w:cs="Arial"/>
          <w:sz w:val="24"/>
          <w:szCs w:val="24"/>
        </w:rPr>
      </w:pPr>
      <w:r w:rsidRPr="00640CEC">
        <w:rPr>
          <w:rFonts w:ascii="Arial" w:hAnsi="Arial" w:cs="Arial"/>
          <w:sz w:val="24"/>
          <w:szCs w:val="24"/>
        </w:rPr>
        <w:t>Fama, E. F., &amp; French, K. R. (1989). Business conditions and expected returns on stocks and bonds. Journal of Financial Economics, 25(1), 23–49. https://doi.org/10.1016/0304-405X(89)90095-0</w:t>
      </w:r>
    </w:p>
    <w:p w14:paraId="0C3C746B" w14:textId="6681770F" w:rsidR="0003144C" w:rsidRPr="00640CEC" w:rsidRDefault="0003144C" w:rsidP="00E71DD7">
      <w:pPr>
        <w:pStyle w:val="ListParagraph"/>
        <w:numPr>
          <w:ilvl w:val="0"/>
          <w:numId w:val="2"/>
        </w:numPr>
        <w:spacing w:line="480" w:lineRule="auto"/>
        <w:jc w:val="both"/>
        <w:rPr>
          <w:rFonts w:ascii="Arial" w:hAnsi="Arial" w:cs="Arial"/>
          <w:color w:val="000000" w:themeColor="text1"/>
          <w:sz w:val="24"/>
          <w:szCs w:val="24"/>
        </w:rPr>
      </w:pPr>
      <w:r w:rsidRPr="00640CEC">
        <w:rPr>
          <w:rFonts w:ascii="Arial" w:hAnsi="Arial" w:cs="Arial"/>
          <w:sz w:val="24"/>
          <w:szCs w:val="24"/>
        </w:rPr>
        <w:t>Campbell, J. Y., &amp; Ammer, J. (1993). What Moves the Stock and Bond Markets? A Variance Decomposition for Long</w:t>
      </w:r>
      <w:r w:rsidRPr="00640CEC">
        <w:rPr>
          <w:rFonts w:ascii="Cambria Math" w:hAnsi="Cambria Math" w:cs="Cambria Math"/>
          <w:sz w:val="24"/>
          <w:szCs w:val="24"/>
        </w:rPr>
        <w:t>‐</w:t>
      </w:r>
      <w:r w:rsidRPr="00640CEC">
        <w:rPr>
          <w:rFonts w:ascii="Arial" w:hAnsi="Arial" w:cs="Arial"/>
          <w:sz w:val="24"/>
          <w:szCs w:val="24"/>
        </w:rPr>
        <w:t xml:space="preserve">Term Asset Returns. The Journal of Finance, 48(1), 3–37. </w:t>
      </w:r>
      <w:hyperlink r:id="rId9" w:history="1">
        <w:r w:rsidRPr="00640CEC">
          <w:rPr>
            <w:rStyle w:val="Hyperlink"/>
            <w:rFonts w:ascii="Arial" w:hAnsi="Arial" w:cs="Arial"/>
            <w:color w:val="000000" w:themeColor="text1"/>
            <w:sz w:val="24"/>
            <w:szCs w:val="24"/>
            <w:u w:val="none"/>
          </w:rPr>
          <w:t>https://doi.org/10.1111/j.1540-6261.1993.tb04700.x</w:t>
        </w:r>
      </w:hyperlink>
    </w:p>
    <w:p w14:paraId="68525B68" w14:textId="7B1DACBE" w:rsidR="0003144C" w:rsidRPr="00640CEC" w:rsidRDefault="0003144C" w:rsidP="00E71DD7">
      <w:pPr>
        <w:pStyle w:val="ListParagraph"/>
        <w:numPr>
          <w:ilvl w:val="0"/>
          <w:numId w:val="2"/>
        </w:numPr>
        <w:spacing w:line="480" w:lineRule="auto"/>
        <w:jc w:val="both"/>
        <w:rPr>
          <w:rFonts w:ascii="Arial" w:hAnsi="Arial" w:cs="Arial"/>
          <w:sz w:val="24"/>
          <w:szCs w:val="24"/>
        </w:rPr>
      </w:pPr>
      <w:r w:rsidRPr="00640CEC">
        <w:rPr>
          <w:rFonts w:ascii="Arial" w:hAnsi="Arial" w:cs="Arial"/>
          <w:sz w:val="24"/>
          <w:szCs w:val="24"/>
        </w:rPr>
        <w:t xml:space="preserve">Cappiello, L., Engle, R. F., &amp; Sheppard, K. (2006). Asymmetric dynamics in the correlations of global equity and bond returns. Journal of Financial Econometrics, 4(4), 537–572. </w:t>
      </w:r>
      <w:hyperlink r:id="rId10" w:history="1">
        <w:r w:rsidRPr="00640CEC">
          <w:rPr>
            <w:rStyle w:val="Hyperlink"/>
            <w:rFonts w:ascii="Arial" w:hAnsi="Arial" w:cs="Arial"/>
            <w:color w:val="000000" w:themeColor="text1"/>
            <w:sz w:val="24"/>
            <w:szCs w:val="24"/>
            <w:u w:val="none"/>
          </w:rPr>
          <w:t>https://doi.org/10.1093/jjfinec/nbl005</w:t>
        </w:r>
      </w:hyperlink>
    </w:p>
    <w:p w14:paraId="2D7E2AF3" w14:textId="288E3CF6" w:rsidR="0003144C" w:rsidRPr="00640CEC" w:rsidRDefault="0003144C" w:rsidP="00E71DD7">
      <w:pPr>
        <w:pStyle w:val="ListParagraph"/>
        <w:numPr>
          <w:ilvl w:val="0"/>
          <w:numId w:val="2"/>
        </w:numPr>
        <w:spacing w:line="480" w:lineRule="auto"/>
        <w:jc w:val="both"/>
        <w:rPr>
          <w:rFonts w:ascii="Arial" w:hAnsi="Arial" w:cs="Arial"/>
          <w:sz w:val="24"/>
          <w:szCs w:val="24"/>
        </w:rPr>
      </w:pPr>
      <w:r w:rsidRPr="00640CEC">
        <w:rPr>
          <w:rFonts w:ascii="Arial" w:hAnsi="Arial" w:cs="Arial"/>
          <w:sz w:val="24"/>
          <w:szCs w:val="24"/>
        </w:rPr>
        <w:t>de Goeij, P., &amp; Marquering, W. (2004). Modeling the Conditional Covariance Between Stock and Bond Returns: A Multivariate GARCH Approach. Journal of Financial Econometrics, 2(4), 531–564. https://doi.org/10.1093/jjfinec/nbh021 de Goeij, P., &amp; Marquering, W. (2009). Stock and bond market interactions with level and asymmetry dynamics: An out-of-sample application. Journal of Empirical Finance, 16(2), 318–329. https://doi.org/10.1016/J.JEMPFIN.2008.09.001</w:t>
      </w:r>
    </w:p>
    <w:p w14:paraId="0B7F8FF9" w14:textId="27558538" w:rsidR="0003144C" w:rsidRDefault="0003144C" w:rsidP="00640CEC">
      <w:pPr>
        <w:spacing w:line="480" w:lineRule="auto"/>
        <w:jc w:val="both"/>
        <w:rPr>
          <w:rFonts w:ascii="Arial" w:eastAsia="Cambria" w:hAnsi="Arial" w:cs="Arial"/>
          <w:sz w:val="26"/>
          <w:szCs w:val="26"/>
          <w:lang w:val="en-TC"/>
        </w:rPr>
      </w:pPr>
    </w:p>
    <w:p w14:paraId="16E47D0E" w14:textId="569E2F0B" w:rsidR="007A5C9A" w:rsidRDefault="007A5C9A" w:rsidP="00640CEC">
      <w:pPr>
        <w:spacing w:line="480" w:lineRule="auto"/>
        <w:jc w:val="both"/>
        <w:rPr>
          <w:rFonts w:ascii="Arial" w:eastAsia="Cambria" w:hAnsi="Arial" w:cs="Arial"/>
          <w:sz w:val="26"/>
          <w:szCs w:val="26"/>
          <w:lang w:val="en-TC"/>
        </w:rPr>
      </w:pPr>
    </w:p>
    <w:p w14:paraId="008BBA1A" w14:textId="15D3A31C" w:rsidR="00147E1E" w:rsidRPr="007A5C9A" w:rsidRDefault="0074301B" w:rsidP="00147E1E">
      <w:pPr>
        <w:spacing w:before="240" w:after="240" w:line="360" w:lineRule="auto"/>
        <w:jc w:val="center"/>
        <w:rPr>
          <w:rFonts w:ascii="Times New Roman" w:eastAsia="Times New Roman" w:hAnsi="Times New Roman" w:cs="Times New Roman"/>
          <w:bCs/>
          <w:sz w:val="28"/>
          <w:szCs w:val="28"/>
        </w:rPr>
      </w:pPr>
      <w:r w:rsidRPr="007A5C9A">
        <w:rPr>
          <w:rFonts w:ascii="Times New Roman" w:eastAsia="Times New Roman" w:hAnsi="Times New Roman" w:cs="Times New Roman"/>
          <w:bCs/>
          <w:sz w:val="28"/>
          <w:szCs w:val="28"/>
        </w:rPr>
        <w:lastRenderedPageBreak/>
        <w:t>STATEMENT OF ORIGINALITY</w:t>
      </w:r>
    </w:p>
    <w:p w14:paraId="0B6F254E" w14:textId="77777777" w:rsidR="002E0C57" w:rsidRPr="00FD4ACA" w:rsidRDefault="0074301B" w:rsidP="002E0C57">
      <w:pPr>
        <w:autoSpaceDE w:val="0"/>
        <w:autoSpaceDN w:val="0"/>
        <w:adjustRightInd w:val="0"/>
        <w:spacing w:after="0" w:line="240" w:lineRule="auto"/>
        <w:rPr>
          <w:rFonts w:ascii="Times New Roman" w:eastAsia="Calibri" w:hAnsi="Times New Roman" w:cs="Times New Roman"/>
          <w:bCs/>
          <w:color w:val="000000"/>
          <w:sz w:val="28"/>
          <w:szCs w:val="28"/>
        </w:rPr>
      </w:pPr>
      <w:r w:rsidRPr="00FD4ACA">
        <w:rPr>
          <w:rFonts w:ascii="Times New Roman" w:eastAsia="Calibri" w:hAnsi="Times New Roman" w:cs="Times New Roman"/>
          <w:b/>
          <w:color w:val="000000"/>
          <w:sz w:val="28"/>
          <w:szCs w:val="28"/>
        </w:rPr>
        <w:t xml:space="preserve">Student Name: </w:t>
      </w:r>
      <w:r w:rsidRPr="00FD4ACA">
        <w:rPr>
          <w:rFonts w:ascii="Times New Roman" w:eastAsia="Calibri" w:hAnsi="Times New Roman" w:cs="Times New Roman"/>
          <w:bCs/>
          <w:color w:val="000000"/>
          <w:sz w:val="28"/>
          <w:szCs w:val="28"/>
        </w:rPr>
        <w:t>Dexter Jermaine Parker</w:t>
      </w:r>
    </w:p>
    <w:p w14:paraId="41F6DB1B" w14:textId="77777777" w:rsidR="002E0C57" w:rsidRPr="00FD4ACA" w:rsidRDefault="002E0C57" w:rsidP="002E0C57">
      <w:pPr>
        <w:autoSpaceDE w:val="0"/>
        <w:autoSpaceDN w:val="0"/>
        <w:adjustRightInd w:val="0"/>
        <w:spacing w:after="0" w:line="240" w:lineRule="auto"/>
        <w:rPr>
          <w:rFonts w:ascii="Times New Roman" w:eastAsia="Calibri" w:hAnsi="Times New Roman" w:cs="Times New Roman"/>
          <w:bCs/>
          <w:color w:val="000000"/>
          <w:sz w:val="28"/>
          <w:szCs w:val="28"/>
        </w:rPr>
      </w:pPr>
    </w:p>
    <w:p w14:paraId="364081E0" w14:textId="2E275D5F" w:rsidR="002E0C57" w:rsidRPr="000C4F71" w:rsidRDefault="0074301B" w:rsidP="002E0C57">
      <w:pPr>
        <w:autoSpaceDE w:val="0"/>
        <w:autoSpaceDN w:val="0"/>
        <w:adjustRightInd w:val="0"/>
        <w:spacing w:after="0" w:line="240" w:lineRule="auto"/>
        <w:rPr>
          <w:rFonts w:ascii="Times New Roman" w:eastAsia="Calibri" w:hAnsi="Times New Roman" w:cs="Times New Roman"/>
          <w:bCs/>
          <w:color w:val="000000"/>
          <w:sz w:val="24"/>
          <w:szCs w:val="24"/>
        </w:rPr>
      </w:pPr>
      <w:bookmarkStart w:id="0" w:name="_Hlk86065081"/>
      <w:r w:rsidRPr="00FD4ACA">
        <w:rPr>
          <w:rFonts w:ascii="Times New Roman" w:eastAsia="Calibri" w:hAnsi="Times New Roman" w:cs="Times New Roman"/>
          <w:b/>
          <w:color w:val="000000"/>
          <w:sz w:val="28"/>
          <w:szCs w:val="28"/>
        </w:rPr>
        <w:t>COURSE NAME:</w:t>
      </w:r>
      <w:r w:rsidRPr="00FD4ACA">
        <w:rPr>
          <w:rFonts w:ascii="Times New Roman" w:eastAsia="Calibri" w:hAnsi="Times New Roman" w:cs="Times New Roman"/>
          <w:bCs/>
          <w:color w:val="000000"/>
          <w:sz w:val="28"/>
          <w:szCs w:val="28"/>
        </w:rPr>
        <w:t xml:space="preserve"> </w:t>
      </w:r>
      <w:r w:rsidRPr="000C4F71">
        <w:rPr>
          <w:rFonts w:ascii="Times New Roman" w:eastAsia="Calibri" w:hAnsi="Times New Roman" w:cs="Times New Roman"/>
          <w:bCs/>
          <w:sz w:val="24"/>
          <w:szCs w:val="24"/>
        </w:rPr>
        <w:t>Docto</w:t>
      </w:r>
      <w:r w:rsidR="008734B4" w:rsidRPr="000C4F71">
        <w:rPr>
          <w:rFonts w:ascii="Times New Roman" w:eastAsia="Calibri" w:hAnsi="Times New Roman" w:cs="Times New Roman"/>
          <w:bCs/>
          <w:sz w:val="24"/>
          <w:szCs w:val="24"/>
        </w:rPr>
        <w:t xml:space="preserve">r of Science </w:t>
      </w:r>
      <w:r w:rsidRPr="000C4F71">
        <w:rPr>
          <w:rFonts w:ascii="Times New Roman" w:eastAsia="Calibri" w:hAnsi="Times New Roman" w:cs="Times New Roman"/>
          <w:bCs/>
          <w:sz w:val="24"/>
          <w:szCs w:val="24"/>
        </w:rPr>
        <w:t>Degree in Human Resourc</w:t>
      </w:r>
      <w:r w:rsidR="005A45B0">
        <w:rPr>
          <w:rFonts w:ascii="Times New Roman" w:eastAsia="Calibri" w:hAnsi="Times New Roman" w:cs="Times New Roman"/>
          <w:bCs/>
          <w:sz w:val="24"/>
          <w:szCs w:val="24"/>
        </w:rPr>
        <w:t>e</w:t>
      </w:r>
      <w:r w:rsidRPr="000C4F71">
        <w:rPr>
          <w:rFonts w:ascii="Times New Roman" w:eastAsia="Calibri" w:hAnsi="Times New Roman" w:cs="Times New Roman"/>
          <w:bCs/>
          <w:sz w:val="24"/>
          <w:szCs w:val="24"/>
        </w:rPr>
        <w:t xml:space="preserve"> Management</w:t>
      </w:r>
      <w:r w:rsidR="005A45B0">
        <w:rPr>
          <w:rFonts w:ascii="Times New Roman" w:eastAsia="Calibri" w:hAnsi="Times New Roman" w:cs="Times New Roman"/>
          <w:bCs/>
          <w:sz w:val="24"/>
          <w:szCs w:val="24"/>
        </w:rPr>
        <w:t xml:space="preserve"> and Development</w:t>
      </w:r>
      <w:r w:rsidRPr="000C4F71">
        <w:rPr>
          <w:rFonts w:ascii="Times New Roman" w:eastAsia="Calibri" w:hAnsi="Times New Roman" w:cs="Times New Roman"/>
          <w:bCs/>
          <w:sz w:val="24"/>
          <w:szCs w:val="24"/>
        </w:rPr>
        <w:t xml:space="preserve">   AIU –</w:t>
      </w:r>
    </w:p>
    <w:p w14:paraId="63C32F1C" w14:textId="77777777" w:rsidR="002E0C57" w:rsidRPr="00FD4ACA" w:rsidRDefault="002E0C57" w:rsidP="002E0C57">
      <w:pPr>
        <w:autoSpaceDE w:val="0"/>
        <w:autoSpaceDN w:val="0"/>
        <w:adjustRightInd w:val="0"/>
        <w:spacing w:after="0" w:line="240" w:lineRule="auto"/>
        <w:rPr>
          <w:rFonts w:ascii="Times New Roman" w:eastAsia="Calibri" w:hAnsi="Times New Roman" w:cs="Times New Roman"/>
          <w:bCs/>
          <w:color w:val="000000"/>
          <w:sz w:val="28"/>
          <w:szCs w:val="28"/>
        </w:rPr>
      </w:pPr>
    </w:p>
    <w:p w14:paraId="51F342FA" w14:textId="77777777" w:rsidR="002E0C57" w:rsidRPr="00FD4ACA" w:rsidRDefault="0074301B" w:rsidP="002E0C57">
      <w:pPr>
        <w:autoSpaceDE w:val="0"/>
        <w:autoSpaceDN w:val="0"/>
        <w:adjustRightInd w:val="0"/>
        <w:spacing w:after="0" w:line="240" w:lineRule="auto"/>
        <w:rPr>
          <w:rFonts w:ascii="Times New Roman" w:eastAsia="Calibri" w:hAnsi="Times New Roman" w:cs="Times New Roman"/>
          <w:b/>
          <w:color w:val="000000"/>
          <w:sz w:val="28"/>
          <w:szCs w:val="28"/>
        </w:rPr>
      </w:pPr>
      <w:r w:rsidRPr="00FD4ACA">
        <w:rPr>
          <w:rFonts w:ascii="Times New Roman" w:eastAsia="Calibri" w:hAnsi="Times New Roman" w:cs="Times New Roman"/>
          <w:b/>
          <w:color w:val="000000"/>
          <w:sz w:val="28"/>
          <w:szCs w:val="28"/>
        </w:rPr>
        <w:t xml:space="preserve">SCHOOL: </w:t>
      </w:r>
      <w:r w:rsidRPr="00FD4ACA">
        <w:rPr>
          <w:rFonts w:ascii="Times New Roman" w:eastAsia="Calibri" w:hAnsi="Times New Roman" w:cs="Times New Roman"/>
          <w:bCs/>
          <w:color w:val="000000"/>
          <w:sz w:val="28"/>
          <w:szCs w:val="28"/>
        </w:rPr>
        <w:t>Business and Economics</w:t>
      </w:r>
    </w:p>
    <w:p w14:paraId="7C5D49AF" w14:textId="77777777" w:rsidR="002E0C57" w:rsidRPr="00FD4ACA" w:rsidRDefault="002E0C57" w:rsidP="002E0C57">
      <w:pPr>
        <w:autoSpaceDE w:val="0"/>
        <w:autoSpaceDN w:val="0"/>
        <w:adjustRightInd w:val="0"/>
        <w:spacing w:after="0" w:line="240" w:lineRule="auto"/>
        <w:rPr>
          <w:rFonts w:ascii="Times New Roman" w:eastAsia="Calibri" w:hAnsi="Times New Roman" w:cs="Times New Roman"/>
          <w:b/>
          <w:color w:val="000000"/>
          <w:sz w:val="28"/>
          <w:szCs w:val="28"/>
        </w:rPr>
      </w:pPr>
    </w:p>
    <w:p w14:paraId="21E0A8C0" w14:textId="24777A62" w:rsidR="002E0C57" w:rsidRPr="008734B4" w:rsidRDefault="0074301B" w:rsidP="002E0C57">
      <w:pPr>
        <w:autoSpaceDE w:val="0"/>
        <w:autoSpaceDN w:val="0"/>
        <w:adjustRightInd w:val="0"/>
        <w:spacing w:after="0" w:line="240" w:lineRule="auto"/>
        <w:rPr>
          <w:rFonts w:ascii="Times New Roman" w:eastAsia="Times New Roman" w:hAnsi="Times New Roman" w:cs="Times New Roman"/>
          <w:b/>
          <w:color w:val="000000"/>
        </w:rPr>
      </w:pPr>
      <w:r w:rsidRPr="008734B4">
        <w:rPr>
          <w:rFonts w:ascii="Times New Roman" w:eastAsia="Calibri" w:hAnsi="Times New Roman" w:cs="Times New Roman"/>
          <w:b/>
          <w:color w:val="000000"/>
        </w:rPr>
        <w:t>Assignment Title: (</w:t>
      </w:r>
      <w:r w:rsidR="00C452EB">
        <w:rPr>
          <w:rFonts w:ascii="Times New Roman" w:eastAsia="Calibri" w:hAnsi="Times New Roman" w:cs="Times New Roman"/>
          <w:b/>
          <w:color w:val="000000"/>
        </w:rPr>
        <w:t xml:space="preserve">INVESTMENT MANAGEMENT </w:t>
      </w:r>
      <w:r w:rsidR="002D53DD">
        <w:rPr>
          <w:rFonts w:ascii="Times New Roman" w:eastAsia="Calibri" w:hAnsi="Times New Roman" w:cs="Times New Roman"/>
          <w:b/>
          <w:color w:val="000000"/>
        </w:rPr>
        <w:t xml:space="preserve"> </w:t>
      </w:r>
      <w:r w:rsidR="0068104A" w:rsidRPr="008734B4">
        <w:rPr>
          <w:rFonts w:ascii="Times New Roman" w:eastAsia="Calibri" w:hAnsi="Times New Roman" w:cs="Times New Roman"/>
          <w:b/>
          <w:color w:val="000000"/>
        </w:rPr>
        <w:t>-AIU</w:t>
      </w:r>
      <w:r w:rsidRPr="008734B4">
        <w:rPr>
          <w:rFonts w:ascii="Times New Roman" w:eastAsia="Calibri" w:hAnsi="Times New Roman" w:cs="Times New Roman"/>
          <w:b/>
          <w:color w:val="000000"/>
        </w:rPr>
        <w:t xml:space="preserve">)  </w:t>
      </w:r>
    </w:p>
    <w:p w14:paraId="42B69010" w14:textId="77777777" w:rsidR="002E0C57" w:rsidRPr="00FD4ACA" w:rsidRDefault="0074301B" w:rsidP="002E0C57">
      <w:pPr>
        <w:spacing w:before="240" w:after="240" w:line="360" w:lineRule="auto"/>
        <w:rPr>
          <w:rFonts w:ascii="Times New Roman" w:eastAsia="Times New Roman" w:hAnsi="Times New Roman" w:cs="Times New Roman"/>
          <w:sz w:val="28"/>
          <w:szCs w:val="28"/>
        </w:rPr>
      </w:pPr>
      <w:r w:rsidRPr="00FD4ACA">
        <w:rPr>
          <w:rFonts w:ascii="Times New Roman" w:eastAsia="Calibri" w:hAnsi="Times New Roman" w:cs="Times New Roman"/>
          <w:b/>
          <w:bCs/>
          <w:sz w:val="28"/>
          <w:szCs w:val="28"/>
        </w:rPr>
        <w:t>Student ID number</w:t>
      </w:r>
      <w:r w:rsidRPr="00FD4ACA">
        <w:rPr>
          <w:rFonts w:ascii="Times New Roman" w:eastAsia="Times New Roman" w:hAnsi="Times New Roman" w:cs="Times New Roman"/>
          <w:sz w:val="28"/>
          <w:szCs w:val="28"/>
        </w:rPr>
        <w:t xml:space="preserve">: </w:t>
      </w:r>
      <w:r w:rsidRPr="00FD4ACA">
        <w:rPr>
          <w:rFonts w:ascii="Times New Roman" w:eastAsia="Calibri" w:hAnsi="Times New Roman" w:cs="Times New Roman"/>
          <w:sz w:val="28"/>
          <w:szCs w:val="28"/>
        </w:rPr>
        <w:t>UD7228BHUB1442</w:t>
      </w:r>
      <w:r w:rsidRPr="00FD4ACA">
        <w:rPr>
          <w:rFonts w:ascii="Times New Roman" w:eastAsia="Times New Roman" w:hAnsi="Times New Roman" w:cs="Times New Roman"/>
          <w:sz w:val="28"/>
          <w:szCs w:val="28"/>
        </w:rPr>
        <w:t xml:space="preserve"> </w:t>
      </w:r>
    </w:p>
    <w:bookmarkEnd w:id="0"/>
    <w:p w14:paraId="70C18622" w14:textId="77777777" w:rsidR="002E0C57" w:rsidRPr="00FD4ACA" w:rsidRDefault="0074301B" w:rsidP="002E0C57">
      <w:pPr>
        <w:spacing w:before="240" w:after="240" w:line="480" w:lineRule="auto"/>
        <w:jc w:val="both"/>
        <w:rPr>
          <w:rFonts w:ascii="Times New Roman" w:eastAsia="Times New Roman" w:hAnsi="Times New Roman" w:cs="Times New Roman"/>
          <w:sz w:val="28"/>
          <w:szCs w:val="28"/>
        </w:rPr>
      </w:pPr>
      <w:r w:rsidRPr="00FD4ACA">
        <w:rPr>
          <w:rFonts w:ascii="Times New Roman" w:eastAsia="Times New Roman" w:hAnsi="Times New Roman" w:cs="Times New Roman"/>
          <w:sz w:val="28"/>
          <w:szCs w:val="28"/>
        </w:rPr>
        <w:t>This Course Work assignment is a result of my work. All academic sources used in this study are fully acknowledged and disclosed, in line with the MLA System Referencing.</w:t>
      </w:r>
    </w:p>
    <w:p w14:paraId="4B43BBC4" w14:textId="6654DA01" w:rsidR="002E0C57" w:rsidRPr="00FD4ACA" w:rsidRDefault="0074301B" w:rsidP="002E0C57">
      <w:pPr>
        <w:spacing w:before="240" w:after="240" w:line="360" w:lineRule="auto"/>
        <w:rPr>
          <w:rFonts w:ascii="Times New Roman" w:eastAsia="Times New Roman" w:hAnsi="Times New Roman" w:cs="Times New Roman"/>
          <w:b/>
          <w:sz w:val="28"/>
          <w:szCs w:val="28"/>
        </w:rPr>
      </w:pPr>
      <w:r w:rsidRPr="00FD4ACA">
        <w:rPr>
          <w:rFonts w:ascii="Times New Roman" w:eastAsia="Times New Roman" w:hAnsi="Times New Roman" w:cs="Times New Roman"/>
          <w:b/>
          <w:sz w:val="28"/>
          <w:szCs w:val="28"/>
        </w:rPr>
        <w:t xml:space="preserve">Student Signature                               Date: </w:t>
      </w:r>
      <w:r w:rsidR="00401675">
        <w:rPr>
          <w:rFonts w:ascii="Times New Roman" w:eastAsia="Times New Roman" w:hAnsi="Times New Roman" w:cs="Times New Roman"/>
          <w:b/>
          <w:sz w:val="28"/>
          <w:szCs w:val="28"/>
        </w:rPr>
        <w:t>March</w:t>
      </w:r>
      <w:r w:rsidR="00F12C56">
        <w:rPr>
          <w:rFonts w:ascii="Times New Roman" w:eastAsia="Times New Roman" w:hAnsi="Times New Roman" w:cs="Times New Roman"/>
          <w:b/>
          <w:sz w:val="28"/>
          <w:szCs w:val="28"/>
        </w:rPr>
        <w:t xml:space="preserve"> 4</w:t>
      </w:r>
      <w:r w:rsidR="00F12C56" w:rsidRPr="00F12C56">
        <w:rPr>
          <w:rFonts w:ascii="Times New Roman" w:eastAsia="Times New Roman" w:hAnsi="Times New Roman" w:cs="Times New Roman"/>
          <w:b/>
          <w:sz w:val="28"/>
          <w:szCs w:val="28"/>
          <w:vertAlign w:val="superscript"/>
        </w:rPr>
        <w:t>th</w:t>
      </w:r>
      <w:r w:rsidR="00F12C56">
        <w:rPr>
          <w:rFonts w:ascii="Times New Roman" w:eastAsia="Times New Roman" w:hAnsi="Times New Roman" w:cs="Times New Roman"/>
          <w:b/>
          <w:sz w:val="28"/>
          <w:szCs w:val="28"/>
        </w:rPr>
        <w:t>, 2022</w:t>
      </w:r>
    </w:p>
    <w:p w14:paraId="008719F6" w14:textId="77777777" w:rsidR="002E0C57" w:rsidRPr="00FD4ACA" w:rsidRDefault="0074301B" w:rsidP="002E0C57">
      <w:pPr>
        <w:spacing w:before="240" w:after="240" w:line="360" w:lineRule="auto"/>
        <w:rPr>
          <w:rFonts w:ascii="Times New Roman" w:eastAsia="Times New Roman" w:hAnsi="Times New Roman" w:cs="Times New Roman"/>
          <w:b/>
          <w:sz w:val="28"/>
          <w:szCs w:val="28"/>
        </w:rPr>
      </w:pPr>
      <w:r w:rsidRPr="00FD4ACA">
        <w:rPr>
          <w:rFonts w:ascii="Times New Roman" w:eastAsia="Times New Roman" w:hAnsi="Times New Roman" w:cs="Times New Roman"/>
          <w:b/>
          <w:sz w:val="28"/>
          <w:szCs w:val="28"/>
        </w:rPr>
        <w:t>Dexter Parker</w:t>
      </w:r>
    </w:p>
    <w:p w14:paraId="59FB97FB" w14:textId="77777777" w:rsidR="002E0C57" w:rsidRPr="00FD4ACA" w:rsidRDefault="002E0C57" w:rsidP="002E0C57">
      <w:pPr>
        <w:spacing w:after="160" w:line="480" w:lineRule="auto"/>
        <w:rPr>
          <w:rFonts w:ascii="Times New Roman" w:eastAsia="Calibri" w:hAnsi="Times New Roman" w:cs="Times New Roman"/>
          <w:bCs/>
          <w:sz w:val="28"/>
          <w:szCs w:val="28"/>
        </w:rPr>
      </w:pPr>
    </w:p>
    <w:p w14:paraId="24025912" w14:textId="77777777" w:rsidR="002E0C57" w:rsidRPr="00FD4ACA" w:rsidRDefault="002E0C57" w:rsidP="002E0C57">
      <w:pPr>
        <w:spacing w:after="160" w:line="480" w:lineRule="auto"/>
        <w:rPr>
          <w:rFonts w:ascii="Times New Roman" w:eastAsia="Calibri" w:hAnsi="Times New Roman" w:cs="Times New Roman"/>
          <w:sz w:val="28"/>
          <w:szCs w:val="28"/>
        </w:rPr>
      </w:pPr>
    </w:p>
    <w:p w14:paraId="091FC12A" w14:textId="77777777" w:rsidR="002E0C57" w:rsidRDefault="002E0C57" w:rsidP="00EB79E8">
      <w:pPr>
        <w:spacing w:after="225" w:line="480" w:lineRule="auto"/>
        <w:jc w:val="center"/>
        <w:rPr>
          <w:rFonts w:ascii="Arial" w:eastAsia="Times New Roman" w:hAnsi="Arial" w:cs="Arial"/>
          <w:b/>
          <w:bCs/>
          <w:color w:val="000000" w:themeColor="text1"/>
          <w:sz w:val="24"/>
          <w:szCs w:val="24"/>
          <w:u w:val="single"/>
        </w:rPr>
      </w:pPr>
    </w:p>
    <w:p w14:paraId="22420F86" w14:textId="77777777" w:rsidR="002E0C57" w:rsidRDefault="002E0C57" w:rsidP="00EB79E8">
      <w:pPr>
        <w:spacing w:after="225" w:line="480" w:lineRule="auto"/>
        <w:jc w:val="center"/>
        <w:rPr>
          <w:rFonts w:ascii="Arial" w:eastAsia="Times New Roman" w:hAnsi="Arial" w:cs="Arial"/>
          <w:b/>
          <w:bCs/>
          <w:color w:val="000000" w:themeColor="text1"/>
          <w:sz w:val="24"/>
          <w:szCs w:val="24"/>
          <w:u w:val="single"/>
        </w:rPr>
      </w:pPr>
    </w:p>
    <w:p w14:paraId="5B5A420C" w14:textId="77777777" w:rsidR="002E0C57" w:rsidRDefault="002E0C57" w:rsidP="00EB79E8">
      <w:pPr>
        <w:spacing w:after="225" w:line="480" w:lineRule="auto"/>
        <w:jc w:val="center"/>
        <w:rPr>
          <w:rFonts w:ascii="Arial" w:eastAsia="Times New Roman" w:hAnsi="Arial" w:cs="Arial"/>
          <w:b/>
          <w:bCs/>
          <w:color w:val="000000" w:themeColor="text1"/>
          <w:sz w:val="24"/>
          <w:szCs w:val="24"/>
          <w:u w:val="single"/>
        </w:rPr>
      </w:pPr>
    </w:p>
    <w:sectPr w:rsidR="002E0C57" w:rsidSect="002716D4">
      <w:head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2482" w14:textId="77777777" w:rsidR="002A40BD" w:rsidRDefault="0074301B">
      <w:pPr>
        <w:spacing w:after="0" w:line="240" w:lineRule="auto"/>
      </w:pPr>
      <w:r>
        <w:separator/>
      </w:r>
    </w:p>
  </w:endnote>
  <w:endnote w:type="continuationSeparator" w:id="0">
    <w:p w14:paraId="1480EE82" w14:textId="77777777" w:rsidR="002A40BD" w:rsidRDefault="0074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B34E" w14:textId="77777777" w:rsidR="002A40BD" w:rsidRDefault="0074301B">
      <w:pPr>
        <w:spacing w:after="0" w:line="240" w:lineRule="auto"/>
      </w:pPr>
      <w:r>
        <w:separator/>
      </w:r>
    </w:p>
  </w:footnote>
  <w:footnote w:type="continuationSeparator" w:id="0">
    <w:p w14:paraId="6E8C7609" w14:textId="77777777" w:rsidR="002A40BD" w:rsidRDefault="00743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4A51" w14:textId="77777777" w:rsidR="002716D4" w:rsidRDefault="0074301B">
    <w:pPr>
      <w:pStyle w:val="Normal1"/>
      <w:tabs>
        <w:tab w:val="center" w:pos="4680"/>
        <w:tab w:val="right" w:pos="9360"/>
      </w:tabs>
      <w:spacing w:after="0" w:line="240" w:lineRule="auto"/>
    </w:pPr>
    <w:r w:rsidRPr="00307CFB">
      <w:rPr>
        <w:rFonts w:cs="Times New Roman"/>
        <w:noProof/>
        <w:color w:val="auto"/>
      </w:rPr>
      <w:drawing>
        <wp:inline distT="0" distB="0" distL="0" distR="0" wp14:anchorId="5C01E2C9" wp14:editId="4F661076">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rsidR="00CB575A">
      <w:rPr>
        <w:rFonts w:ascii="Times New Roman" w:eastAsia="Times New Roman" w:hAnsi="Times New Roman" w:cs="Times New Roman"/>
        <w:sz w:val="24"/>
      </w:rPr>
      <w:tab/>
    </w:r>
    <w:r w:rsidR="00CB575A">
      <w:rPr>
        <w:rFonts w:ascii="Times New Roman" w:eastAsia="Times New Roman" w:hAnsi="Times New Roman" w:cs="Times New Roman"/>
        <w:sz w:val="24"/>
      </w:rPr>
      <w:tab/>
    </w:r>
    <w:r w:rsidR="00C512A4">
      <w:rPr>
        <w:rFonts w:ascii="Times New Roman" w:eastAsia="Times New Roman" w:hAnsi="Times New Roman" w:cs="Times New Roman"/>
        <w:sz w:val="24"/>
      </w:rPr>
      <w:t xml:space="preserve">                                                                                                                                                                     </w:t>
    </w:r>
    <w:r w:rsidR="0002614C">
      <w:fldChar w:fldCharType="begin"/>
    </w:r>
    <w:r w:rsidR="0002614C">
      <w:instrText>PAGE</w:instrText>
    </w:r>
    <w:r w:rsidR="0002614C">
      <w:fldChar w:fldCharType="separate"/>
    </w:r>
    <w:r w:rsidR="000268F5">
      <w:rPr>
        <w:noProof/>
      </w:rPr>
      <w:t>3</w:t>
    </w:r>
    <w:r w:rsidR="0002614C">
      <w:rPr>
        <w:noProof/>
      </w:rPr>
      <w:fldChar w:fldCharType="end"/>
    </w:r>
  </w:p>
  <w:p w14:paraId="1166C5B8" w14:textId="77777777" w:rsidR="002716D4" w:rsidRDefault="002716D4">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1D7"/>
    <w:multiLevelType w:val="hybridMultilevel"/>
    <w:tmpl w:val="66D8E00C"/>
    <w:lvl w:ilvl="0" w:tplc="B5680C54">
      <w:start w:val="1"/>
      <w:numFmt w:val="lowerLetter"/>
      <w:lvlText w:val="%1."/>
      <w:lvlJc w:val="left"/>
      <w:pPr>
        <w:ind w:left="4695" w:hanging="360"/>
      </w:pPr>
      <w:rPr>
        <w:rFonts w:hint="default"/>
      </w:rPr>
    </w:lvl>
    <w:lvl w:ilvl="1" w:tplc="20000019" w:tentative="1">
      <w:start w:val="1"/>
      <w:numFmt w:val="lowerLetter"/>
      <w:lvlText w:val="%2."/>
      <w:lvlJc w:val="left"/>
      <w:pPr>
        <w:ind w:left="5415" w:hanging="360"/>
      </w:pPr>
    </w:lvl>
    <w:lvl w:ilvl="2" w:tplc="2000001B" w:tentative="1">
      <w:start w:val="1"/>
      <w:numFmt w:val="lowerRoman"/>
      <w:lvlText w:val="%3."/>
      <w:lvlJc w:val="right"/>
      <w:pPr>
        <w:ind w:left="6135" w:hanging="180"/>
      </w:pPr>
    </w:lvl>
    <w:lvl w:ilvl="3" w:tplc="2000000F" w:tentative="1">
      <w:start w:val="1"/>
      <w:numFmt w:val="decimal"/>
      <w:lvlText w:val="%4."/>
      <w:lvlJc w:val="left"/>
      <w:pPr>
        <w:ind w:left="6855" w:hanging="360"/>
      </w:pPr>
    </w:lvl>
    <w:lvl w:ilvl="4" w:tplc="20000019" w:tentative="1">
      <w:start w:val="1"/>
      <w:numFmt w:val="lowerLetter"/>
      <w:lvlText w:val="%5."/>
      <w:lvlJc w:val="left"/>
      <w:pPr>
        <w:ind w:left="7575" w:hanging="360"/>
      </w:pPr>
    </w:lvl>
    <w:lvl w:ilvl="5" w:tplc="2000001B" w:tentative="1">
      <w:start w:val="1"/>
      <w:numFmt w:val="lowerRoman"/>
      <w:lvlText w:val="%6."/>
      <w:lvlJc w:val="right"/>
      <w:pPr>
        <w:ind w:left="8295" w:hanging="180"/>
      </w:pPr>
    </w:lvl>
    <w:lvl w:ilvl="6" w:tplc="2000000F" w:tentative="1">
      <w:start w:val="1"/>
      <w:numFmt w:val="decimal"/>
      <w:lvlText w:val="%7."/>
      <w:lvlJc w:val="left"/>
      <w:pPr>
        <w:ind w:left="9015" w:hanging="360"/>
      </w:pPr>
    </w:lvl>
    <w:lvl w:ilvl="7" w:tplc="20000019" w:tentative="1">
      <w:start w:val="1"/>
      <w:numFmt w:val="lowerLetter"/>
      <w:lvlText w:val="%8."/>
      <w:lvlJc w:val="left"/>
      <w:pPr>
        <w:ind w:left="9735" w:hanging="360"/>
      </w:pPr>
    </w:lvl>
    <w:lvl w:ilvl="8" w:tplc="2000001B" w:tentative="1">
      <w:start w:val="1"/>
      <w:numFmt w:val="lowerRoman"/>
      <w:lvlText w:val="%9."/>
      <w:lvlJc w:val="right"/>
      <w:pPr>
        <w:ind w:left="10455" w:hanging="180"/>
      </w:pPr>
    </w:lvl>
  </w:abstractNum>
  <w:abstractNum w:abstractNumId="1" w15:restartNumberingAfterBreak="0">
    <w:nsid w:val="08960B60"/>
    <w:multiLevelType w:val="hybridMultilevel"/>
    <w:tmpl w:val="832CB8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C15806"/>
    <w:multiLevelType w:val="hybridMultilevel"/>
    <w:tmpl w:val="B8784D94"/>
    <w:lvl w:ilvl="0" w:tplc="A8F44050">
      <w:start w:val="1"/>
      <w:numFmt w:val="lowerLetter"/>
      <w:lvlText w:val="%1."/>
      <w:lvlJc w:val="left"/>
      <w:pPr>
        <w:ind w:left="5145" w:hanging="360"/>
      </w:pPr>
      <w:rPr>
        <w:rFonts w:hint="default"/>
      </w:rPr>
    </w:lvl>
    <w:lvl w:ilvl="1" w:tplc="20000019" w:tentative="1">
      <w:start w:val="1"/>
      <w:numFmt w:val="lowerLetter"/>
      <w:lvlText w:val="%2."/>
      <w:lvlJc w:val="left"/>
      <w:pPr>
        <w:ind w:left="5865" w:hanging="360"/>
      </w:pPr>
    </w:lvl>
    <w:lvl w:ilvl="2" w:tplc="2000001B" w:tentative="1">
      <w:start w:val="1"/>
      <w:numFmt w:val="lowerRoman"/>
      <w:lvlText w:val="%3."/>
      <w:lvlJc w:val="right"/>
      <w:pPr>
        <w:ind w:left="6585" w:hanging="180"/>
      </w:pPr>
    </w:lvl>
    <w:lvl w:ilvl="3" w:tplc="2000000F" w:tentative="1">
      <w:start w:val="1"/>
      <w:numFmt w:val="decimal"/>
      <w:lvlText w:val="%4."/>
      <w:lvlJc w:val="left"/>
      <w:pPr>
        <w:ind w:left="7305" w:hanging="360"/>
      </w:pPr>
    </w:lvl>
    <w:lvl w:ilvl="4" w:tplc="20000019" w:tentative="1">
      <w:start w:val="1"/>
      <w:numFmt w:val="lowerLetter"/>
      <w:lvlText w:val="%5."/>
      <w:lvlJc w:val="left"/>
      <w:pPr>
        <w:ind w:left="8025" w:hanging="360"/>
      </w:pPr>
    </w:lvl>
    <w:lvl w:ilvl="5" w:tplc="2000001B" w:tentative="1">
      <w:start w:val="1"/>
      <w:numFmt w:val="lowerRoman"/>
      <w:lvlText w:val="%6."/>
      <w:lvlJc w:val="right"/>
      <w:pPr>
        <w:ind w:left="8745" w:hanging="180"/>
      </w:pPr>
    </w:lvl>
    <w:lvl w:ilvl="6" w:tplc="2000000F" w:tentative="1">
      <w:start w:val="1"/>
      <w:numFmt w:val="decimal"/>
      <w:lvlText w:val="%7."/>
      <w:lvlJc w:val="left"/>
      <w:pPr>
        <w:ind w:left="9465" w:hanging="360"/>
      </w:pPr>
    </w:lvl>
    <w:lvl w:ilvl="7" w:tplc="20000019" w:tentative="1">
      <w:start w:val="1"/>
      <w:numFmt w:val="lowerLetter"/>
      <w:lvlText w:val="%8."/>
      <w:lvlJc w:val="left"/>
      <w:pPr>
        <w:ind w:left="10185" w:hanging="360"/>
      </w:pPr>
    </w:lvl>
    <w:lvl w:ilvl="8" w:tplc="2000001B" w:tentative="1">
      <w:start w:val="1"/>
      <w:numFmt w:val="lowerRoman"/>
      <w:lvlText w:val="%9."/>
      <w:lvlJc w:val="right"/>
      <w:pPr>
        <w:ind w:left="10905" w:hanging="180"/>
      </w:pPr>
    </w:lvl>
  </w:abstractNum>
  <w:abstractNum w:abstractNumId="3" w15:restartNumberingAfterBreak="0">
    <w:nsid w:val="149B3B67"/>
    <w:multiLevelType w:val="hybridMultilevel"/>
    <w:tmpl w:val="13EA3BD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3C3390"/>
    <w:multiLevelType w:val="hybridMultilevel"/>
    <w:tmpl w:val="E9C021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741B5D"/>
    <w:multiLevelType w:val="hybridMultilevel"/>
    <w:tmpl w:val="063C9E3A"/>
    <w:lvl w:ilvl="0" w:tplc="2000000F">
      <w:start w:val="1"/>
      <w:numFmt w:val="decimal"/>
      <w:lvlText w:val="%1."/>
      <w:lvlJc w:val="left"/>
      <w:pPr>
        <w:ind w:left="5993" w:hanging="360"/>
      </w:pPr>
      <w:rPr>
        <w:rFonts w:hint="default"/>
      </w:rPr>
    </w:lvl>
    <w:lvl w:ilvl="1" w:tplc="20000019" w:tentative="1">
      <w:start w:val="1"/>
      <w:numFmt w:val="lowerLetter"/>
      <w:lvlText w:val="%2."/>
      <w:lvlJc w:val="left"/>
      <w:pPr>
        <w:ind w:left="6713" w:hanging="360"/>
      </w:pPr>
    </w:lvl>
    <w:lvl w:ilvl="2" w:tplc="2000001B" w:tentative="1">
      <w:start w:val="1"/>
      <w:numFmt w:val="lowerRoman"/>
      <w:lvlText w:val="%3."/>
      <w:lvlJc w:val="right"/>
      <w:pPr>
        <w:ind w:left="7433" w:hanging="180"/>
      </w:pPr>
    </w:lvl>
    <w:lvl w:ilvl="3" w:tplc="2000000F" w:tentative="1">
      <w:start w:val="1"/>
      <w:numFmt w:val="decimal"/>
      <w:lvlText w:val="%4."/>
      <w:lvlJc w:val="left"/>
      <w:pPr>
        <w:ind w:left="8153" w:hanging="360"/>
      </w:pPr>
    </w:lvl>
    <w:lvl w:ilvl="4" w:tplc="20000019" w:tentative="1">
      <w:start w:val="1"/>
      <w:numFmt w:val="lowerLetter"/>
      <w:lvlText w:val="%5."/>
      <w:lvlJc w:val="left"/>
      <w:pPr>
        <w:ind w:left="8873" w:hanging="360"/>
      </w:pPr>
    </w:lvl>
    <w:lvl w:ilvl="5" w:tplc="2000001B" w:tentative="1">
      <w:start w:val="1"/>
      <w:numFmt w:val="lowerRoman"/>
      <w:lvlText w:val="%6."/>
      <w:lvlJc w:val="right"/>
      <w:pPr>
        <w:ind w:left="9593" w:hanging="180"/>
      </w:pPr>
    </w:lvl>
    <w:lvl w:ilvl="6" w:tplc="2000000F" w:tentative="1">
      <w:start w:val="1"/>
      <w:numFmt w:val="decimal"/>
      <w:lvlText w:val="%7."/>
      <w:lvlJc w:val="left"/>
      <w:pPr>
        <w:ind w:left="10313" w:hanging="360"/>
      </w:pPr>
    </w:lvl>
    <w:lvl w:ilvl="7" w:tplc="20000019" w:tentative="1">
      <w:start w:val="1"/>
      <w:numFmt w:val="lowerLetter"/>
      <w:lvlText w:val="%8."/>
      <w:lvlJc w:val="left"/>
      <w:pPr>
        <w:ind w:left="11033" w:hanging="360"/>
      </w:pPr>
    </w:lvl>
    <w:lvl w:ilvl="8" w:tplc="2000001B" w:tentative="1">
      <w:start w:val="1"/>
      <w:numFmt w:val="lowerRoman"/>
      <w:lvlText w:val="%9."/>
      <w:lvlJc w:val="right"/>
      <w:pPr>
        <w:ind w:left="11753" w:hanging="180"/>
      </w:pPr>
    </w:lvl>
  </w:abstractNum>
  <w:abstractNum w:abstractNumId="6" w15:restartNumberingAfterBreak="0">
    <w:nsid w:val="1836721C"/>
    <w:multiLevelType w:val="hybridMultilevel"/>
    <w:tmpl w:val="CFE642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8B1644D"/>
    <w:multiLevelType w:val="hybridMultilevel"/>
    <w:tmpl w:val="C354130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B50AC4"/>
    <w:multiLevelType w:val="hybridMultilevel"/>
    <w:tmpl w:val="B6CC30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FF36899"/>
    <w:multiLevelType w:val="hybridMultilevel"/>
    <w:tmpl w:val="3EA48CCA"/>
    <w:lvl w:ilvl="0" w:tplc="F93CF666">
      <w:start w:val="1"/>
      <w:numFmt w:val="decimal"/>
      <w:lvlText w:val="%1."/>
      <w:lvlJc w:val="left"/>
      <w:pPr>
        <w:ind w:left="6660" w:hanging="360"/>
      </w:pPr>
      <w:rPr>
        <w:rFonts w:hint="default"/>
      </w:rPr>
    </w:lvl>
    <w:lvl w:ilvl="1" w:tplc="20000019" w:tentative="1">
      <w:start w:val="1"/>
      <w:numFmt w:val="lowerLetter"/>
      <w:lvlText w:val="%2."/>
      <w:lvlJc w:val="left"/>
      <w:pPr>
        <w:ind w:left="7380" w:hanging="360"/>
      </w:pPr>
    </w:lvl>
    <w:lvl w:ilvl="2" w:tplc="2000001B" w:tentative="1">
      <w:start w:val="1"/>
      <w:numFmt w:val="lowerRoman"/>
      <w:lvlText w:val="%3."/>
      <w:lvlJc w:val="right"/>
      <w:pPr>
        <w:ind w:left="8100" w:hanging="180"/>
      </w:pPr>
    </w:lvl>
    <w:lvl w:ilvl="3" w:tplc="2000000F" w:tentative="1">
      <w:start w:val="1"/>
      <w:numFmt w:val="decimal"/>
      <w:lvlText w:val="%4."/>
      <w:lvlJc w:val="left"/>
      <w:pPr>
        <w:ind w:left="8820" w:hanging="360"/>
      </w:pPr>
    </w:lvl>
    <w:lvl w:ilvl="4" w:tplc="20000019" w:tentative="1">
      <w:start w:val="1"/>
      <w:numFmt w:val="lowerLetter"/>
      <w:lvlText w:val="%5."/>
      <w:lvlJc w:val="left"/>
      <w:pPr>
        <w:ind w:left="9540" w:hanging="360"/>
      </w:pPr>
    </w:lvl>
    <w:lvl w:ilvl="5" w:tplc="2000001B" w:tentative="1">
      <w:start w:val="1"/>
      <w:numFmt w:val="lowerRoman"/>
      <w:lvlText w:val="%6."/>
      <w:lvlJc w:val="right"/>
      <w:pPr>
        <w:ind w:left="10260" w:hanging="180"/>
      </w:pPr>
    </w:lvl>
    <w:lvl w:ilvl="6" w:tplc="2000000F" w:tentative="1">
      <w:start w:val="1"/>
      <w:numFmt w:val="decimal"/>
      <w:lvlText w:val="%7."/>
      <w:lvlJc w:val="left"/>
      <w:pPr>
        <w:ind w:left="10980" w:hanging="360"/>
      </w:pPr>
    </w:lvl>
    <w:lvl w:ilvl="7" w:tplc="20000019" w:tentative="1">
      <w:start w:val="1"/>
      <w:numFmt w:val="lowerLetter"/>
      <w:lvlText w:val="%8."/>
      <w:lvlJc w:val="left"/>
      <w:pPr>
        <w:ind w:left="11700" w:hanging="360"/>
      </w:pPr>
    </w:lvl>
    <w:lvl w:ilvl="8" w:tplc="2000001B" w:tentative="1">
      <w:start w:val="1"/>
      <w:numFmt w:val="lowerRoman"/>
      <w:lvlText w:val="%9."/>
      <w:lvlJc w:val="right"/>
      <w:pPr>
        <w:ind w:left="12420" w:hanging="180"/>
      </w:pPr>
    </w:lvl>
  </w:abstractNum>
  <w:abstractNum w:abstractNumId="10" w15:restartNumberingAfterBreak="0">
    <w:nsid w:val="20DD66CF"/>
    <w:multiLevelType w:val="hybridMultilevel"/>
    <w:tmpl w:val="2A72A44A"/>
    <w:lvl w:ilvl="0" w:tplc="6ABC2DA0">
      <w:start w:val="1"/>
      <w:numFmt w:val="decimal"/>
      <w:lvlText w:val="%1."/>
      <w:lvlJc w:val="left"/>
      <w:pPr>
        <w:ind w:left="720" w:hanging="360"/>
      </w:pPr>
      <w:rPr>
        <w:rFonts w:hint="default"/>
      </w:rPr>
    </w:lvl>
    <w:lvl w:ilvl="1" w:tplc="A8E01446" w:tentative="1">
      <w:start w:val="1"/>
      <w:numFmt w:val="lowerLetter"/>
      <w:lvlText w:val="%2."/>
      <w:lvlJc w:val="left"/>
      <w:pPr>
        <w:ind w:left="1440" w:hanging="360"/>
      </w:pPr>
    </w:lvl>
    <w:lvl w:ilvl="2" w:tplc="18C46084" w:tentative="1">
      <w:start w:val="1"/>
      <w:numFmt w:val="lowerRoman"/>
      <w:lvlText w:val="%3."/>
      <w:lvlJc w:val="right"/>
      <w:pPr>
        <w:ind w:left="2160" w:hanging="180"/>
      </w:pPr>
    </w:lvl>
    <w:lvl w:ilvl="3" w:tplc="24C06066" w:tentative="1">
      <w:start w:val="1"/>
      <w:numFmt w:val="decimal"/>
      <w:lvlText w:val="%4."/>
      <w:lvlJc w:val="left"/>
      <w:pPr>
        <w:ind w:left="2880" w:hanging="360"/>
      </w:pPr>
    </w:lvl>
    <w:lvl w:ilvl="4" w:tplc="B6EE7B58" w:tentative="1">
      <w:start w:val="1"/>
      <w:numFmt w:val="lowerLetter"/>
      <w:lvlText w:val="%5."/>
      <w:lvlJc w:val="left"/>
      <w:pPr>
        <w:ind w:left="3600" w:hanging="360"/>
      </w:pPr>
    </w:lvl>
    <w:lvl w:ilvl="5" w:tplc="5812412E" w:tentative="1">
      <w:start w:val="1"/>
      <w:numFmt w:val="lowerRoman"/>
      <w:lvlText w:val="%6."/>
      <w:lvlJc w:val="right"/>
      <w:pPr>
        <w:ind w:left="4320" w:hanging="180"/>
      </w:pPr>
    </w:lvl>
    <w:lvl w:ilvl="6" w:tplc="EBFE309A" w:tentative="1">
      <w:start w:val="1"/>
      <w:numFmt w:val="decimal"/>
      <w:lvlText w:val="%7."/>
      <w:lvlJc w:val="left"/>
      <w:pPr>
        <w:ind w:left="5040" w:hanging="360"/>
      </w:pPr>
    </w:lvl>
    <w:lvl w:ilvl="7" w:tplc="EE72459A" w:tentative="1">
      <w:start w:val="1"/>
      <w:numFmt w:val="lowerLetter"/>
      <w:lvlText w:val="%8."/>
      <w:lvlJc w:val="left"/>
      <w:pPr>
        <w:ind w:left="5760" w:hanging="360"/>
      </w:pPr>
    </w:lvl>
    <w:lvl w:ilvl="8" w:tplc="B290F066" w:tentative="1">
      <w:start w:val="1"/>
      <w:numFmt w:val="lowerRoman"/>
      <w:lvlText w:val="%9."/>
      <w:lvlJc w:val="right"/>
      <w:pPr>
        <w:ind w:left="6480" w:hanging="180"/>
      </w:pPr>
    </w:lvl>
  </w:abstractNum>
  <w:abstractNum w:abstractNumId="11" w15:restartNumberingAfterBreak="0">
    <w:nsid w:val="2B8958C7"/>
    <w:multiLevelType w:val="hybridMultilevel"/>
    <w:tmpl w:val="9992E5A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CDD5FDE"/>
    <w:multiLevelType w:val="hybridMultilevel"/>
    <w:tmpl w:val="A438A64A"/>
    <w:lvl w:ilvl="0" w:tplc="448E601A">
      <w:start w:val="2"/>
      <w:numFmt w:val="bullet"/>
      <w:lvlText w:val="-"/>
      <w:lvlJc w:val="left"/>
      <w:pPr>
        <w:ind w:left="1785" w:hanging="360"/>
      </w:pPr>
      <w:rPr>
        <w:rFonts w:ascii="Times New Roman" w:eastAsia="Times New Roman" w:hAnsi="Times New Roman" w:cs="Times New Roman" w:hint="default"/>
      </w:rPr>
    </w:lvl>
    <w:lvl w:ilvl="1" w:tplc="20000003" w:tentative="1">
      <w:start w:val="1"/>
      <w:numFmt w:val="bullet"/>
      <w:lvlText w:val="o"/>
      <w:lvlJc w:val="left"/>
      <w:pPr>
        <w:ind w:left="2505" w:hanging="360"/>
      </w:pPr>
      <w:rPr>
        <w:rFonts w:ascii="Courier New" w:hAnsi="Courier New" w:cs="Courier New" w:hint="default"/>
      </w:rPr>
    </w:lvl>
    <w:lvl w:ilvl="2" w:tplc="20000005" w:tentative="1">
      <w:start w:val="1"/>
      <w:numFmt w:val="bullet"/>
      <w:lvlText w:val=""/>
      <w:lvlJc w:val="left"/>
      <w:pPr>
        <w:ind w:left="3225" w:hanging="360"/>
      </w:pPr>
      <w:rPr>
        <w:rFonts w:ascii="Wingdings" w:hAnsi="Wingdings" w:hint="default"/>
      </w:rPr>
    </w:lvl>
    <w:lvl w:ilvl="3" w:tplc="20000001" w:tentative="1">
      <w:start w:val="1"/>
      <w:numFmt w:val="bullet"/>
      <w:lvlText w:val=""/>
      <w:lvlJc w:val="left"/>
      <w:pPr>
        <w:ind w:left="3945" w:hanging="360"/>
      </w:pPr>
      <w:rPr>
        <w:rFonts w:ascii="Symbol" w:hAnsi="Symbol" w:hint="default"/>
      </w:rPr>
    </w:lvl>
    <w:lvl w:ilvl="4" w:tplc="20000003" w:tentative="1">
      <w:start w:val="1"/>
      <w:numFmt w:val="bullet"/>
      <w:lvlText w:val="o"/>
      <w:lvlJc w:val="left"/>
      <w:pPr>
        <w:ind w:left="4665" w:hanging="360"/>
      </w:pPr>
      <w:rPr>
        <w:rFonts w:ascii="Courier New" w:hAnsi="Courier New" w:cs="Courier New" w:hint="default"/>
      </w:rPr>
    </w:lvl>
    <w:lvl w:ilvl="5" w:tplc="20000005" w:tentative="1">
      <w:start w:val="1"/>
      <w:numFmt w:val="bullet"/>
      <w:lvlText w:val=""/>
      <w:lvlJc w:val="left"/>
      <w:pPr>
        <w:ind w:left="5385" w:hanging="360"/>
      </w:pPr>
      <w:rPr>
        <w:rFonts w:ascii="Wingdings" w:hAnsi="Wingdings" w:hint="default"/>
      </w:rPr>
    </w:lvl>
    <w:lvl w:ilvl="6" w:tplc="20000001" w:tentative="1">
      <w:start w:val="1"/>
      <w:numFmt w:val="bullet"/>
      <w:lvlText w:val=""/>
      <w:lvlJc w:val="left"/>
      <w:pPr>
        <w:ind w:left="6105" w:hanging="360"/>
      </w:pPr>
      <w:rPr>
        <w:rFonts w:ascii="Symbol" w:hAnsi="Symbol" w:hint="default"/>
      </w:rPr>
    </w:lvl>
    <w:lvl w:ilvl="7" w:tplc="20000003" w:tentative="1">
      <w:start w:val="1"/>
      <w:numFmt w:val="bullet"/>
      <w:lvlText w:val="o"/>
      <w:lvlJc w:val="left"/>
      <w:pPr>
        <w:ind w:left="6825" w:hanging="360"/>
      </w:pPr>
      <w:rPr>
        <w:rFonts w:ascii="Courier New" w:hAnsi="Courier New" w:cs="Courier New" w:hint="default"/>
      </w:rPr>
    </w:lvl>
    <w:lvl w:ilvl="8" w:tplc="20000005" w:tentative="1">
      <w:start w:val="1"/>
      <w:numFmt w:val="bullet"/>
      <w:lvlText w:val=""/>
      <w:lvlJc w:val="left"/>
      <w:pPr>
        <w:ind w:left="7545" w:hanging="360"/>
      </w:pPr>
      <w:rPr>
        <w:rFonts w:ascii="Wingdings" w:hAnsi="Wingdings" w:hint="default"/>
      </w:rPr>
    </w:lvl>
  </w:abstractNum>
  <w:abstractNum w:abstractNumId="13" w15:restartNumberingAfterBreak="0">
    <w:nsid w:val="30E45471"/>
    <w:multiLevelType w:val="hybridMultilevel"/>
    <w:tmpl w:val="E57E92BA"/>
    <w:lvl w:ilvl="0" w:tplc="2000000B">
      <w:start w:val="1"/>
      <w:numFmt w:val="bullet"/>
      <w:lvlText w:val=""/>
      <w:lvlJc w:val="left"/>
      <w:pPr>
        <w:ind w:left="793" w:hanging="360"/>
      </w:pPr>
      <w:rPr>
        <w:rFonts w:ascii="Wingdings" w:hAnsi="Wingdings" w:hint="default"/>
      </w:rPr>
    </w:lvl>
    <w:lvl w:ilvl="1" w:tplc="20000003" w:tentative="1">
      <w:start w:val="1"/>
      <w:numFmt w:val="bullet"/>
      <w:lvlText w:val="o"/>
      <w:lvlJc w:val="left"/>
      <w:pPr>
        <w:ind w:left="1513" w:hanging="360"/>
      </w:pPr>
      <w:rPr>
        <w:rFonts w:ascii="Courier New" w:hAnsi="Courier New" w:cs="Courier New" w:hint="default"/>
      </w:rPr>
    </w:lvl>
    <w:lvl w:ilvl="2" w:tplc="20000005" w:tentative="1">
      <w:start w:val="1"/>
      <w:numFmt w:val="bullet"/>
      <w:lvlText w:val=""/>
      <w:lvlJc w:val="left"/>
      <w:pPr>
        <w:ind w:left="2233" w:hanging="360"/>
      </w:pPr>
      <w:rPr>
        <w:rFonts w:ascii="Wingdings" w:hAnsi="Wingdings" w:hint="default"/>
      </w:rPr>
    </w:lvl>
    <w:lvl w:ilvl="3" w:tplc="20000001" w:tentative="1">
      <w:start w:val="1"/>
      <w:numFmt w:val="bullet"/>
      <w:lvlText w:val=""/>
      <w:lvlJc w:val="left"/>
      <w:pPr>
        <w:ind w:left="2953" w:hanging="360"/>
      </w:pPr>
      <w:rPr>
        <w:rFonts w:ascii="Symbol" w:hAnsi="Symbol" w:hint="default"/>
      </w:rPr>
    </w:lvl>
    <w:lvl w:ilvl="4" w:tplc="20000003" w:tentative="1">
      <w:start w:val="1"/>
      <w:numFmt w:val="bullet"/>
      <w:lvlText w:val="o"/>
      <w:lvlJc w:val="left"/>
      <w:pPr>
        <w:ind w:left="3673" w:hanging="360"/>
      </w:pPr>
      <w:rPr>
        <w:rFonts w:ascii="Courier New" w:hAnsi="Courier New" w:cs="Courier New" w:hint="default"/>
      </w:rPr>
    </w:lvl>
    <w:lvl w:ilvl="5" w:tplc="20000005" w:tentative="1">
      <w:start w:val="1"/>
      <w:numFmt w:val="bullet"/>
      <w:lvlText w:val=""/>
      <w:lvlJc w:val="left"/>
      <w:pPr>
        <w:ind w:left="4393" w:hanging="360"/>
      </w:pPr>
      <w:rPr>
        <w:rFonts w:ascii="Wingdings" w:hAnsi="Wingdings" w:hint="default"/>
      </w:rPr>
    </w:lvl>
    <w:lvl w:ilvl="6" w:tplc="20000001" w:tentative="1">
      <w:start w:val="1"/>
      <w:numFmt w:val="bullet"/>
      <w:lvlText w:val=""/>
      <w:lvlJc w:val="left"/>
      <w:pPr>
        <w:ind w:left="5113" w:hanging="360"/>
      </w:pPr>
      <w:rPr>
        <w:rFonts w:ascii="Symbol" w:hAnsi="Symbol" w:hint="default"/>
      </w:rPr>
    </w:lvl>
    <w:lvl w:ilvl="7" w:tplc="20000003" w:tentative="1">
      <w:start w:val="1"/>
      <w:numFmt w:val="bullet"/>
      <w:lvlText w:val="o"/>
      <w:lvlJc w:val="left"/>
      <w:pPr>
        <w:ind w:left="5833" w:hanging="360"/>
      </w:pPr>
      <w:rPr>
        <w:rFonts w:ascii="Courier New" w:hAnsi="Courier New" w:cs="Courier New" w:hint="default"/>
      </w:rPr>
    </w:lvl>
    <w:lvl w:ilvl="8" w:tplc="20000005" w:tentative="1">
      <w:start w:val="1"/>
      <w:numFmt w:val="bullet"/>
      <w:lvlText w:val=""/>
      <w:lvlJc w:val="left"/>
      <w:pPr>
        <w:ind w:left="6553" w:hanging="360"/>
      </w:pPr>
      <w:rPr>
        <w:rFonts w:ascii="Wingdings" w:hAnsi="Wingdings" w:hint="default"/>
      </w:rPr>
    </w:lvl>
  </w:abstractNum>
  <w:abstractNum w:abstractNumId="14" w15:restartNumberingAfterBreak="0">
    <w:nsid w:val="34B82EC8"/>
    <w:multiLevelType w:val="hybridMultilevel"/>
    <w:tmpl w:val="C902F9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5275890"/>
    <w:multiLevelType w:val="hybridMultilevel"/>
    <w:tmpl w:val="0E927ACC"/>
    <w:lvl w:ilvl="0" w:tplc="A15836C8">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16" w15:restartNumberingAfterBreak="0">
    <w:nsid w:val="35373C51"/>
    <w:multiLevelType w:val="hybridMultilevel"/>
    <w:tmpl w:val="4FCE25B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7087336"/>
    <w:multiLevelType w:val="hybridMultilevel"/>
    <w:tmpl w:val="6040CE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7AA3A39"/>
    <w:multiLevelType w:val="hybridMultilevel"/>
    <w:tmpl w:val="2698F5E8"/>
    <w:lvl w:ilvl="0" w:tplc="8A486188">
      <w:start w:val="1"/>
      <w:numFmt w:val="lowerLetter"/>
      <w:lvlText w:val="%1."/>
      <w:lvlJc w:val="left"/>
      <w:pPr>
        <w:ind w:left="6720" w:hanging="360"/>
      </w:pPr>
      <w:rPr>
        <w:rFonts w:hint="default"/>
      </w:rPr>
    </w:lvl>
    <w:lvl w:ilvl="1" w:tplc="20000019" w:tentative="1">
      <w:start w:val="1"/>
      <w:numFmt w:val="lowerLetter"/>
      <w:lvlText w:val="%2."/>
      <w:lvlJc w:val="left"/>
      <w:pPr>
        <w:ind w:left="7440" w:hanging="360"/>
      </w:pPr>
    </w:lvl>
    <w:lvl w:ilvl="2" w:tplc="2000001B" w:tentative="1">
      <w:start w:val="1"/>
      <w:numFmt w:val="lowerRoman"/>
      <w:lvlText w:val="%3."/>
      <w:lvlJc w:val="right"/>
      <w:pPr>
        <w:ind w:left="8160" w:hanging="180"/>
      </w:pPr>
    </w:lvl>
    <w:lvl w:ilvl="3" w:tplc="2000000F" w:tentative="1">
      <w:start w:val="1"/>
      <w:numFmt w:val="decimal"/>
      <w:lvlText w:val="%4."/>
      <w:lvlJc w:val="left"/>
      <w:pPr>
        <w:ind w:left="8880" w:hanging="360"/>
      </w:pPr>
    </w:lvl>
    <w:lvl w:ilvl="4" w:tplc="20000019" w:tentative="1">
      <w:start w:val="1"/>
      <w:numFmt w:val="lowerLetter"/>
      <w:lvlText w:val="%5."/>
      <w:lvlJc w:val="left"/>
      <w:pPr>
        <w:ind w:left="9600" w:hanging="360"/>
      </w:pPr>
    </w:lvl>
    <w:lvl w:ilvl="5" w:tplc="2000001B" w:tentative="1">
      <w:start w:val="1"/>
      <w:numFmt w:val="lowerRoman"/>
      <w:lvlText w:val="%6."/>
      <w:lvlJc w:val="right"/>
      <w:pPr>
        <w:ind w:left="10320" w:hanging="180"/>
      </w:pPr>
    </w:lvl>
    <w:lvl w:ilvl="6" w:tplc="2000000F" w:tentative="1">
      <w:start w:val="1"/>
      <w:numFmt w:val="decimal"/>
      <w:lvlText w:val="%7."/>
      <w:lvlJc w:val="left"/>
      <w:pPr>
        <w:ind w:left="11040" w:hanging="360"/>
      </w:pPr>
    </w:lvl>
    <w:lvl w:ilvl="7" w:tplc="20000019" w:tentative="1">
      <w:start w:val="1"/>
      <w:numFmt w:val="lowerLetter"/>
      <w:lvlText w:val="%8."/>
      <w:lvlJc w:val="left"/>
      <w:pPr>
        <w:ind w:left="11760" w:hanging="360"/>
      </w:pPr>
    </w:lvl>
    <w:lvl w:ilvl="8" w:tplc="2000001B" w:tentative="1">
      <w:start w:val="1"/>
      <w:numFmt w:val="lowerRoman"/>
      <w:lvlText w:val="%9."/>
      <w:lvlJc w:val="right"/>
      <w:pPr>
        <w:ind w:left="12480" w:hanging="180"/>
      </w:pPr>
    </w:lvl>
  </w:abstractNum>
  <w:abstractNum w:abstractNumId="19" w15:restartNumberingAfterBreak="0">
    <w:nsid w:val="3C4310C7"/>
    <w:multiLevelType w:val="hybridMultilevel"/>
    <w:tmpl w:val="D1CE53B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D634AC1"/>
    <w:multiLevelType w:val="hybridMultilevel"/>
    <w:tmpl w:val="F38020D8"/>
    <w:lvl w:ilvl="0" w:tplc="20000009">
      <w:start w:val="1"/>
      <w:numFmt w:val="bullet"/>
      <w:lvlText w:val=""/>
      <w:lvlJc w:val="left"/>
      <w:pPr>
        <w:ind w:left="2961" w:hanging="360"/>
      </w:pPr>
      <w:rPr>
        <w:rFonts w:ascii="Wingdings" w:hAnsi="Wingdings" w:hint="default"/>
      </w:rPr>
    </w:lvl>
    <w:lvl w:ilvl="1" w:tplc="20000003" w:tentative="1">
      <w:start w:val="1"/>
      <w:numFmt w:val="bullet"/>
      <w:lvlText w:val="o"/>
      <w:lvlJc w:val="left"/>
      <w:pPr>
        <w:ind w:left="3681" w:hanging="360"/>
      </w:pPr>
      <w:rPr>
        <w:rFonts w:ascii="Courier New" w:hAnsi="Courier New" w:cs="Courier New" w:hint="default"/>
      </w:rPr>
    </w:lvl>
    <w:lvl w:ilvl="2" w:tplc="20000005" w:tentative="1">
      <w:start w:val="1"/>
      <w:numFmt w:val="bullet"/>
      <w:lvlText w:val=""/>
      <w:lvlJc w:val="left"/>
      <w:pPr>
        <w:ind w:left="4401" w:hanging="360"/>
      </w:pPr>
      <w:rPr>
        <w:rFonts w:ascii="Wingdings" w:hAnsi="Wingdings" w:hint="default"/>
      </w:rPr>
    </w:lvl>
    <w:lvl w:ilvl="3" w:tplc="20000001" w:tentative="1">
      <w:start w:val="1"/>
      <w:numFmt w:val="bullet"/>
      <w:lvlText w:val=""/>
      <w:lvlJc w:val="left"/>
      <w:pPr>
        <w:ind w:left="5121" w:hanging="360"/>
      </w:pPr>
      <w:rPr>
        <w:rFonts w:ascii="Symbol" w:hAnsi="Symbol" w:hint="default"/>
      </w:rPr>
    </w:lvl>
    <w:lvl w:ilvl="4" w:tplc="20000003" w:tentative="1">
      <w:start w:val="1"/>
      <w:numFmt w:val="bullet"/>
      <w:lvlText w:val="o"/>
      <w:lvlJc w:val="left"/>
      <w:pPr>
        <w:ind w:left="5841" w:hanging="360"/>
      </w:pPr>
      <w:rPr>
        <w:rFonts w:ascii="Courier New" w:hAnsi="Courier New" w:cs="Courier New" w:hint="default"/>
      </w:rPr>
    </w:lvl>
    <w:lvl w:ilvl="5" w:tplc="20000005" w:tentative="1">
      <w:start w:val="1"/>
      <w:numFmt w:val="bullet"/>
      <w:lvlText w:val=""/>
      <w:lvlJc w:val="left"/>
      <w:pPr>
        <w:ind w:left="6561" w:hanging="360"/>
      </w:pPr>
      <w:rPr>
        <w:rFonts w:ascii="Wingdings" w:hAnsi="Wingdings" w:hint="default"/>
      </w:rPr>
    </w:lvl>
    <w:lvl w:ilvl="6" w:tplc="20000001" w:tentative="1">
      <w:start w:val="1"/>
      <w:numFmt w:val="bullet"/>
      <w:lvlText w:val=""/>
      <w:lvlJc w:val="left"/>
      <w:pPr>
        <w:ind w:left="7281" w:hanging="360"/>
      </w:pPr>
      <w:rPr>
        <w:rFonts w:ascii="Symbol" w:hAnsi="Symbol" w:hint="default"/>
      </w:rPr>
    </w:lvl>
    <w:lvl w:ilvl="7" w:tplc="20000003" w:tentative="1">
      <w:start w:val="1"/>
      <w:numFmt w:val="bullet"/>
      <w:lvlText w:val="o"/>
      <w:lvlJc w:val="left"/>
      <w:pPr>
        <w:ind w:left="8001" w:hanging="360"/>
      </w:pPr>
      <w:rPr>
        <w:rFonts w:ascii="Courier New" w:hAnsi="Courier New" w:cs="Courier New" w:hint="default"/>
      </w:rPr>
    </w:lvl>
    <w:lvl w:ilvl="8" w:tplc="20000005" w:tentative="1">
      <w:start w:val="1"/>
      <w:numFmt w:val="bullet"/>
      <w:lvlText w:val=""/>
      <w:lvlJc w:val="left"/>
      <w:pPr>
        <w:ind w:left="8721" w:hanging="360"/>
      </w:pPr>
      <w:rPr>
        <w:rFonts w:ascii="Wingdings" w:hAnsi="Wingdings" w:hint="default"/>
      </w:rPr>
    </w:lvl>
  </w:abstractNum>
  <w:abstractNum w:abstractNumId="21" w15:restartNumberingAfterBreak="0">
    <w:nsid w:val="3EA6339E"/>
    <w:multiLevelType w:val="hybridMultilevel"/>
    <w:tmpl w:val="EF204BBC"/>
    <w:lvl w:ilvl="0" w:tplc="20000019">
      <w:start w:val="1"/>
      <w:numFmt w:val="lowerLetter"/>
      <w:lvlText w:val="%1."/>
      <w:lvlJc w:val="left"/>
      <w:pPr>
        <w:ind w:left="2555" w:hanging="360"/>
      </w:pPr>
      <w:rPr>
        <w:rFonts w:hint="default"/>
      </w:rPr>
    </w:lvl>
    <w:lvl w:ilvl="1" w:tplc="FFFFFFFF" w:tentative="1">
      <w:start w:val="1"/>
      <w:numFmt w:val="bullet"/>
      <w:lvlText w:val="o"/>
      <w:lvlJc w:val="left"/>
      <w:pPr>
        <w:ind w:left="3275" w:hanging="360"/>
      </w:pPr>
      <w:rPr>
        <w:rFonts w:ascii="Courier New" w:hAnsi="Courier New" w:cs="Courier New" w:hint="default"/>
      </w:rPr>
    </w:lvl>
    <w:lvl w:ilvl="2" w:tplc="FFFFFFFF" w:tentative="1">
      <w:start w:val="1"/>
      <w:numFmt w:val="bullet"/>
      <w:lvlText w:val=""/>
      <w:lvlJc w:val="left"/>
      <w:pPr>
        <w:ind w:left="3995" w:hanging="360"/>
      </w:pPr>
      <w:rPr>
        <w:rFonts w:ascii="Wingdings" w:hAnsi="Wingdings" w:hint="default"/>
      </w:rPr>
    </w:lvl>
    <w:lvl w:ilvl="3" w:tplc="FFFFFFFF" w:tentative="1">
      <w:start w:val="1"/>
      <w:numFmt w:val="bullet"/>
      <w:lvlText w:val=""/>
      <w:lvlJc w:val="left"/>
      <w:pPr>
        <w:ind w:left="4715" w:hanging="360"/>
      </w:pPr>
      <w:rPr>
        <w:rFonts w:ascii="Symbol" w:hAnsi="Symbol" w:hint="default"/>
      </w:rPr>
    </w:lvl>
    <w:lvl w:ilvl="4" w:tplc="FFFFFFFF" w:tentative="1">
      <w:start w:val="1"/>
      <w:numFmt w:val="bullet"/>
      <w:lvlText w:val="o"/>
      <w:lvlJc w:val="left"/>
      <w:pPr>
        <w:ind w:left="5435" w:hanging="360"/>
      </w:pPr>
      <w:rPr>
        <w:rFonts w:ascii="Courier New" w:hAnsi="Courier New" w:cs="Courier New" w:hint="default"/>
      </w:rPr>
    </w:lvl>
    <w:lvl w:ilvl="5" w:tplc="FFFFFFFF" w:tentative="1">
      <w:start w:val="1"/>
      <w:numFmt w:val="bullet"/>
      <w:lvlText w:val=""/>
      <w:lvlJc w:val="left"/>
      <w:pPr>
        <w:ind w:left="6155" w:hanging="360"/>
      </w:pPr>
      <w:rPr>
        <w:rFonts w:ascii="Wingdings" w:hAnsi="Wingdings" w:hint="default"/>
      </w:rPr>
    </w:lvl>
    <w:lvl w:ilvl="6" w:tplc="FFFFFFFF" w:tentative="1">
      <w:start w:val="1"/>
      <w:numFmt w:val="bullet"/>
      <w:lvlText w:val=""/>
      <w:lvlJc w:val="left"/>
      <w:pPr>
        <w:ind w:left="6875" w:hanging="360"/>
      </w:pPr>
      <w:rPr>
        <w:rFonts w:ascii="Symbol" w:hAnsi="Symbol" w:hint="default"/>
      </w:rPr>
    </w:lvl>
    <w:lvl w:ilvl="7" w:tplc="FFFFFFFF" w:tentative="1">
      <w:start w:val="1"/>
      <w:numFmt w:val="bullet"/>
      <w:lvlText w:val="o"/>
      <w:lvlJc w:val="left"/>
      <w:pPr>
        <w:ind w:left="7595" w:hanging="360"/>
      </w:pPr>
      <w:rPr>
        <w:rFonts w:ascii="Courier New" w:hAnsi="Courier New" w:cs="Courier New" w:hint="default"/>
      </w:rPr>
    </w:lvl>
    <w:lvl w:ilvl="8" w:tplc="FFFFFFFF" w:tentative="1">
      <w:start w:val="1"/>
      <w:numFmt w:val="bullet"/>
      <w:lvlText w:val=""/>
      <w:lvlJc w:val="left"/>
      <w:pPr>
        <w:ind w:left="8315" w:hanging="360"/>
      </w:pPr>
      <w:rPr>
        <w:rFonts w:ascii="Wingdings" w:hAnsi="Wingdings" w:hint="default"/>
      </w:rPr>
    </w:lvl>
  </w:abstractNum>
  <w:abstractNum w:abstractNumId="22" w15:restartNumberingAfterBreak="0">
    <w:nsid w:val="3F9325C1"/>
    <w:multiLevelType w:val="hybridMultilevel"/>
    <w:tmpl w:val="005AD8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1594198"/>
    <w:multiLevelType w:val="hybridMultilevel"/>
    <w:tmpl w:val="B7E68E4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1F2302D"/>
    <w:multiLevelType w:val="hybridMultilevel"/>
    <w:tmpl w:val="BB3EC9BA"/>
    <w:lvl w:ilvl="0" w:tplc="448E601A">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21F6A72"/>
    <w:multiLevelType w:val="hybridMultilevel"/>
    <w:tmpl w:val="AB9E7076"/>
    <w:lvl w:ilvl="0" w:tplc="397A4DE8">
      <w:start w:val="1"/>
      <w:numFmt w:val="decimal"/>
      <w:lvlText w:val="%1."/>
      <w:lvlJc w:val="left"/>
      <w:pPr>
        <w:ind w:left="791" w:hanging="360"/>
      </w:pPr>
      <w:rPr>
        <w:rFonts w:hint="default"/>
      </w:rPr>
    </w:lvl>
    <w:lvl w:ilvl="1" w:tplc="2A184160" w:tentative="1">
      <w:start w:val="1"/>
      <w:numFmt w:val="lowerLetter"/>
      <w:lvlText w:val="%2."/>
      <w:lvlJc w:val="left"/>
      <w:pPr>
        <w:ind w:left="1511" w:hanging="360"/>
      </w:pPr>
    </w:lvl>
    <w:lvl w:ilvl="2" w:tplc="79205034" w:tentative="1">
      <w:start w:val="1"/>
      <w:numFmt w:val="lowerRoman"/>
      <w:lvlText w:val="%3."/>
      <w:lvlJc w:val="right"/>
      <w:pPr>
        <w:ind w:left="2231" w:hanging="180"/>
      </w:pPr>
    </w:lvl>
    <w:lvl w:ilvl="3" w:tplc="57969E18" w:tentative="1">
      <w:start w:val="1"/>
      <w:numFmt w:val="decimal"/>
      <w:lvlText w:val="%4."/>
      <w:lvlJc w:val="left"/>
      <w:pPr>
        <w:ind w:left="2951" w:hanging="360"/>
      </w:pPr>
    </w:lvl>
    <w:lvl w:ilvl="4" w:tplc="67B4C730" w:tentative="1">
      <w:start w:val="1"/>
      <w:numFmt w:val="lowerLetter"/>
      <w:lvlText w:val="%5."/>
      <w:lvlJc w:val="left"/>
      <w:pPr>
        <w:ind w:left="3671" w:hanging="360"/>
      </w:pPr>
    </w:lvl>
    <w:lvl w:ilvl="5" w:tplc="FB66422E" w:tentative="1">
      <w:start w:val="1"/>
      <w:numFmt w:val="lowerRoman"/>
      <w:lvlText w:val="%6."/>
      <w:lvlJc w:val="right"/>
      <w:pPr>
        <w:ind w:left="4391" w:hanging="180"/>
      </w:pPr>
    </w:lvl>
    <w:lvl w:ilvl="6" w:tplc="6D143398" w:tentative="1">
      <w:start w:val="1"/>
      <w:numFmt w:val="decimal"/>
      <w:lvlText w:val="%7."/>
      <w:lvlJc w:val="left"/>
      <w:pPr>
        <w:ind w:left="5111" w:hanging="360"/>
      </w:pPr>
    </w:lvl>
    <w:lvl w:ilvl="7" w:tplc="D4242332" w:tentative="1">
      <w:start w:val="1"/>
      <w:numFmt w:val="lowerLetter"/>
      <w:lvlText w:val="%8."/>
      <w:lvlJc w:val="left"/>
      <w:pPr>
        <w:ind w:left="5831" w:hanging="360"/>
      </w:pPr>
    </w:lvl>
    <w:lvl w:ilvl="8" w:tplc="B03802B8" w:tentative="1">
      <w:start w:val="1"/>
      <w:numFmt w:val="lowerRoman"/>
      <w:lvlText w:val="%9."/>
      <w:lvlJc w:val="right"/>
      <w:pPr>
        <w:ind w:left="6551" w:hanging="180"/>
      </w:pPr>
    </w:lvl>
  </w:abstractNum>
  <w:abstractNum w:abstractNumId="26" w15:restartNumberingAfterBreak="0">
    <w:nsid w:val="441E686D"/>
    <w:multiLevelType w:val="hybridMultilevel"/>
    <w:tmpl w:val="E5E2C3AA"/>
    <w:lvl w:ilvl="0" w:tplc="20000019">
      <w:start w:val="1"/>
      <w:numFmt w:val="lowerLetter"/>
      <w:lvlText w:val="%1."/>
      <w:lvlJc w:val="left"/>
      <w:pPr>
        <w:ind w:left="786" w:hanging="360"/>
      </w:p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7" w15:restartNumberingAfterBreak="0">
    <w:nsid w:val="455E690C"/>
    <w:multiLevelType w:val="hybridMultilevel"/>
    <w:tmpl w:val="9746BD90"/>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9755110"/>
    <w:multiLevelType w:val="hybridMultilevel"/>
    <w:tmpl w:val="6470A3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4A211DA5"/>
    <w:multiLevelType w:val="hybridMultilevel"/>
    <w:tmpl w:val="049048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BD9042B"/>
    <w:multiLevelType w:val="hybridMultilevel"/>
    <w:tmpl w:val="407EA9B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DF73790"/>
    <w:multiLevelType w:val="hybridMultilevel"/>
    <w:tmpl w:val="1548DA3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4E26541F"/>
    <w:multiLevelType w:val="hybridMultilevel"/>
    <w:tmpl w:val="B9C69AE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F093F0B"/>
    <w:multiLevelType w:val="hybridMultilevel"/>
    <w:tmpl w:val="9E56DBA4"/>
    <w:lvl w:ilvl="0" w:tplc="20000019">
      <w:start w:val="1"/>
      <w:numFmt w:val="lowerLetter"/>
      <w:lvlText w:val="%1."/>
      <w:lvlJc w:val="left"/>
      <w:pPr>
        <w:ind w:left="3590" w:hanging="360"/>
      </w:pPr>
    </w:lvl>
    <w:lvl w:ilvl="1" w:tplc="20000019" w:tentative="1">
      <w:start w:val="1"/>
      <w:numFmt w:val="lowerLetter"/>
      <w:lvlText w:val="%2."/>
      <w:lvlJc w:val="left"/>
      <w:pPr>
        <w:ind w:left="4310" w:hanging="360"/>
      </w:pPr>
    </w:lvl>
    <w:lvl w:ilvl="2" w:tplc="2000001B" w:tentative="1">
      <w:start w:val="1"/>
      <w:numFmt w:val="lowerRoman"/>
      <w:lvlText w:val="%3."/>
      <w:lvlJc w:val="right"/>
      <w:pPr>
        <w:ind w:left="5030" w:hanging="180"/>
      </w:pPr>
    </w:lvl>
    <w:lvl w:ilvl="3" w:tplc="2000000F" w:tentative="1">
      <w:start w:val="1"/>
      <w:numFmt w:val="decimal"/>
      <w:lvlText w:val="%4."/>
      <w:lvlJc w:val="left"/>
      <w:pPr>
        <w:ind w:left="5750" w:hanging="360"/>
      </w:pPr>
    </w:lvl>
    <w:lvl w:ilvl="4" w:tplc="20000019" w:tentative="1">
      <w:start w:val="1"/>
      <w:numFmt w:val="lowerLetter"/>
      <w:lvlText w:val="%5."/>
      <w:lvlJc w:val="left"/>
      <w:pPr>
        <w:ind w:left="6470" w:hanging="360"/>
      </w:pPr>
    </w:lvl>
    <w:lvl w:ilvl="5" w:tplc="2000001B" w:tentative="1">
      <w:start w:val="1"/>
      <w:numFmt w:val="lowerRoman"/>
      <w:lvlText w:val="%6."/>
      <w:lvlJc w:val="right"/>
      <w:pPr>
        <w:ind w:left="7190" w:hanging="180"/>
      </w:pPr>
    </w:lvl>
    <w:lvl w:ilvl="6" w:tplc="2000000F" w:tentative="1">
      <w:start w:val="1"/>
      <w:numFmt w:val="decimal"/>
      <w:lvlText w:val="%7."/>
      <w:lvlJc w:val="left"/>
      <w:pPr>
        <w:ind w:left="7910" w:hanging="360"/>
      </w:pPr>
    </w:lvl>
    <w:lvl w:ilvl="7" w:tplc="20000019" w:tentative="1">
      <w:start w:val="1"/>
      <w:numFmt w:val="lowerLetter"/>
      <w:lvlText w:val="%8."/>
      <w:lvlJc w:val="left"/>
      <w:pPr>
        <w:ind w:left="8630" w:hanging="360"/>
      </w:pPr>
    </w:lvl>
    <w:lvl w:ilvl="8" w:tplc="2000001B" w:tentative="1">
      <w:start w:val="1"/>
      <w:numFmt w:val="lowerRoman"/>
      <w:lvlText w:val="%9."/>
      <w:lvlJc w:val="right"/>
      <w:pPr>
        <w:ind w:left="9350" w:hanging="180"/>
      </w:pPr>
    </w:lvl>
  </w:abstractNum>
  <w:abstractNum w:abstractNumId="34" w15:restartNumberingAfterBreak="0">
    <w:nsid w:val="51E91106"/>
    <w:multiLevelType w:val="hybridMultilevel"/>
    <w:tmpl w:val="A8C641C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341286A"/>
    <w:multiLevelType w:val="hybridMultilevel"/>
    <w:tmpl w:val="23B2EE4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D4441C4"/>
    <w:multiLevelType w:val="hybridMultilevel"/>
    <w:tmpl w:val="9A7892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D8A4075"/>
    <w:multiLevelType w:val="hybridMultilevel"/>
    <w:tmpl w:val="4648CE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E4549F0"/>
    <w:multiLevelType w:val="hybridMultilevel"/>
    <w:tmpl w:val="6A5CBE9E"/>
    <w:lvl w:ilvl="0" w:tplc="2000000D">
      <w:start w:val="1"/>
      <w:numFmt w:val="bullet"/>
      <w:lvlText w:val=""/>
      <w:lvlJc w:val="left"/>
      <w:pPr>
        <w:ind w:left="790" w:hanging="360"/>
      </w:pPr>
      <w:rPr>
        <w:rFonts w:ascii="Wingdings" w:hAnsi="Wingdings" w:hint="default"/>
      </w:rPr>
    </w:lvl>
    <w:lvl w:ilvl="1" w:tplc="20000003" w:tentative="1">
      <w:start w:val="1"/>
      <w:numFmt w:val="bullet"/>
      <w:lvlText w:val="o"/>
      <w:lvlJc w:val="left"/>
      <w:pPr>
        <w:ind w:left="1510" w:hanging="360"/>
      </w:pPr>
      <w:rPr>
        <w:rFonts w:ascii="Courier New" w:hAnsi="Courier New" w:cs="Courier New" w:hint="default"/>
      </w:rPr>
    </w:lvl>
    <w:lvl w:ilvl="2" w:tplc="20000005" w:tentative="1">
      <w:start w:val="1"/>
      <w:numFmt w:val="bullet"/>
      <w:lvlText w:val=""/>
      <w:lvlJc w:val="left"/>
      <w:pPr>
        <w:ind w:left="2230" w:hanging="360"/>
      </w:pPr>
      <w:rPr>
        <w:rFonts w:ascii="Wingdings" w:hAnsi="Wingdings" w:hint="default"/>
      </w:rPr>
    </w:lvl>
    <w:lvl w:ilvl="3" w:tplc="20000001" w:tentative="1">
      <w:start w:val="1"/>
      <w:numFmt w:val="bullet"/>
      <w:lvlText w:val=""/>
      <w:lvlJc w:val="left"/>
      <w:pPr>
        <w:ind w:left="2950" w:hanging="360"/>
      </w:pPr>
      <w:rPr>
        <w:rFonts w:ascii="Symbol" w:hAnsi="Symbol" w:hint="default"/>
      </w:rPr>
    </w:lvl>
    <w:lvl w:ilvl="4" w:tplc="20000003" w:tentative="1">
      <w:start w:val="1"/>
      <w:numFmt w:val="bullet"/>
      <w:lvlText w:val="o"/>
      <w:lvlJc w:val="left"/>
      <w:pPr>
        <w:ind w:left="3670" w:hanging="360"/>
      </w:pPr>
      <w:rPr>
        <w:rFonts w:ascii="Courier New" w:hAnsi="Courier New" w:cs="Courier New" w:hint="default"/>
      </w:rPr>
    </w:lvl>
    <w:lvl w:ilvl="5" w:tplc="20000005" w:tentative="1">
      <w:start w:val="1"/>
      <w:numFmt w:val="bullet"/>
      <w:lvlText w:val=""/>
      <w:lvlJc w:val="left"/>
      <w:pPr>
        <w:ind w:left="4390" w:hanging="360"/>
      </w:pPr>
      <w:rPr>
        <w:rFonts w:ascii="Wingdings" w:hAnsi="Wingdings" w:hint="default"/>
      </w:rPr>
    </w:lvl>
    <w:lvl w:ilvl="6" w:tplc="20000001" w:tentative="1">
      <w:start w:val="1"/>
      <w:numFmt w:val="bullet"/>
      <w:lvlText w:val=""/>
      <w:lvlJc w:val="left"/>
      <w:pPr>
        <w:ind w:left="5110" w:hanging="360"/>
      </w:pPr>
      <w:rPr>
        <w:rFonts w:ascii="Symbol" w:hAnsi="Symbol" w:hint="default"/>
      </w:rPr>
    </w:lvl>
    <w:lvl w:ilvl="7" w:tplc="20000003" w:tentative="1">
      <w:start w:val="1"/>
      <w:numFmt w:val="bullet"/>
      <w:lvlText w:val="o"/>
      <w:lvlJc w:val="left"/>
      <w:pPr>
        <w:ind w:left="5830" w:hanging="360"/>
      </w:pPr>
      <w:rPr>
        <w:rFonts w:ascii="Courier New" w:hAnsi="Courier New" w:cs="Courier New" w:hint="default"/>
      </w:rPr>
    </w:lvl>
    <w:lvl w:ilvl="8" w:tplc="20000005" w:tentative="1">
      <w:start w:val="1"/>
      <w:numFmt w:val="bullet"/>
      <w:lvlText w:val=""/>
      <w:lvlJc w:val="left"/>
      <w:pPr>
        <w:ind w:left="6550" w:hanging="360"/>
      </w:pPr>
      <w:rPr>
        <w:rFonts w:ascii="Wingdings" w:hAnsi="Wingdings" w:hint="default"/>
      </w:rPr>
    </w:lvl>
  </w:abstractNum>
  <w:abstractNum w:abstractNumId="39" w15:restartNumberingAfterBreak="0">
    <w:nsid w:val="5F115811"/>
    <w:multiLevelType w:val="hybridMultilevel"/>
    <w:tmpl w:val="9F6A54FC"/>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7213BE9"/>
    <w:multiLevelType w:val="hybridMultilevel"/>
    <w:tmpl w:val="1CEE172C"/>
    <w:lvl w:ilvl="0" w:tplc="5AEC78FE">
      <w:start w:val="1"/>
      <w:numFmt w:val="lowerLetter"/>
      <w:lvlText w:val="%1."/>
      <w:lvlJc w:val="left"/>
      <w:pPr>
        <w:ind w:left="4695" w:hanging="360"/>
      </w:pPr>
      <w:rPr>
        <w:rFonts w:hint="default"/>
      </w:rPr>
    </w:lvl>
    <w:lvl w:ilvl="1" w:tplc="20000019" w:tentative="1">
      <w:start w:val="1"/>
      <w:numFmt w:val="lowerLetter"/>
      <w:lvlText w:val="%2."/>
      <w:lvlJc w:val="left"/>
      <w:pPr>
        <w:ind w:left="5415" w:hanging="360"/>
      </w:pPr>
    </w:lvl>
    <w:lvl w:ilvl="2" w:tplc="2000001B" w:tentative="1">
      <w:start w:val="1"/>
      <w:numFmt w:val="lowerRoman"/>
      <w:lvlText w:val="%3."/>
      <w:lvlJc w:val="right"/>
      <w:pPr>
        <w:ind w:left="6135" w:hanging="180"/>
      </w:pPr>
    </w:lvl>
    <w:lvl w:ilvl="3" w:tplc="2000000F" w:tentative="1">
      <w:start w:val="1"/>
      <w:numFmt w:val="decimal"/>
      <w:lvlText w:val="%4."/>
      <w:lvlJc w:val="left"/>
      <w:pPr>
        <w:ind w:left="6855" w:hanging="360"/>
      </w:pPr>
    </w:lvl>
    <w:lvl w:ilvl="4" w:tplc="20000019" w:tentative="1">
      <w:start w:val="1"/>
      <w:numFmt w:val="lowerLetter"/>
      <w:lvlText w:val="%5."/>
      <w:lvlJc w:val="left"/>
      <w:pPr>
        <w:ind w:left="7575" w:hanging="360"/>
      </w:pPr>
    </w:lvl>
    <w:lvl w:ilvl="5" w:tplc="2000001B" w:tentative="1">
      <w:start w:val="1"/>
      <w:numFmt w:val="lowerRoman"/>
      <w:lvlText w:val="%6."/>
      <w:lvlJc w:val="right"/>
      <w:pPr>
        <w:ind w:left="8295" w:hanging="180"/>
      </w:pPr>
    </w:lvl>
    <w:lvl w:ilvl="6" w:tplc="2000000F" w:tentative="1">
      <w:start w:val="1"/>
      <w:numFmt w:val="decimal"/>
      <w:lvlText w:val="%7."/>
      <w:lvlJc w:val="left"/>
      <w:pPr>
        <w:ind w:left="9015" w:hanging="360"/>
      </w:pPr>
    </w:lvl>
    <w:lvl w:ilvl="7" w:tplc="20000019" w:tentative="1">
      <w:start w:val="1"/>
      <w:numFmt w:val="lowerLetter"/>
      <w:lvlText w:val="%8."/>
      <w:lvlJc w:val="left"/>
      <w:pPr>
        <w:ind w:left="9735" w:hanging="360"/>
      </w:pPr>
    </w:lvl>
    <w:lvl w:ilvl="8" w:tplc="2000001B" w:tentative="1">
      <w:start w:val="1"/>
      <w:numFmt w:val="lowerRoman"/>
      <w:lvlText w:val="%9."/>
      <w:lvlJc w:val="right"/>
      <w:pPr>
        <w:ind w:left="10455" w:hanging="180"/>
      </w:pPr>
    </w:lvl>
  </w:abstractNum>
  <w:abstractNum w:abstractNumId="41" w15:restartNumberingAfterBreak="0">
    <w:nsid w:val="690A6F37"/>
    <w:multiLevelType w:val="hybridMultilevel"/>
    <w:tmpl w:val="65B8C85A"/>
    <w:lvl w:ilvl="0" w:tplc="2000000B">
      <w:start w:val="1"/>
      <w:numFmt w:val="bullet"/>
      <w:lvlText w:val=""/>
      <w:lvlJc w:val="left"/>
      <w:pPr>
        <w:ind w:left="788" w:hanging="360"/>
      </w:pPr>
      <w:rPr>
        <w:rFonts w:ascii="Wingdings" w:hAnsi="Wingdings" w:hint="default"/>
      </w:rPr>
    </w:lvl>
    <w:lvl w:ilvl="1" w:tplc="20000003" w:tentative="1">
      <w:start w:val="1"/>
      <w:numFmt w:val="bullet"/>
      <w:lvlText w:val="o"/>
      <w:lvlJc w:val="left"/>
      <w:pPr>
        <w:ind w:left="1508" w:hanging="360"/>
      </w:pPr>
      <w:rPr>
        <w:rFonts w:ascii="Courier New" w:hAnsi="Courier New" w:cs="Courier New" w:hint="default"/>
      </w:rPr>
    </w:lvl>
    <w:lvl w:ilvl="2" w:tplc="20000005" w:tentative="1">
      <w:start w:val="1"/>
      <w:numFmt w:val="bullet"/>
      <w:lvlText w:val=""/>
      <w:lvlJc w:val="left"/>
      <w:pPr>
        <w:ind w:left="2228" w:hanging="360"/>
      </w:pPr>
      <w:rPr>
        <w:rFonts w:ascii="Wingdings" w:hAnsi="Wingdings" w:hint="default"/>
      </w:rPr>
    </w:lvl>
    <w:lvl w:ilvl="3" w:tplc="20000001" w:tentative="1">
      <w:start w:val="1"/>
      <w:numFmt w:val="bullet"/>
      <w:lvlText w:val=""/>
      <w:lvlJc w:val="left"/>
      <w:pPr>
        <w:ind w:left="2948" w:hanging="360"/>
      </w:pPr>
      <w:rPr>
        <w:rFonts w:ascii="Symbol" w:hAnsi="Symbol" w:hint="default"/>
      </w:rPr>
    </w:lvl>
    <w:lvl w:ilvl="4" w:tplc="20000003" w:tentative="1">
      <w:start w:val="1"/>
      <w:numFmt w:val="bullet"/>
      <w:lvlText w:val="o"/>
      <w:lvlJc w:val="left"/>
      <w:pPr>
        <w:ind w:left="3668" w:hanging="360"/>
      </w:pPr>
      <w:rPr>
        <w:rFonts w:ascii="Courier New" w:hAnsi="Courier New" w:cs="Courier New" w:hint="default"/>
      </w:rPr>
    </w:lvl>
    <w:lvl w:ilvl="5" w:tplc="20000005" w:tentative="1">
      <w:start w:val="1"/>
      <w:numFmt w:val="bullet"/>
      <w:lvlText w:val=""/>
      <w:lvlJc w:val="left"/>
      <w:pPr>
        <w:ind w:left="4388" w:hanging="360"/>
      </w:pPr>
      <w:rPr>
        <w:rFonts w:ascii="Wingdings" w:hAnsi="Wingdings" w:hint="default"/>
      </w:rPr>
    </w:lvl>
    <w:lvl w:ilvl="6" w:tplc="20000001" w:tentative="1">
      <w:start w:val="1"/>
      <w:numFmt w:val="bullet"/>
      <w:lvlText w:val=""/>
      <w:lvlJc w:val="left"/>
      <w:pPr>
        <w:ind w:left="5108" w:hanging="360"/>
      </w:pPr>
      <w:rPr>
        <w:rFonts w:ascii="Symbol" w:hAnsi="Symbol" w:hint="default"/>
      </w:rPr>
    </w:lvl>
    <w:lvl w:ilvl="7" w:tplc="20000003" w:tentative="1">
      <w:start w:val="1"/>
      <w:numFmt w:val="bullet"/>
      <w:lvlText w:val="o"/>
      <w:lvlJc w:val="left"/>
      <w:pPr>
        <w:ind w:left="5828" w:hanging="360"/>
      </w:pPr>
      <w:rPr>
        <w:rFonts w:ascii="Courier New" w:hAnsi="Courier New" w:cs="Courier New" w:hint="default"/>
      </w:rPr>
    </w:lvl>
    <w:lvl w:ilvl="8" w:tplc="20000005" w:tentative="1">
      <w:start w:val="1"/>
      <w:numFmt w:val="bullet"/>
      <w:lvlText w:val=""/>
      <w:lvlJc w:val="left"/>
      <w:pPr>
        <w:ind w:left="6548" w:hanging="360"/>
      </w:pPr>
      <w:rPr>
        <w:rFonts w:ascii="Wingdings" w:hAnsi="Wingdings" w:hint="default"/>
      </w:rPr>
    </w:lvl>
  </w:abstractNum>
  <w:abstractNum w:abstractNumId="42" w15:restartNumberingAfterBreak="0">
    <w:nsid w:val="6D360193"/>
    <w:multiLevelType w:val="hybridMultilevel"/>
    <w:tmpl w:val="F0128F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9323ABC"/>
    <w:multiLevelType w:val="hybridMultilevel"/>
    <w:tmpl w:val="D730D198"/>
    <w:lvl w:ilvl="0" w:tplc="20EC6B46">
      <w:start w:val="1"/>
      <w:numFmt w:val="lowerLetter"/>
      <w:lvlText w:val="%1."/>
      <w:lvlJc w:val="left"/>
      <w:pPr>
        <w:ind w:left="1830" w:hanging="360"/>
      </w:pPr>
      <w:rPr>
        <w:rFonts w:hint="default"/>
      </w:rPr>
    </w:lvl>
    <w:lvl w:ilvl="1" w:tplc="20000019" w:tentative="1">
      <w:start w:val="1"/>
      <w:numFmt w:val="lowerLetter"/>
      <w:lvlText w:val="%2."/>
      <w:lvlJc w:val="left"/>
      <w:pPr>
        <w:ind w:left="2550" w:hanging="360"/>
      </w:pPr>
    </w:lvl>
    <w:lvl w:ilvl="2" w:tplc="2000001B" w:tentative="1">
      <w:start w:val="1"/>
      <w:numFmt w:val="lowerRoman"/>
      <w:lvlText w:val="%3."/>
      <w:lvlJc w:val="right"/>
      <w:pPr>
        <w:ind w:left="3270" w:hanging="180"/>
      </w:pPr>
    </w:lvl>
    <w:lvl w:ilvl="3" w:tplc="2000000F" w:tentative="1">
      <w:start w:val="1"/>
      <w:numFmt w:val="decimal"/>
      <w:lvlText w:val="%4."/>
      <w:lvlJc w:val="left"/>
      <w:pPr>
        <w:ind w:left="3990" w:hanging="360"/>
      </w:pPr>
    </w:lvl>
    <w:lvl w:ilvl="4" w:tplc="20000019" w:tentative="1">
      <w:start w:val="1"/>
      <w:numFmt w:val="lowerLetter"/>
      <w:lvlText w:val="%5."/>
      <w:lvlJc w:val="left"/>
      <w:pPr>
        <w:ind w:left="4710" w:hanging="360"/>
      </w:pPr>
    </w:lvl>
    <w:lvl w:ilvl="5" w:tplc="2000001B" w:tentative="1">
      <w:start w:val="1"/>
      <w:numFmt w:val="lowerRoman"/>
      <w:lvlText w:val="%6."/>
      <w:lvlJc w:val="right"/>
      <w:pPr>
        <w:ind w:left="5430" w:hanging="180"/>
      </w:pPr>
    </w:lvl>
    <w:lvl w:ilvl="6" w:tplc="2000000F" w:tentative="1">
      <w:start w:val="1"/>
      <w:numFmt w:val="decimal"/>
      <w:lvlText w:val="%7."/>
      <w:lvlJc w:val="left"/>
      <w:pPr>
        <w:ind w:left="6150" w:hanging="360"/>
      </w:pPr>
    </w:lvl>
    <w:lvl w:ilvl="7" w:tplc="20000019" w:tentative="1">
      <w:start w:val="1"/>
      <w:numFmt w:val="lowerLetter"/>
      <w:lvlText w:val="%8."/>
      <w:lvlJc w:val="left"/>
      <w:pPr>
        <w:ind w:left="6870" w:hanging="360"/>
      </w:pPr>
    </w:lvl>
    <w:lvl w:ilvl="8" w:tplc="2000001B" w:tentative="1">
      <w:start w:val="1"/>
      <w:numFmt w:val="lowerRoman"/>
      <w:lvlText w:val="%9."/>
      <w:lvlJc w:val="right"/>
      <w:pPr>
        <w:ind w:left="7590" w:hanging="180"/>
      </w:pPr>
    </w:lvl>
  </w:abstractNum>
  <w:abstractNum w:abstractNumId="44" w15:restartNumberingAfterBreak="0">
    <w:nsid w:val="7A2B11C2"/>
    <w:multiLevelType w:val="hybridMultilevel"/>
    <w:tmpl w:val="EBD29894"/>
    <w:lvl w:ilvl="0" w:tplc="20000005">
      <w:start w:val="1"/>
      <w:numFmt w:val="bullet"/>
      <w:lvlText w:val=""/>
      <w:lvlJc w:val="left"/>
      <w:pPr>
        <w:ind w:left="793" w:hanging="360"/>
      </w:pPr>
      <w:rPr>
        <w:rFonts w:ascii="Wingdings" w:hAnsi="Wingdings" w:hint="default"/>
      </w:rPr>
    </w:lvl>
    <w:lvl w:ilvl="1" w:tplc="20000003" w:tentative="1">
      <w:start w:val="1"/>
      <w:numFmt w:val="bullet"/>
      <w:lvlText w:val="o"/>
      <w:lvlJc w:val="left"/>
      <w:pPr>
        <w:ind w:left="1513" w:hanging="360"/>
      </w:pPr>
      <w:rPr>
        <w:rFonts w:ascii="Courier New" w:hAnsi="Courier New" w:cs="Courier New" w:hint="default"/>
      </w:rPr>
    </w:lvl>
    <w:lvl w:ilvl="2" w:tplc="20000005" w:tentative="1">
      <w:start w:val="1"/>
      <w:numFmt w:val="bullet"/>
      <w:lvlText w:val=""/>
      <w:lvlJc w:val="left"/>
      <w:pPr>
        <w:ind w:left="2233" w:hanging="360"/>
      </w:pPr>
      <w:rPr>
        <w:rFonts w:ascii="Wingdings" w:hAnsi="Wingdings" w:hint="default"/>
      </w:rPr>
    </w:lvl>
    <w:lvl w:ilvl="3" w:tplc="20000001" w:tentative="1">
      <w:start w:val="1"/>
      <w:numFmt w:val="bullet"/>
      <w:lvlText w:val=""/>
      <w:lvlJc w:val="left"/>
      <w:pPr>
        <w:ind w:left="2953" w:hanging="360"/>
      </w:pPr>
      <w:rPr>
        <w:rFonts w:ascii="Symbol" w:hAnsi="Symbol" w:hint="default"/>
      </w:rPr>
    </w:lvl>
    <w:lvl w:ilvl="4" w:tplc="20000003" w:tentative="1">
      <w:start w:val="1"/>
      <w:numFmt w:val="bullet"/>
      <w:lvlText w:val="o"/>
      <w:lvlJc w:val="left"/>
      <w:pPr>
        <w:ind w:left="3673" w:hanging="360"/>
      </w:pPr>
      <w:rPr>
        <w:rFonts w:ascii="Courier New" w:hAnsi="Courier New" w:cs="Courier New" w:hint="default"/>
      </w:rPr>
    </w:lvl>
    <w:lvl w:ilvl="5" w:tplc="20000005" w:tentative="1">
      <w:start w:val="1"/>
      <w:numFmt w:val="bullet"/>
      <w:lvlText w:val=""/>
      <w:lvlJc w:val="left"/>
      <w:pPr>
        <w:ind w:left="4393" w:hanging="360"/>
      </w:pPr>
      <w:rPr>
        <w:rFonts w:ascii="Wingdings" w:hAnsi="Wingdings" w:hint="default"/>
      </w:rPr>
    </w:lvl>
    <w:lvl w:ilvl="6" w:tplc="20000001" w:tentative="1">
      <w:start w:val="1"/>
      <w:numFmt w:val="bullet"/>
      <w:lvlText w:val=""/>
      <w:lvlJc w:val="left"/>
      <w:pPr>
        <w:ind w:left="5113" w:hanging="360"/>
      </w:pPr>
      <w:rPr>
        <w:rFonts w:ascii="Symbol" w:hAnsi="Symbol" w:hint="default"/>
      </w:rPr>
    </w:lvl>
    <w:lvl w:ilvl="7" w:tplc="20000003" w:tentative="1">
      <w:start w:val="1"/>
      <w:numFmt w:val="bullet"/>
      <w:lvlText w:val="o"/>
      <w:lvlJc w:val="left"/>
      <w:pPr>
        <w:ind w:left="5833" w:hanging="360"/>
      </w:pPr>
      <w:rPr>
        <w:rFonts w:ascii="Courier New" w:hAnsi="Courier New" w:cs="Courier New" w:hint="default"/>
      </w:rPr>
    </w:lvl>
    <w:lvl w:ilvl="8" w:tplc="20000005" w:tentative="1">
      <w:start w:val="1"/>
      <w:numFmt w:val="bullet"/>
      <w:lvlText w:val=""/>
      <w:lvlJc w:val="left"/>
      <w:pPr>
        <w:ind w:left="6553" w:hanging="360"/>
      </w:pPr>
      <w:rPr>
        <w:rFonts w:ascii="Wingdings" w:hAnsi="Wingdings" w:hint="default"/>
      </w:rPr>
    </w:lvl>
  </w:abstractNum>
  <w:abstractNum w:abstractNumId="45" w15:restartNumberingAfterBreak="0">
    <w:nsid w:val="7B2B05CB"/>
    <w:multiLevelType w:val="hybridMultilevel"/>
    <w:tmpl w:val="47CAA1A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BA673FB"/>
    <w:multiLevelType w:val="hybridMultilevel"/>
    <w:tmpl w:val="680AC4F6"/>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8"/>
  </w:num>
  <w:num w:numId="2">
    <w:abstractNumId w:val="6"/>
  </w:num>
  <w:num w:numId="3">
    <w:abstractNumId w:val="21"/>
  </w:num>
  <w:num w:numId="4">
    <w:abstractNumId w:val="20"/>
  </w:num>
  <w:num w:numId="5">
    <w:abstractNumId w:val="5"/>
  </w:num>
  <w:num w:numId="6">
    <w:abstractNumId w:val="33"/>
  </w:num>
  <w:num w:numId="7">
    <w:abstractNumId w:val="9"/>
  </w:num>
  <w:num w:numId="8">
    <w:abstractNumId w:val="46"/>
  </w:num>
  <w:num w:numId="9">
    <w:abstractNumId w:val="12"/>
  </w:num>
  <w:num w:numId="10">
    <w:abstractNumId w:val="0"/>
  </w:num>
  <w:num w:numId="11">
    <w:abstractNumId w:val="40"/>
  </w:num>
  <w:num w:numId="12">
    <w:abstractNumId w:val="28"/>
  </w:num>
  <w:num w:numId="13">
    <w:abstractNumId w:val="3"/>
  </w:num>
  <w:num w:numId="14">
    <w:abstractNumId w:val="43"/>
  </w:num>
  <w:num w:numId="15">
    <w:abstractNumId w:val="26"/>
  </w:num>
  <w:num w:numId="16">
    <w:abstractNumId w:val="29"/>
  </w:num>
  <w:num w:numId="17">
    <w:abstractNumId w:val="30"/>
  </w:num>
  <w:num w:numId="18">
    <w:abstractNumId w:val="17"/>
  </w:num>
  <w:num w:numId="19">
    <w:abstractNumId w:val="15"/>
  </w:num>
  <w:num w:numId="20">
    <w:abstractNumId w:val="16"/>
  </w:num>
  <w:num w:numId="21">
    <w:abstractNumId w:val="4"/>
  </w:num>
  <w:num w:numId="22">
    <w:abstractNumId w:val="39"/>
  </w:num>
  <w:num w:numId="23">
    <w:abstractNumId w:val="18"/>
  </w:num>
  <w:num w:numId="24">
    <w:abstractNumId w:val="19"/>
  </w:num>
  <w:num w:numId="25">
    <w:abstractNumId w:val="41"/>
  </w:num>
  <w:num w:numId="26">
    <w:abstractNumId w:val="45"/>
  </w:num>
  <w:num w:numId="27">
    <w:abstractNumId w:val="27"/>
  </w:num>
  <w:num w:numId="28">
    <w:abstractNumId w:val="34"/>
  </w:num>
  <w:num w:numId="29">
    <w:abstractNumId w:val="25"/>
  </w:num>
  <w:num w:numId="30">
    <w:abstractNumId w:val="10"/>
  </w:num>
  <w:num w:numId="31">
    <w:abstractNumId w:val="32"/>
  </w:num>
  <w:num w:numId="32">
    <w:abstractNumId w:val="2"/>
  </w:num>
  <w:num w:numId="33">
    <w:abstractNumId w:val="1"/>
  </w:num>
  <w:num w:numId="34">
    <w:abstractNumId w:val="35"/>
  </w:num>
  <w:num w:numId="35">
    <w:abstractNumId w:val="42"/>
  </w:num>
  <w:num w:numId="36">
    <w:abstractNumId w:val="22"/>
  </w:num>
  <w:num w:numId="37">
    <w:abstractNumId w:val="11"/>
  </w:num>
  <w:num w:numId="38">
    <w:abstractNumId w:val="23"/>
  </w:num>
  <w:num w:numId="39">
    <w:abstractNumId w:val="31"/>
  </w:num>
  <w:num w:numId="40">
    <w:abstractNumId w:val="7"/>
  </w:num>
  <w:num w:numId="41">
    <w:abstractNumId w:val="8"/>
  </w:num>
  <w:num w:numId="42">
    <w:abstractNumId w:val="44"/>
  </w:num>
  <w:num w:numId="43">
    <w:abstractNumId w:val="14"/>
  </w:num>
  <w:num w:numId="44">
    <w:abstractNumId w:val="37"/>
  </w:num>
  <w:num w:numId="45">
    <w:abstractNumId w:val="36"/>
  </w:num>
  <w:num w:numId="46">
    <w:abstractNumId w:val="13"/>
  </w:num>
  <w:num w:numId="4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c2NTA2sLQ0NDRT0lEKTi0uzszPAykwNq8FAPmq0IUtAAAA"/>
  </w:docVars>
  <w:rsids>
    <w:rsidRoot w:val="002716D4"/>
    <w:rsid w:val="00002397"/>
    <w:rsid w:val="00003ECF"/>
    <w:rsid w:val="00012596"/>
    <w:rsid w:val="000137FB"/>
    <w:rsid w:val="00014F1D"/>
    <w:rsid w:val="00022EAD"/>
    <w:rsid w:val="000250AB"/>
    <w:rsid w:val="0002540E"/>
    <w:rsid w:val="0002614C"/>
    <w:rsid w:val="00026473"/>
    <w:rsid w:val="000268F5"/>
    <w:rsid w:val="0003144C"/>
    <w:rsid w:val="00032625"/>
    <w:rsid w:val="00041110"/>
    <w:rsid w:val="00041439"/>
    <w:rsid w:val="0004158D"/>
    <w:rsid w:val="00041894"/>
    <w:rsid w:val="000430DF"/>
    <w:rsid w:val="000459AB"/>
    <w:rsid w:val="00047984"/>
    <w:rsid w:val="00047C4D"/>
    <w:rsid w:val="000500AD"/>
    <w:rsid w:val="00051C99"/>
    <w:rsid w:val="00054054"/>
    <w:rsid w:val="00056349"/>
    <w:rsid w:val="000565A3"/>
    <w:rsid w:val="000629EA"/>
    <w:rsid w:val="00065964"/>
    <w:rsid w:val="00073CC9"/>
    <w:rsid w:val="00076F6A"/>
    <w:rsid w:val="000778B3"/>
    <w:rsid w:val="0008167B"/>
    <w:rsid w:val="0008487B"/>
    <w:rsid w:val="00086FF8"/>
    <w:rsid w:val="00093F48"/>
    <w:rsid w:val="000A0FED"/>
    <w:rsid w:val="000A2523"/>
    <w:rsid w:val="000A4357"/>
    <w:rsid w:val="000B0835"/>
    <w:rsid w:val="000B599D"/>
    <w:rsid w:val="000C2367"/>
    <w:rsid w:val="000C4A38"/>
    <w:rsid w:val="000C4F71"/>
    <w:rsid w:val="000C7AE2"/>
    <w:rsid w:val="000D1893"/>
    <w:rsid w:val="000D1B5E"/>
    <w:rsid w:val="000D2CD4"/>
    <w:rsid w:val="000D483D"/>
    <w:rsid w:val="000D5199"/>
    <w:rsid w:val="000D719C"/>
    <w:rsid w:val="000E3E82"/>
    <w:rsid w:val="000F0BAC"/>
    <w:rsid w:val="000F0F06"/>
    <w:rsid w:val="000F3F39"/>
    <w:rsid w:val="000F4D3D"/>
    <w:rsid w:val="000F4F0B"/>
    <w:rsid w:val="000F6442"/>
    <w:rsid w:val="000F6C03"/>
    <w:rsid w:val="000F7016"/>
    <w:rsid w:val="00105BDD"/>
    <w:rsid w:val="00107E20"/>
    <w:rsid w:val="00131169"/>
    <w:rsid w:val="00131D8B"/>
    <w:rsid w:val="00132F51"/>
    <w:rsid w:val="001340B7"/>
    <w:rsid w:val="0014094E"/>
    <w:rsid w:val="00140FB3"/>
    <w:rsid w:val="00143A3D"/>
    <w:rsid w:val="00144237"/>
    <w:rsid w:val="00145EAC"/>
    <w:rsid w:val="00147AC3"/>
    <w:rsid w:val="00147E1E"/>
    <w:rsid w:val="00150659"/>
    <w:rsid w:val="001508A8"/>
    <w:rsid w:val="0015312F"/>
    <w:rsid w:val="00155064"/>
    <w:rsid w:val="00160025"/>
    <w:rsid w:val="0016041E"/>
    <w:rsid w:val="00162F41"/>
    <w:rsid w:val="00164631"/>
    <w:rsid w:val="0016522C"/>
    <w:rsid w:val="00170603"/>
    <w:rsid w:val="00172296"/>
    <w:rsid w:val="0017270C"/>
    <w:rsid w:val="001739D8"/>
    <w:rsid w:val="00180D71"/>
    <w:rsid w:val="001812E5"/>
    <w:rsid w:val="00183F79"/>
    <w:rsid w:val="001855DC"/>
    <w:rsid w:val="00186FFD"/>
    <w:rsid w:val="0018723E"/>
    <w:rsid w:val="00190B05"/>
    <w:rsid w:val="001916A7"/>
    <w:rsid w:val="0019274B"/>
    <w:rsid w:val="00192AAA"/>
    <w:rsid w:val="00197C76"/>
    <w:rsid w:val="001A10D6"/>
    <w:rsid w:val="001B3683"/>
    <w:rsid w:val="001B3944"/>
    <w:rsid w:val="001D3364"/>
    <w:rsid w:val="001E05CE"/>
    <w:rsid w:val="001E07FB"/>
    <w:rsid w:val="001E2B1F"/>
    <w:rsid w:val="001E7570"/>
    <w:rsid w:val="001F1EFE"/>
    <w:rsid w:val="0021144F"/>
    <w:rsid w:val="0021484C"/>
    <w:rsid w:val="002160D7"/>
    <w:rsid w:val="00220C51"/>
    <w:rsid w:val="00224A06"/>
    <w:rsid w:val="00225112"/>
    <w:rsid w:val="002253DD"/>
    <w:rsid w:val="002341A9"/>
    <w:rsid w:val="002344A8"/>
    <w:rsid w:val="002346D3"/>
    <w:rsid w:val="002349A2"/>
    <w:rsid w:val="0023663A"/>
    <w:rsid w:val="002368A4"/>
    <w:rsid w:val="00240E4B"/>
    <w:rsid w:val="00242AAD"/>
    <w:rsid w:val="00245217"/>
    <w:rsid w:val="0024674B"/>
    <w:rsid w:val="002520D8"/>
    <w:rsid w:val="002549F6"/>
    <w:rsid w:val="00263200"/>
    <w:rsid w:val="002716D4"/>
    <w:rsid w:val="00277EEB"/>
    <w:rsid w:val="00280901"/>
    <w:rsid w:val="00292B0A"/>
    <w:rsid w:val="0029316A"/>
    <w:rsid w:val="00296706"/>
    <w:rsid w:val="002A2E72"/>
    <w:rsid w:val="002A40BD"/>
    <w:rsid w:val="002A4878"/>
    <w:rsid w:val="002B2408"/>
    <w:rsid w:val="002B37EC"/>
    <w:rsid w:val="002B6A23"/>
    <w:rsid w:val="002C0488"/>
    <w:rsid w:val="002C63CB"/>
    <w:rsid w:val="002D442C"/>
    <w:rsid w:val="002D4B5B"/>
    <w:rsid w:val="002D53DD"/>
    <w:rsid w:val="002E04CD"/>
    <w:rsid w:val="002E0C57"/>
    <w:rsid w:val="002E589F"/>
    <w:rsid w:val="002E6DE9"/>
    <w:rsid w:val="002F06D4"/>
    <w:rsid w:val="002F20D4"/>
    <w:rsid w:val="002F60EA"/>
    <w:rsid w:val="002F777F"/>
    <w:rsid w:val="0030250D"/>
    <w:rsid w:val="00312534"/>
    <w:rsid w:val="00314980"/>
    <w:rsid w:val="003207ED"/>
    <w:rsid w:val="00320A66"/>
    <w:rsid w:val="00324F56"/>
    <w:rsid w:val="0032693A"/>
    <w:rsid w:val="00333553"/>
    <w:rsid w:val="003403DF"/>
    <w:rsid w:val="00345C8B"/>
    <w:rsid w:val="00353077"/>
    <w:rsid w:val="003534D4"/>
    <w:rsid w:val="00354425"/>
    <w:rsid w:val="003559B0"/>
    <w:rsid w:val="00362662"/>
    <w:rsid w:val="00365CA4"/>
    <w:rsid w:val="0037570A"/>
    <w:rsid w:val="00396D89"/>
    <w:rsid w:val="00397C92"/>
    <w:rsid w:val="003A09F3"/>
    <w:rsid w:val="003A5D77"/>
    <w:rsid w:val="003A730C"/>
    <w:rsid w:val="003B4085"/>
    <w:rsid w:val="003B7DE1"/>
    <w:rsid w:val="003C0EBA"/>
    <w:rsid w:val="003D186B"/>
    <w:rsid w:val="003D3367"/>
    <w:rsid w:val="003D5AB5"/>
    <w:rsid w:val="003E0C7B"/>
    <w:rsid w:val="003E61FE"/>
    <w:rsid w:val="003E6240"/>
    <w:rsid w:val="003E6FE1"/>
    <w:rsid w:val="00400117"/>
    <w:rsid w:val="00401675"/>
    <w:rsid w:val="00410AD4"/>
    <w:rsid w:val="00426102"/>
    <w:rsid w:val="004372C1"/>
    <w:rsid w:val="004372E9"/>
    <w:rsid w:val="004376F8"/>
    <w:rsid w:val="0044066F"/>
    <w:rsid w:val="00450057"/>
    <w:rsid w:val="00454986"/>
    <w:rsid w:val="00454C01"/>
    <w:rsid w:val="004607D7"/>
    <w:rsid w:val="00466232"/>
    <w:rsid w:val="004665F6"/>
    <w:rsid w:val="004715EF"/>
    <w:rsid w:val="004738BD"/>
    <w:rsid w:val="00477F61"/>
    <w:rsid w:val="004838BB"/>
    <w:rsid w:val="004841A3"/>
    <w:rsid w:val="00486702"/>
    <w:rsid w:val="00495857"/>
    <w:rsid w:val="00495F03"/>
    <w:rsid w:val="00496689"/>
    <w:rsid w:val="004A2B9D"/>
    <w:rsid w:val="004B09F9"/>
    <w:rsid w:val="004B207F"/>
    <w:rsid w:val="004B2717"/>
    <w:rsid w:val="004B601C"/>
    <w:rsid w:val="004C4216"/>
    <w:rsid w:val="004C56E2"/>
    <w:rsid w:val="004C6491"/>
    <w:rsid w:val="004D7005"/>
    <w:rsid w:val="004E6BCB"/>
    <w:rsid w:val="004E724E"/>
    <w:rsid w:val="004F5573"/>
    <w:rsid w:val="004F6E86"/>
    <w:rsid w:val="004F713D"/>
    <w:rsid w:val="004F7588"/>
    <w:rsid w:val="00501B33"/>
    <w:rsid w:val="00503C2C"/>
    <w:rsid w:val="00506C3A"/>
    <w:rsid w:val="0051039D"/>
    <w:rsid w:val="005104AA"/>
    <w:rsid w:val="005109B7"/>
    <w:rsid w:val="00512755"/>
    <w:rsid w:val="00512D2B"/>
    <w:rsid w:val="005148A5"/>
    <w:rsid w:val="00520705"/>
    <w:rsid w:val="00526D1C"/>
    <w:rsid w:val="005322FE"/>
    <w:rsid w:val="00532EFE"/>
    <w:rsid w:val="00532F20"/>
    <w:rsid w:val="00537EF3"/>
    <w:rsid w:val="00544A7C"/>
    <w:rsid w:val="00544D4E"/>
    <w:rsid w:val="00546014"/>
    <w:rsid w:val="00551CFB"/>
    <w:rsid w:val="005651DE"/>
    <w:rsid w:val="00566226"/>
    <w:rsid w:val="005734F5"/>
    <w:rsid w:val="00586054"/>
    <w:rsid w:val="00587F4C"/>
    <w:rsid w:val="005923A7"/>
    <w:rsid w:val="00592EBD"/>
    <w:rsid w:val="00594A53"/>
    <w:rsid w:val="00595038"/>
    <w:rsid w:val="005A01AF"/>
    <w:rsid w:val="005A0A74"/>
    <w:rsid w:val="005A3B44"/>
    <w:rsid w:val="005A45B0"/>
    <w:rsid w:val="005A5E5A"/>
    <w:rsid w:val="005B07B4"/>
    <w:rsid w:val="005B28A9"/>
    <w:rsid w:val="005B5D2D"/>
    <w:rsid w:val="005C4E71"/>
    <w:rsid w:val="005C65B5"/>
    <w:rsid w:val="005C758E"/>
    <w:rsid w:val="005E7240"/>
    <w:rsid w:val="005F010E"/>
    <w:rsid w:val="005F172E"/>
    <w:rsid w:val="005F6630"/>
    <w:rsid w:val="006012E3"/>
    <w:rsid w:val="00601A15"/>
    <w:rsid w:val="00615A56"/>
    <w:rsid w:val="00617FBB"/>
    <w:rsid w:val="00622357"/>
    <w:rsid w:val="00622AC1"/>
    <w:rsid w:val="0062407E"/>
    <w:rsid w:val="00640CEC"/>
    <w:rsid w:val="00647C45"/>
    <w:rsid w:val="00657B46"/>
    <w:rsid w:val="00665998"/>
    <w:rsid w:val="00665BA7"/>
    <w:rsid w:val="00672709"/>
    <w:rsid w:val="006727DE"/>
    <w:rsid w:val="00675EFC"/>
    <w:rsid w:val="0067625D"/>
    <w:rsid w:val="00680261"/>
    <w:rsid w:val="0068104A"/>
    <w:rsid w:val="00683A86"/>
    <w:rsid w:val="0068536D"/>
    <w:rsid w:val="00691012"/>
    <w:rsid w:val="00692AB4"/>
    <w:rsid w:val="00695D1C"/>
    <w:rsid w:val="006960CF"/>
    <w:rsid w:val="0069612F"/>
    <w:rsid w:val="006977F1"/>
    <w:rsid w:val="00697FD0"/>
    <w:rsid w:val="006A2619"/>
    <w:rsid w:val="006A2BC7"/>
    <w:rsid w:val="006A50B1"/>
    <w:rsid w:val="006A742C"/>
    <w:rsid w:val="006C445A"/>
    <w:rsid w:val="006C50A3"/>
    <w:rsid w:val="006C620C"/>
    <w:rsid w:val="006C62A4"/>
    <w:rsid w:val="006F149F"/>
    <w:rsid w:val="006F28E2"/>
    <w:rsid w:val="006F697B"/>
    <w:rsid w:val="006F72EE"/>
    <w:rsid w:val="006F762E"/>
    <w:rsid w:val="006F7B4E"/>
    <w:rsid w:val="007008F7"/>
    <w:rsid w:val="007008F9"/>
    <w:rsid w:val="007009CB"/>
    <w:rsid w:val="00700A6B"/>
    <w:rsid w:val="0070178D"/>
    <w:rsid w:val="00704717"/>
    <w:rsid w:val="00711EA4"/>
    <w:rsid w:val="00714409"/>
    <w:rsid w:val="00720FBF"/>
    <w:rsid w:val="0072133A"/>
    <w:rsid w:val="00734969"/>
    <w:rsid w:val="00734BE8"/>
    <w:rsid w:val="007350BC"/>
    <w:rsid w:val="007367D1"/>
    <w:rsid w:val="007372C7"/>
    <w:rsid w:val="007412DE"/>
    <w:rsid w:val="0074169A"/>
    <w:rsid w:val="0074301B"/>
    <w:rsid w:val="007509E9"/>
    <w:rsid w:val="00751F24"/>
    <w:rsid w:val="0075342B"/>
    <w:rsid w:val="007601F0"/>
    <w:rsid w:val="00781D30"/>
    <w:rsid w:val="00781E21"/>
    <w:rsid w:val="007825D6"/>
    <w:rsid w:val="007849CB"/>
    <w:rsid w:val="00786DEB"/>
    <w:rsid w:val="00791C01"/>
    <w:rsid w:val="007924A7"/>
    <w:rsid w:val="0079342C"/>
    <w:rsid w:val="0079603C"/>
    <w:rsid w:val="00797554"/>
    <w:rsid w:val="00797D2A"/>
    <w:rsid w:val="007A0BF4"/>
    <w:rsid w:val="007A2130"/>
    <w:rsid w:val="007A25D6"/>
    <w:rsid w:val="007A2745"/>
    <w:rsid w:val="007A3A0A"/>
    <w:rsid w:val="007A5C9A"/>
    <w:rsid w:val="007B6D43"/>
    <w:rsid w:val="007B7A1A"/>
    <w:rsid w:val="007C747E"/>
    <w:rsid w:val="007D263E"/>
    <w:rsid w:val="007D2974"/>
    <w:rsid w:val="007E3570"/>
    <w:rsid w:val="007E61A3"/>
    <w:rsid w:val="007E6345"/>
    <w:rsid w:val="007F490B"/>
    <w:rsid w:val="007F6BD0"/>
    <w:rsid w:val="008006E8"/>
    <w:rsid w:val="00800E2D"/>
    <w:rsid w:val="008032AF"/>
    <w:rsid w:val="008035E3"/>
    <w:rsid w:val="0080646A"/>
    <w:rsid w:val="00811DCE"/>
    <w:rsid w:val="00816D17"/>
    <w:rsid w:val="00820978"/>
    <w:rsid w:val="00821C62"/>
    <w:rsid w:val="0082692E"/>
    <w:rsid w:val="008274DE"/>
    <w:rsid w:val="008339BD"/>
    <w:rsid w:val="008341D3"/>
    <w:rsid w:val="00837889"/>
    <w:rsid w:val="00841D64"/>
    <w:rsid w:val="008428D1"/>
    <w:rsid w:val="00845C77"/>
    <w:rsid w:val="0084787D"/>
    <w:rsid w:val="008508A4"/>
    <w:rsid w:val="00850E94"/>
    <w:rsid w:val="00851D26"/>
    <w:rsid w:val="00853D44"/>
    <w:rsid w:val="00861AF5"/>
    <w:rsid w:val="00862020"/>
    <w:rsid w:val="00870339"/>
    <w:rsid w:val="0087034E"/>
    <w:rsid w:val="00872915"/>
    <w:rsid w:val="008734B4"/>
    <w:rsid w:val="0087434A"/>
    <w:rsid w:val="008770CC"/>
    <w:rsid w:val="008856C6"/>
    <w:rsid w:val="008862FD"/>
    <w:rsid w:val="00886302"/>
    <w:rsid w:val="00886515"/>
    <w:rsid w:val="008904B3"/>
    <w:rsid w:val="00891D7C"/>
    <w:rsid w:val="00891DE6"/>
    <w:rsid w:val="00894A1C"/>
    <w:rsid w:val="00894F3E"/>
    <w:rsid w:val="00897CB3"/>
    <w:rsid w:val="008A7CD5"/>
    <w:rsid w:val="008B09C8"/>
    <w:rsid w:val="008B0E0A"/>
    <w:rsid w:val="008B2585"/>
    <w:rsid w:val="008B45C4"/>
    <w:rsid w:val="008C1FBE"/>
    <w:rsid w:val="008C348B"/>
    <w:rsid w:val="008C724E"/>
    <w:rsid w:val="008C7429"/>
    <w:rsid w:val="008D0D22"/>
    <w:rsid w:val="008D21AF"/>
    <w:rsid w:val="008E0723"/>
    <w:rsid w:val="008E09F9"/>
    <w:rsid w:val="008E5587"/>
    <w:rsid w:val="008F4112"/>
    <w:rsid w:val="0090295D"/>
    <w:rsid w:val="00911D62"/>
    <w:rsid w:val="00912DFA"/>
    <w:rsid w:val="00915CEF"/>
    <w:rsid w:val="0092415B"/>
    <w:rsid w:val="0092709A"/>
    <w:rsid w:val="00927FE5"/>
    <w:rsid w:val="00931326"/>
    <w:rsid w:val="00933D66"/>
    <w:rsid w:val="009342C0"/>
    <w:rsid w:val="0093447A"/>
    <w:rsid w:val="00950E53"/>
    <w:rsid w:val="00951F6A"/>
    <w:rsid w:val="0095273F"/>
    <w:rsid w:val="009563C5"/>
    <w:rsid w:val="00960074"/>
    <w:rsid w:val="00962A21"/>
    <w:rsid w:val="00962C0D"/>
    <w:rsid w:val="00962D43"/>
    <w:rsid w:val="00966165"/>
    <w:rsid w:val="00966BF6"/>
    <w:rsid w:val="00966DE3"/>
    <w:rsid w:val="0097109E"/>
    <w:rsid w:val="00974036"/>
    <w:rsid w:val="00974B4D"/>
    <w:rsid w:val="00982570"/>
    <w:rsid w:val="00992AA2"/>
    <w:rsid w:val="00995023"/>
    <w:rsid w:val="009959F8"/>
    <w:rsid w:val="009A2EBF"/>
    <w:rsid w:val="009A343B"/>
    <w:rsid w:val="009A7492"/>
    <w:rsid w:val="009B250C"/>
    <w:rsid w:val="009B38D2"/>
    <w:rsid w:val="009C62D2"/>
    <w:rsid w:val="009C65F2"/>
    <w:rsid w:val="009D437D"/>
    <w:rsid w:val="009D43FC"/>
    <w:rsid w:val="009D5675"/>
    <w:rsid w:val="009D71B8"/>
    <w:rsid w:val="009D7909"/>
    <w:rsid w:val="009E21AB"/>
    <w:rsid w:val="009E79BE"/>
    <w:rsid w:val="009F43BE"/>
    <w:rsid w:val="009F6AB4"/>
    <w:rsid w:val="00A00BBA"/>
    <w:rsid w:val="00A06C25"/>
    <w:rsid w:val="00A07CB7"/>
    <w:rsid w:val="00A1412D"/>
    <w:rsid w:val="00A1644A"/>
    <w:rsid w:val="00A214E8"/>
    <w:rsid w:val="00A2264B"/>
    <w:rsid w:val="00A23485"/>
    <w:rsid w:val="00A27850"/>
    <w:rsid w:val="00A279B5"/>
    <w:rsid w:val="00A31E69"/>
    <w:rsid w:val="00A33110"/>
    <w:rsid w:val="00A41F28"/>
    <w:rsid w:val="00A4220F"/>
    <w:rsid w:val="00A4673C"/>
    <w:rsid w:val="00A52FFA"/>
    <w:rsid w:val="00A53CBD"/>
    <w:rsid w:val="00A6133D"/>
    <w:rsid w:val="00A6501C"/>
    <w:rsid w:val="00A75C75"/>
    <w:rsid w:val="00A76C50"/>
    <w:rsid w:val="00A8020C"/>
    <w:rsid w:val="00A9567A"/>
    <w:rsid w:val="00A96225"/>
    <w:rsid w:val="00A971A2"/>
    <w:rsid w:val="00AA083C"/>
    <w:rsid w:val="00AB3AC6"/>
    <w:rsid w:val="00AB3EE2"/>
    <w:rsid w:val="00AB713B"/>
    <w:rsid w:val="00AC0367"/>
    <w:rsid w:val="00AC2EB9"/>
    <w:rsid w:val="00AC4FCA"/>
    <w:rsid w:val="00AC5E18"/>
    <w:rsid w:val="00AC7DD9"/>
    <w:rsid w:val="00AC7FC9"/>
    <w:rsid w:val="00AD05DC"/>
    <w:rsid w:val="00AD0C39"/>
    <w:rsid w:val="00AD19AC"/>
    <w:rsid w:val="00AD23AB"/>
    <w:rsid w:val="00AD3905"/>
    <w:rsid w:val="00AD4FC7"/>
    <w:rsid w:val="00AE0AAD"/>
    <w:rsid w:val="00AE0C85"/>
    <w:rsid w:val="00AE0DE0"/>
    <w:rsid w:val="00AE203A"/>
    <w:rsid w:val="00AE5DEA"/>
    <w:rsid w:val="00AF113F"/>
    <w:rsid w:val="00AF6D62"/>
    <w:rsid w:val="00AF711F"/>
    <w:rsid w:val="00B06376"/>
    <w:rsid w:val="00B06F42"/>
    <w:rsid w:val="00B10BFE"/>
    <w:rsid w:val="00B131D2"/>
    <w:rsid w:val="00B2754E"/>
    <w:rsid w:val="00B31D59"/>
    <w:rsid w:val="00B336C9"/>
    <w:rsid w:val="00B42ED5"/>
    <w:rsid w:val="00B4780E"/>
    <w:rsid w:val="00B5524A"/>
    <w:rsid w:val="00B556BF"/>
    <w:rsid w:val="00B615BB"/>
    <w:rsid w:val="00B637C7"/>
    <w:rsid w:val="00B7154F"/>
    <w:rsid w:val="00B83597"/>
    <w:rsid w:val="00B90FB8"/>
    <w:rsid w:val="00B916BE"/>
    <w:rsid w:val="00B95B75"/>
    <w:rsid w:val="00BA2A01"/>
    <w:rsid w:val="00BA2E05"/>
    <w:rsid w:val="00BA44E6"/>
    <w:rsid w:val="00BA746B"/>
    <w:rsid w:val="00BB3CC6"/>
    <w:rsid w:val="00BB46CE"/>
    <w:rsid w:val="00BD071B"/>
    <w:rsid w:val="00BD397F"/>
    <w:rsid w:val="00BD6517"/>
    <w:rsid w:val="00BE07C5"/>
    <w:rsid w:val="00BE1764"/>
    <w:rsid w:val="00BE24AB"/>
    <w:rsid w:val="00BE3A16"/>
    <w:rsid w:val="00BE6E6B"/>
    <w:rsid w:val="00BF4451"/>
    <w:rsid w:val="00C00C21"/>
    <w:rsid w:val="00C00EB7"/>
    <w:rsid w:val="00C012E9"/>
    <w:rsid w:val="00C13741"/>
    <w:rsid w:val="00C232A8"/>
    <w:rsid w:val="00C246CB"/>
    <w:rsid w:val="00C25A6C"/>
    <w:rsid w:val="00C27DEA"/>
    <w:rsid w:val="00C30610"/>
    <w:rsid w:val="00C33F8C"/>
    <w:rsid w:val="00C43A68"/>
    <w:rsid w:val="00C452EB"/>
    <w:rsid w:val="00C512A4"/>
    <w:rsid w:val="00C5186D"/>
    <w:rsid w:val="00C57ABB"/>
    <w:rsid w:val="00C65DB1"/>
    <w:rsid w:val="00C70B46"/>
    <w:rsid w:val="00C71FCB"/>
    <w:rsid w:val="00C763FD"/>
    <w:rsid w:val="00C7703B"/>
    <w:rsid w:val="00C81151"/>
    <w:rsid w:val="00C85936"/>
    <w:rsid w:val="00C86F24"/>
    <w:rsid w:val="00C87BCF"/>
    <w:rsid w:val="00C90258"/>
    <w:rsid w:val="00C90EF5"/>
    <w:rsid w:val="00C9659C"/>
    <w:rsid w:val="00CA31E2"/>
    <w:rsid w:val="00CA6C25"/>
    <w:rsid w:val="00CB0628"/>
    <w:rsid w:val="00CB4255"/>
    <w:rsid w:val="00CB575A"/>
    <w:rsid w:val="00CB7BB4"/>
    <w:rsid w:val="00CC3B1B"/>
    <w:rsid w:val="00CC4F01"/>
    <w:rsid w:val="00CD0C53"/>
    <w:rsid w:val="00CD3EF0"/>
    <w:rsid w:val="00CD51B6"/>
    <w:rsid w:val="00CD54FA"/>
    <w:rsid w:val="00CD761F"/>
    <w:rsid w:val="00CD7DB4"/>
    <w:rsid w:val="00CE2DA6"/>
    <w:rsid w:val="00CE2E59"/>
    <w:rsid w:val="00CE6122"/>
    <w:rsid w:val="00D00BC7"/>
    <w:rsid w:val="00D020F3"/>
    <w:rsid w:val="00D021BD"/>
    <w:rsid w:val="00D05AE5"/>
    <w:rsid w:val="00D10D47"/>
    <w:rsid w:val="00D12BFE"/>
    <w:rsid w:val="00D1413D"/>
    <w:rsid w:val="00D31BBD"/>
    <w:rsid w:val="00D36FCB"/>
    <w:rsid w:val="00D422FE"/>
    <w:rsid w:val="00D448F6"/>
    <w:rsid w:val="00D46205"/>
    <w:rsid w:val="00D47E8E"/>
    <w:rsid w:val="00D52006"/>
    <w:rsid w:val="00D54668"/>
    <w:rsid w:val="00D6247D"/>
    <w:rsid w:val="00D626F1"/>
    <w:rsid w:val="00D742B8"/>
    <w:rsid w:val="00D7522D"/>
    <w:rsid w:val="00D76398"/>
    <w:rsid w:val="00D767C3"/>
    <w:rsid w:val="00D91160"/>
    <w:rsid w:val="00D91B56"/>
    <w:rsid w:val="00D9350C"/>
    <w:rsid w:val="00D94BB6"/>
    <w:rsid w:val="00D95F37"/>
    <w:rsid w:val="00DA3871"/>
    <w:rsid w:val="00DA6C7C"/>
    <w:rsid w:val="00DB038F"/>
    <w:rsid w:val="00DB2BCD"/>
    <w:rsid w:val="00DB64F4"/>
    <w:rsid w:val="00DC5A37"/>
    <w:rsid w:val="00DD1EE9"/>
    <w:rsid w:val="00DD2D51"/>
    <w:rsid w:val="00DD44E4"/>
    <w:rsid w:val="00DD46E7"/>
    <w:rsid w:val="00DD4CD9"/>
    <w:rsid w:val="00DD66D0"/>
    <w:rsid w:val="00DE1341"/>
    <w:rsid w:val="00DE19CA"/>
    <w:rsid w:val="00DE3589"/>
    <w:rsid w:val="00DE3706"/>
    <w:rsid w:val="00DF00FD"/>
    <w:rsid w:val="00DF5960"/>
    <w:rsid w:val="00DF61D4"/>
    <w:rsid w:val="00DF7F16"/>
    <w:rsid w:val="00E00010"/>
    <w:rsid w:val="00E000EA"/>
    <w:rsid w:val="00E04138"/>
    <w:rsid w:val="00E0440A"/>
    <w:rsid w:val="00E121DD"/>
    <w:rsid w:val="00E23F0F"/>
    <w:rsid w:val="00E32769"/>
    <w:rsid w:val="00E36D29"/>
    <w:rsid w:val="00E401CB"/>
    <w:rsid w:val="00E451BC"/>
    <w:rsid w:val="00E538BE"/>
    <w:rsid w:val="00E56A39"/>
    <w:rsid w:val="00E57ADF"/>
    <w:rsid w:val="00E61EFF"/>
    <w:rsid w:val="00E64B1B"/>
    <w:rsid w:val="00E6538E"/>
    <w:rsid w:val="00E71DD7"/>
    <w:rsid w:val="00E73290"/>
    <w:rsid w:val="00E752C2"/>
    <w:rsid w:val="00E75A8C"/>
    <w:rsid w:val="00E75F30"/>
    <w:rsid w:val="00E764C3"/>
    <w:rsid w:val="00E80D89"/>
    <w:rsid w:val="00E81D0C"/>
    <w:rsid w:val="00E82A96"/>
    <w:rsid w:val="00E82D91"/>
    <w:rsid w:val="00E85BB3"/>
    <w:rsid w:val="00E8693B"/>
    <w:rsid w:val="00E921CA"/>
    <w:rsid w:val="00E93B9D"/>
    <w:rsid w:val="00E95B9F"/>
    <w:rsid w:val="00E97BF1"/>
    <w:rsid w:val="00EA270F"/>
    <w:rsid w:val="00EA3661"/>
    <w:rsid w:val="00EA59D2"/>
    <w:rsid w:val="00EB1FEE"/>
    <w:rsid w:val="00EB636B"/>
    <w:rsid w:val="00EB79E8"/>
    <w:rsid w:val="00EC0394"/>
    <w:rsid w:val="00EC0BF6"/>
    <w:rsid w:val="00EC193F"/>
    <w:rsid w:val="00EC398B"/>
    <w:rsid w:val="00EC4E64"/>
    <w:rsid w:val="00EC501A"/>
    <w:rsid w:val="00EC73A4"/>
    <w:rsid w:val="00ED03A4"/>
    <w:rsid w:val="00ED08E1"/>
    <w:rsid w:val="00ED6A67"/>
    <w:rsid w:val="00EE1589"/>
    <w:rsid w:val="00EF710E"/>
    <w:rsid w:val="00F012AD"/>
    <w:rsid w:val="00F03264"/>
    <w:rsid w:val="00F04588"/>
    <w:rsid w:val="00F07728"/>
    <w:rsid w:val="00F112E2"/>
    <w:rsid w:val="00F12C56"/>
    <w:rsid w:val="00F13A41"/>
    <w:rsid w:val="00F14CD2"/>
    <w:rsid w:val="00F155E0"/>
    <w:rsid w:val="00F1583F"/>
    <w:rsid w:val="00F15A32"/>
    <w:rsid w:val="00F1628E"/>
    <w:rsid w:val="00F17AC9"/>
    <w:rsid w:val="00F20661"/>
    <w:rsid w:val="00F238D7"/>
    <w:rsid w:val="00F31B22"/>
    <w:rsid w:val="00F337BC"/>
    <w:rsid w:val="00F37275"/>
    <w:rsid w:val="00F378C3"/>
    <w:rsid w:val="00F400C3"/>
    <w:rsid w:val="00F449FC"/>
    <w:rsid w:val="00F44AFF"/>
    <w:rsid w:val="00F45599"/>
    <w:rsid w:val="00F513F6"/>
    <w:rsid w:val="00F51976"/>
    <w:rsid w:val="00F529A9"/>
    <w:rsid w:val="00F53B43"/>
    <w:rsid w:val="00F60554"/>
    <w:rsid w:val="00F61A43"/>
    <w:rsid w:val="00F622A5"/>
    <w:rsid w:val="00F62338"/>
    <w:rsid w:val="00F74CE3"/>
    <w:rsid w:val="00F8585D"/>
    <w:rsid w:val="00F93387"/>
    <w:rsid w:val="00F93C93"/>
    <w:rsid w:val="00F93EA5"/>
    <w:rsid w:val="00FA37F5"/>
    <w:rsid w:val="00FA6667"/>
    <w:rsid w:val="00FA6C7F"/>
    <w:rsid w:val="00FA6E93"/>
    <w:rsid w:val="00FB08FD"/>
    <w:rsid w:val="00FB1266"/>
    <w:rsid w:val="00FB139F"/>
    <w:rsid w:val="00FB3886"/>
    <w:rsid w:val="00FB501B"/>
    <w:rsid w:val="00FB7BA8"/>
    <w:rsid w:val="00FC4361"/>
    <w:rsid w:val="00FC5270"/>
    <w:rsid w:val="00FC6638"/>
    <w:rsid w:val="00FD1DA8"/>
    <w:rsid w:val="00FD4ACA"/>
    <w:rsid w:val="00FE1A2C"/>
    <w:rsid w:val="00FE3B23"/>
    <w:rsid w:val="00FE47F8"/>
    <w:rsid w:val="00FE696F"/>
    <w:rsid w:val="00FF5A91"/>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8B1C"/>
  <w15:docId w15:val="{ECA235E8-3D39-4FCF-9C49-0B60938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E8"/>
  </w:style>
  <w:style w:type="paragraph" w:styleId="Heading1">
    <w:name w:val="heading 1"/>
    <w:basedOn w:val="Normal1"/>
    <w:next w:val="Normal1"/>
    <w:link w:val="Heading1Char"/>
    <w:uiPriority w:val="9"/>
    <w:qFormat/>
    <w:rsid w:val="002716D4"/>
    <w:pPr>
      <w:spacing w:before="480" w:after="120"/>
      <w:outlineLvl w:val="0"/>
    </w:pPr>
    <w:rPr>
      <w:b/>
      <w:sz w:val="48"/>
    </w:rPr>
  </w:style>
  <w:style w:type="paragraph" w:styleId="Heading2">
    <w:name w:val="heading 2"/>
    <w:basedOn w:val="Normal1"/>
    <w:next w:val="Normal1"/>
    <w:rsid w:val="002716D4"/>
    <w:pPr>
      <w:spacing w:before="360" w:after="80"/>
      <w:outlineLvl w:val="1"/>
    </w:pPr>
    <w:rPr>
      <w:b/>
      <w:sz w:val="36"/>
    </w:rPr>
  </w:style>
  <w:style w:type="paragraph" w:styleId="Heading3">
    <w:name w:val="heading 3"/>
    <w:basedOn w:val="Normal1"/>
    <w:next w:val="Normal1"/>
    <w:rsid w:val="002716D4"/>
    <w:pPr>
      <w:spacing w:before="280" w:after="80"/>
      <w:outlineLvl w:val="2"/>
    </w:pPr>
    <w:rPr>
      <w:b/>
      <w:sz w:val="28"/>
    </w:rPr>
  </w:style>
  <w:style w:type="paragraph" w:styleId="Heading4">
    <w:name w:val="heading 4"/>
    <w:basedOn w:val="Normal1"/>
    <w:next w:val="Normal1"/>
    <w:rsid w:val="002716D4"/>
    <w:pPr>
      <w:spacing w:before="240" w:after="40"/>
      <w:outlineLvl w:val="3"/>
    </w:pPr>
    <w:rPr>
      <w:b/>
      <w:sz w:val="24"/>
    </w:rPr>
  </w:style>
  <w:style w:type="paragraph" w:styleId="Heading5">
    <w:name w:val="heading 5"/>
    <w:basedOn w:val="Normal1"/>
    <w:next w:val="Normal1"/>
    <w:rsid w:val="002716D4"/>
    <w:pPr>
      <w:spacing w:before="220" w:after="40"/>
      <w:outlineLvl w:val="4"/>
    </w:pPr>
    <w:rPr>
      <w:b/>
    </w:rPr>
  </w:style>
  <w:style w:type="paragraph" w:styleId="Heading6">
    <w:name w:val="heading 6"/>
    <w:basedOn w:val="Normal1"/>
    <w:next w:val="Normal1"/>
    <w:rsid w:val="002716D4"/>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16D4"/>
    <w:rPr>
      <w:rFonts w:ascii="Calibri" w:eastAsia="Calibri" w:hAnsi="Calibri" w:cs="Calibri"/>
      <w:color w:val="000000"/>
    </w:rPr>
  </w:style>
  <w:style w:type="paragraph" w:styleId="Title">
    <w:name w:val="Title"/>
    <w:basedOn w:val="Normal1"/>
    <w:next w:val="Normal1"/>
    <w:rsid w:val="002716D4"/>
    <w:pPr>
      <w:spacing w:before="480" w:after="120"/>
    </w:pPr>
    <w:rPr>
      <w:b/>
      <w:sz w:val="72"/>
    </w:rPr>
  </w:style>
  <w:style w:type="paragraph" w:styleId="Subtitle">
    <w:name w:val="Subtitle"/>
    <w:basedOn w:val="Normal1"/>
    <w:next w:val="Normal1"/>
    <w:rsid w:val="002716D4"/>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A6133D"/>
    <w:rPr>
      <w:color w:val="0000FF" w:themeColor="hyperlink"/>
      <w:u w:val="single"/>
    </w:rPr>
  </w:style>
  <w:style w:type="character" w:styleId="FollowedHyperlink">
    <w:name w:val="FollowedHyperlink"/>
    <w:basedOn w:val="DefaultParagraphFont"/>
    <w:uiPriority w:val="99"/>
    <w:semiHidden/>
    <w:unhideWhenUsed/>
    <w:rsid w:val="007350BC"/>
    <w:rPr>
      <w:color w:val="800080" w:themeColor="followedHyperlink"/>
      <w:u w:val="single"/>
    </w:rPr>
  </w:style>
  <w:style w:type="paragraph" w:styleId="BalloonText">
    <w:name w:val="Balloon Text"/>
    <w:basedOn w:val="Normal"/>
    <w:link w:val="BalloonTextChar"/>
    <w:uiPriority w:val="99"/>
    <w:semiHidden/>
    <w:unhideWhenUsed/>
    <w:rsid w:val="0062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C1"/>
    <w:rPr>
      <w:rFonts w:ascii="Tahoma" w:hAnsi="Tahoma" w:cs="Tahoma"/>
      <w:sz w:val="16"/>
      <w:szCs w:val="16"/>
    </w:rPr>
  </w:style>
  <w:style w:type="paragraph" w:styleId="Header">
    <w:name w:val="header"/>
    <w:basedOn w:val="Normal"/>
    <w:link w:val="HeaderChar"/>
    <w:uiPriority w:val="99"/>
    <w:unhideWhenUsed/>
    <w:rsid w:val="00C5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6D"/>
  </w:style>
  <w:style w:type="paragraph" w:styleId="Footer">
    <w:name w:val="footer"/>
    <w:basedOn w:val="Normal"/>
    <w:link w:val="FooterChar"/>
    <w:uiPriority w:val="99"/>
    <w:unhideWhenUsed/>
    <w:rsid w:val="00C5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6D"/>
  </w:style>
  <w:style w:type="character" w:customStyle="1" w:styleId="UnresolvedMention1">
    <w:name w:val="Unresolved Mention1"/>
    <w:basedOn w:val="DefaultParagraphFont"/>
    <w:uiPriority w:val="99"/>
    <w:semiHidden/>
    <w:unhideWhenUsed/>
    <w:rsid w:val="00C30610"/>
    <w:rPr>
      <w:color w:val="605E5C"/>
      <w:shd w:val="clear" w:color="auto" w:fill="E1DFDD"/>
    </w:rPr>
  </w:style>
  <w:style w:type="paragraph" w:styleId="NormalWeb">
    <w:name w:val="Normal (Web)"/>
    <w:basedOn w:val="Normal"/>
    <w:uiPriority w:val="99"/>
    <w:unhideWhenUsed/>
    <w:rsid w:val="004C4216"/>
    <w:pPr>
      <w:spacing w:after="375" w:line="240" w:lineRule="auto"/>
    </w:pPr>
    <w:rPr>
      <w:rFonts w:ascii="Times New Roman" w:eastAsia="Times New Roman" w:hAnsi="Times New Roman" w:cs="Times New Roman"/>
      <w:sz w:val="24"/>
      <w:szCs w:val="24"/>
    </w:rPr>
  </w:style>
  <w:style w:type="character" w:customStyle="1" w:styleId="cite3">
    <w:name w:val="cite3"/>
    <w:basedOn w:val="DefaultParagraphFont"/>
    <w:rsid w:val="00CD0C53"/>
    <w:rPr>
      <w:i/>
      <w:iCs/>
      <w:vanish w:val="0"/>
      <w:webHidden w:val="0"/>
      <w:specVanish w:val="0"/>
    </w:rPr>
  </w:style>
  <w:style w:type="character" w:customStyle="1" w:styleId="Heading1Char">
    <w:name w:val="Heading 1 Char"/>
    <w:basedOn w:val="DefaultParagraphFont"/>
    <w:link w:val="Heading1"/>
    <w:uiPriority w:val="9"/>
    <w:rsid w:val="00400117"/>
    <w:rPr>
      <w:rFonts w:ascii="Calibri" w:eastAsia="Calibri" w:hAnsi="Calibri" w:cs="Calibri"/>
      <w:b/>
      <w:color w:val="000000"/>
      <w:sz w:val="48"/>
    </w:rPr>
  </w:style>
  <w:style w:type="paragraph" w:styleId="TOCHeading">
    <w:name w:val="TOC Heading"/>
    <w:basedOn w:val="Heading1"/>
    <w:next w:val="Normal"/>
    <w:uiPriority w:val="39"/>
    <w:unhideWhenUsed/>
    <w:qFormat/>
    <w:rsid w:val="00D1413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647C45"/>
    <w:pPr>
      <w:ind w:left="720"/>
      <w:contextualSpacing/>
    </w:pPr>
  </w:style>
  <w:style w:type="character" w:customStyle="1" w:styleId="hgkelc">
    <w:name w:val="hgkelc"/>
    <w:basedOn w:val="DefaultParagraphFont"/>
    <w:rsid w:val="00CD54FA"/>
  </w:style>
  <w:style w:type="character" w:customStyle="1" w:styleId="UnresolvedMention2">
    <w:name w:val="Unresolved Mention2"/>
    <w:basedOn w:val="DefaultParagraphFont"/>
    <w:uiPriority w:val="99"/>
    <w:rsid w:val="007008F9"/>
    <w:rPr>
      <w:color w:val="605E5C"/>
      <w:shd w:val="clear" w:color="auto" w:fill="E1DFDD"/>
    </w:rPr>
  </w:style>
  <w:style w:type="character" w:customStyle="1" w:styleId="UnresolvedMention3">
    <w:name w:val="Unresolved Mention3"/>
    <w:basedOn w:val="DefaultParagraphFont"/>
    <w:uiPriority w:val="99"/>
    <w:rsid w:val="008904B3"/>
    <w:rPr>
      <w:color w:val="605E5C"/>
      <w:shd w:val="clear" w:color="auto" w:fill="E1DFDD"/>
    </w:rPr>
  </w:style>
  <w:style w:type="paragraph" w:styleId="Bibliography">
    <w:name w:val="Bibliography"/>
    <w:basedOn w:val="Normal"/>
    <w:next w:val="Normal"/>
    <w:uiPriority w:val="37"/>
    <w:unhideWhenUsed/>
    <w:rsid w:val="00EB79E8"/>
  </w:style>
  <w:style w:type="character" w:customStyle="1" w:styleId="UnresolvedMention4">
    <w:name w:val="Unresolved Mention4"/>
    <w:basedOn w:val="DefaultParagraphFont"/>
    <w:uiPriority w:val="99"/>
    <w:rsid w:val="00AD0C39"/>
    <w:rPr>
      <w:color w:val="605E5C"/>
      <w:shd w:val="clear" w:color="auto" w:fill="E1DFDD"/>
    </w:rPr>
  </w:style>
  <w:style w:type="paragraph" w:customStyle="1" w:styleId="title0">
    <w:name w:val="~title"/>
    <w:basedOn w:val="Normal"/>
    <w:rsid w:val="00362662"/>
    <w:pPr>
      <w:spacing w:after="0" w:line="480" w:lineRule="auto"/>
      <w:jc w:val="center"/>
    </w:pPr>
    <w:rPr>
      <w:rFonts w:ascii="Times New Roman" w:eastAsia="Times New Roman" w:hAnsi="Times New Roman" w:cs="Times New Roman"/>
      <w:spacing w:val="-2"/>
      <w:sz w:val="24"/>
      <w:szCs w:val="24"/>
    </w:rPr>
  </w:style>
  <w:style w:type="character" w:styleId="UnresolvedMention">
    <w:name w:val="Unresolved Mention"/>
    <w:basedOn w:val="DefaultParagraphFont"/>
    <w:uiPriority w:val="99"/>
    <w:rsid w:val="0003144C"/>
    <w:rPr>
      <w:color w:val="605E5C"/>
      <w:shd w:val="clear" w:color="auto" w:fill="E1DFDD"/>
    </w:rPr>
  </w:style>
  <w:style w:type="table" w:styleId="TableGrid">
    <w:name w:val="Table Grid"/>
    <w:basedOn w:val="TableNormal"/>
    <w:uiPriority w:val="59"/>
    <w:rsid w:val="006F2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3983">
      <w:bodyDiv w:val="1"/>
      <w:marLeft w:val="0"/>
      <w:marRight w:val="0"/>
      <w:marTop w:val="0"/>
      <w:marBottom w:val="0"/>
      <w:divBdr>
        <w:top w:val="none" w:sz="0" w:space="0" w:color="auto"/>
        <w:left w:val="none" w:sz="0" w:space="0" w:color="auto"/>
        <w:bottom w:val="none" w:sz="0" w:space="0" w:color="auto"/>
        <w:right w:val="none" w:sz="0" w:space="0" w:color="auto"/>
      </w:divBdr>
    </w:div>
    <w:div w:id="1775325116">
      <w:bodyDiv w:val="1"/>
      <w:marLeft w:val="0"/>
      <w:marRight w:val="0"/>
      <w:marTop w:val="0"/>
      <w:marBottom w:val="0"/>
      <w:divBdr>
        <w:top w:val="none" w:sz="0" w:space="0" w:color="auto"/>
        <w:left w:val="none" w:sz="0" w:space="0" w:color="auto"/>
        <w:bottom w:val="none" w:sz="0" w:space="0" w:color="auto"/>
        <w:right w:val="none" w:sz="0" w:space="0" w:color="auto"/>
      </w:divBdr>
    </w:div>
    <w:div w:id="1907640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0304-3932(92)90042-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93/jjfinec/nbl005" TargetMode="External"/><Relationship Id="rId4" Type="http://schemas.openxmlformats.org/officeDocument/2006/relationships/settings" Target="settings.xml"/><Relationship Id="rId9" Type="http://schemas.openxmlformats.org/officeDocument/2006/relationships/hyperlink" Target="https://doi.org/10.1111/j.1540-6261.1993.tb04700.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Gar16</b:Tag>
    <b:SourceType>Book</b:SourceType>
    <b:Guid>{AEFEC31A-EC08-470D-A39E-1160BBA978E4}</b:Guid>
    <b:Title>Contemporary Management, Ninth Edition </b:Title>
    <b:Year>2016</b:Year>
    <b:Medium>2 Penn Plaza New York</b:Medium>
    <b:LCID>en-US</b:LCID>
    <b:Author>
      <b:Author>
        <b:Corporate> Gareth. R. Jones, and Jennifer. M. George</b:Corporate>
      </b:Author>
    </b:Author>
    <b:City>New York, NY</b:City>
    <b:Publisher>McGraw Hill Education </b:Publisher>
    <b:RefOrder>1</b:RefOrder>
  </b:Source>
  <b:Source>
    <b:Tag>Bre10</b:Tag>
    <b:SourceType>ArticleInAPeriodical</b:SourceType>
    <b:Guid>{BB01899B-AEE0-4816-86A9-B5EFC23AF300}</b:Guid>
    <b:Title>Ethics in the work place</b:Title>
    <b:Year>2010</b:Year>
    <b:Medium>Business Ethics</b:Medium>
    <b:LCID>en-US</b:LCID>
    <b:Author>
      <b:Author>
        <b:Corporate>Breann Kanobi</b:Corporate>
      </b:Author>
    </b:Author>
    <b:PeriodicalTitle>Ethics in the work place</b:PeriodicalTitle>
    <b:Month>November</b:Month>
    <b:Day>15th </b:Day>
    <b:Pages>240-450</b:Pages>
    <b:RefOrder>2</b:RefOrder>
  </b:Source>
  <b:Source>
    <b:Tag>Jam11</b:Tag>
    <b:SourceType>JournalArticle</b:SourceType>
    <b:Guid>{E1FCB006-3B38-4D18-BD46-122C5E60E84B}</b:Guid>
    <b:LCID>en-US</b:LCID>
    <b:Author>
      <b:Author>
        <b:Corporate>Jamnik, A</b:Corporate>
      </b:Author>
    </b:Author>
    <b:Title>The Challeneges of Business Ethics- Management and the question</b:Title>
    <b:Year>2011</b:Year>
    <b:Pages>141-152</b:Pages>
    <b:Medium>17(1)</b:Medium>
    <b:JournalName>Tourism and Hospitality Management</b:JournalName>
    <b:RefOrder>3</b:RefOrder>
  </b:Source>
  <b:Source>
    <b:Tag>Pas15</b:Tag>
    <b:SourceType>JournalArticle</b:SourceType>
    <b:Guid>{81AFC821-CD36-434C-88D0-964EF21AA379}</b:Guid>
    <b:LCID>en-US</b:LCID>
    <b:Author>
      <b:Author>
        <b:Corporate>Paswan, R.K</b:Corporate>
      </b:Author>
    </b:Author>
    <b:Title>Role of Ethics in Mordern Business : An essential key aspect of concernm available online at</b:Title>
    <b:JournalName>Role of Ethics in Mordern Business </b:JournalName>
    <b:Year>2015</b:Year>
    <b:Pages>1-4</b:Pages>
    <b:RefOrder>4</b:RefOrder>
  </b:Source>
  <b:Source>
    <b:Tag>Sal12</b:Tag>
    <b:SourceType>JournalArticle</b:SourceType>
    <b:Guid>{BF20DEAA-5E19-4037-9B0F-4A30778D21A4}</b:Guid>
    <b:LCID>en-US</b:LCID>
    <b:Author>
      <b:Author>
        <b:Corporate>Salehi, M., Saeidinia, M., Aghaei, M</b:Corporate>
      </b:Author>
    </b:Author>
    <b:Title>Business Ethics</b:Title>
    <b:JournalName>International Journal of Scientific and Research Publications</b:JournalName>
    <b:Year>2012</b:Year>
    <b:Pages>1-4</b:Pages>
    <b:Medium>2(1)</b:Medium>
    <b:RefOrder>5</b:RefOrder>
  </b:Source>
  <b:Source>
    <b:Tag>She09</b:Tag>
    <b:SourceType>JournalArticle</b:SourceType>
    <b:Guid>{B7417488-AC6E-4495-8826-0C61E3BF740B}</b:Guid>
    <b:LCID>en-US</b:LCID>
    <b:Author>
      <b:Author>
        <b:Corporate>Shel Horowitz</b:Corporate>
      </b:Author>
    </b:Author>
    <b:Title>Business Ethics</b:Title>
    <b:JournalName>Journal of Business Ethics</b:JournalName>
    <b:Year>2009</b:Year>
    <b:Pages>123-145</b:Pages>
    <b:Medium>3(7)</b:Medium>
    <b:RefOrder>6</b:RefOrder>
  </b:Source>
  <b:Source>
    <b:Tag>Mic05</b:Tag>
    <b:SourceType>Book</b:SourceType>
    <b:Guid>{9960E8D7-7E39-47BD-9243-62D0EB296554}</b:Guid>
    <b:Title>Human Resource Management Practice 9th Edition</b:Title>
    <b:Year>2005</b:Year>
    <b:Medium>Prentice Hall</b:Medium>
    <b:LCID>en-US</b:LCID>
    <b:Author>
      <b:Author>
        <b:Corporate>Michael Armstrong</b:Corporate>
      </b:Author>
    </b:Author>
    <b:City>New york</b:City>
    <b:Publisher>Mc Graw Hill Education </b:Publisher>
    <b:RefOrder>7</b:RefOrder>
  </b:Source>
  <b:Source>
    <b:Tag>Bel11</b:Tag>
    <b:SourceType>Book</b:SourceType>
    <b:Guid>{8F265CAB-049A-4D41-AC90-9BC8CB072979}</b:Guid>
    <b:LCID>en-US</b:LCID>
    <b:Author>
      <b:Author>
        <b:Corporate> Belverd E. Needles, Jr  and Marian Powers</b:Corporate>
      </b:Author>
    </b:Author>
    <b:Title>International Financial Reporting Standards: An Introduction  Second Edition</b:Title>
    <b:Year>2011</b:Year>
    <b:City>Canada</b:City>
    <b:Publisher>South -Western Cengage Learning 5191 Natorp Boulevard Mason, OH 45040</b:Publisher>
    <b:Medium> Cengage Learning Products</b:Medium>
    <b:RefOrder>1</b:RefOrder>
  </b:Source>
  <b:Source>
    <b:Tag>Fre08</b:Tag>
    <b:SourceType>Book</b:SourceType>
    <b:Guid>{E2551ADF-7D8E-47B0-9C7C-8C53EEFF09F4}</b:Guid>
    <b:LCID>en-US</b:LCID>
    <b:Author>
      <b:Author>
        <b:Corporate> Frederick D. S.Choi and Gary K . Meek</b:Corporate>
      </b:Author>
    </b:Author>
    <b:Title> International Accounting  Sixith Edition</b:Title>
    <b:Year>2008</b:Year>
    <b:City>New York and Oklahoma State University</b:City>
    <b:Publisher>Pearson Prentice Hall Upper Saddle River, New Jersey 074558</b:Publisher>
    <b:Medium>Upper Saddle River </b:Medium>
    <b:RefOrder>2</b:RefOrder>
  </b:Source>
  <b:Source>
    <b:Tag>Cha05</b:Tag>
    <b:SourceType>Book</b:SourceType>
    <b:Guid>{6C18FB04-76FF-43F9-BDFE-C4D59A5AC53D}</b:Guid>
    <b:Author>
      <b:Author>
        <b:Corporate>Charles T. Horngren, Gary L. Sundem and William O . Stratton</b:Corporate>
      </b:Author>
    </b:Author>
    <b:Title>Introduction to Management Accounting  Fourteenth Edition</b:Title>
    <b:Year>2005</b:Year>
    <b:City>Canada</b:City>
    <b:Publisher>Pearson Eduction, INC Upper Saddle River New Jersey 07458</b:Publisher>
    <b:Medium>Pearson Eduction, INC Upper Saddle River New Jersey 07458</b:Medium>
    <b:LCID>en-US</b:LCID>
    <b:RefOrder>3</b:RefOrder>
  </b:Source>
</b:Sources>
</file>

<file path=customXml/itemProps1.xml><?xml version="1.0" encoding="utf-8"?>
<ds:datastoreItem xmlns:ds="http://schemas.openxmlformats.org/officeDocument/2006/customXml" ds:itemID="{74420F71-F507-4FCC-A36C-25B61CC0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35</Pages>
  <Words>5310</Words>
  <Characters>30271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Organizational Conflict and Negotiation-1 (1).docx.docx</vt:lpstr>
    </vt:vector>
  </TitlesOfParts>
  <Company>Deftones</Company>
  <LinksUpToDate>false</LinksUpToDate>
  <CharactersWithSpaces>35510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Conflict and Negotiation-1 (1).docx.docx</dc:title>
  <dc:creator>Dexter J. Parker</dc:creator>
  <cp:lastModifiedBy>Dexter J. Parker</cp:lastModifiedBy>
  <cp:revision>173</cp:revision>
  <cp:lastPrinted>2021-06-16T19:28:00Z</cp:lastPrinted>
  <dcterms:created xsi:type="dcterms:W3CDTF">2022-02-27T12:58:00Z</dcterms:created>
  <dcterms:modified xsi:type="dcterms:W3CDTF">2022-03-05T02:24:00Z</dcterms:modified>
</cp:coreProperties>
</file>